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F8A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w:t>
      </w:r>
      <w:r>
        <w:rPr>
          <w:rFonts w:ascii="Times New Roman" w:hAnsi="Times New Roman" w:cs="Times New Roman"/>
          <w:b/>
        </w:rPr>
        <w:fldChar w:fldCharType="begin"/>
      </w:r>
      <w:r>
        <w:rPr>
          <w:rFonts w:hint="eastAsia" w:ascii="Times New Roman" w:hAnsi="Times New Roman" w:cs="Times New Roman"/>
          <w:b/>
        </w:rPr>
        <w:instrText xml:space="preserve">INCLUDEPICTURE"第四单元.TIF"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r:link="rId5"/>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21D9FF3A">
      <w:pPr>
        <w:pStyle w:val="2"/>
        <w:tabs>
          <w:tab w:val="left" w:pos="5529"/>
        </w:tabs>
        <w:snapToGrid w:val="0"/>
        <w:spacing w:line="360" w:lineRule="auto"/>
        <w:ind w:firstLine="420" w:firstLineChars="200"/>
        <w:rPr>
          <w:rFonts w:ascii="Times New Roman" w:hAnsi="Times New Roman" w:eastAsia="MingLiU_HKSCS" w:cs="Times New Roman"/>
          <w:b/>
        </w:rPr>
      </w:pPr>
    </w:p>
    <w:p w14:paraId="79BA78C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r:link="rId7"/>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7E517233">
      <w:pPr>
        <w:pStyle w:val="2"/>
        <w:tabs>
          <w:tab w:val="left" w:pos="5529"/>
        </w:tabs>
        <w:snapToGrid w:val="0"/>
        <w:spacing w:line="360" w:lineRule="auto"/>
        <w:ind w:firstLine="420" w:firstLineChars="200"/>
        <w:rPr>
          <w:rFonts w:ascii="Times New Roman" w:hAnsi="Times New Roman" w:eastAsia="MingLiU_HKSCS" w:cs="Times New Roman"/>
          <w:b/>
        </w:rPr>
      </w:pPr>
    </w:p>
    <w:p w14:paraId="427B5A0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INCLUDEPICTURE"22YLWSLS5-1+.TIF"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067810" cy="1635125"/>
            <wp:effectExtent l="0" t="0" r="889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4067810" cy="1635125"/>
                    </a:xfrm>
                    <a:prstGeom prst="rect">
                      <a:avLst/>
                    </a:prstGeom>
                    <a:noFill/>
                    <a:ln>
                      <a:noFill/>
                    </a:ln>
                  </pic:spPr>
                </pic:pic>
              </a:graphicData>
            </a:graphic>
          </wp:inline>
        </w:drawing>
      </w:r>
      <w:r>
        <w:rPr>
          <w:rFonts w:ascii="Times New Roman" w:hAnsi="Times New Roman" w:cs="Times New Roman"/>
          <w:b/>
        </w:rPr>
        <w:fldChar w:fldCharType="end"/>
      </w:r>
    </w:p>
    <w:p w14:paraId="094D39B8">
      <w:pPr>
        <w:pStyle w:val="2"/>
        <w:tabs>
          <w:tab w:val="left" w:pos="5529"/>
        </w:tabs>
        <w:snapToGrid w:val="0"/>
        <w:spacing w:line="360" w:lineRule="auto"/>
        <w:ind w:firstLine="420" w:firstLineChars="200"/>
        <w:rPr>
          <w:rFonts w:ascii="Times New Roman" w:hAnsi="Times New Roman" w:eastAsia="MingLiU_HKSCS" w:cs="Times New Roman"/>
          <w:b/>
        </w:rPr>
      </w:pPr>
    </w:p>
    <w:p w14:paraId="29968CB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2D24F5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明清时期是古代中国在领土疆域</w:t>
      </w:r>
      <w:r>
        <w:rPr>
          <w:rFonts w:ascii="Times New Roman" w:hAnsi="Times New Roman" w:eastAsia="MingLiU_HKSCS" w:cs="Times New Roman"/>
          <w:b/>
        </w:rPr>
        <w:t>、</w:t>
      </w:r>
      <w:r>
        <w:rPr>
          <w:rFonts w:ascii="Times New Roman" w:hAnsi="Times New Roman" w:cs="Times New Roman"/>
          <w:b/>
        </w:rPr>
        <w:t>民族交融</w:t>
      </w:r>
      <w:r>
        <w:rPr>
          <w:rFonts w:ascii="Times New Roman" w:hAnsi="Times New Roman" w:eastAsia="MingLiU_HKSCS" w:cs="Times New Roman"/>
          <w:b/>
        </w:rPr>
        <w:t>、</w:t>
      </w:r>
      <w:r>
        <w:rPr>
          <w:rFonts w:ascii="Times New Roman" w:hAnsi="Times New Roman" w:cs="Times New Roman"/>
          <w:b/>
        </w:rPr>
        <w:t>封建专制制度</w:t>
      </w:r>
      <w:r>
        <w:rPr>
          <w:rFonts w:ascii="Times New Roman" w:hAnsi="Times New Roman" w:eastAsia="MingLiU_HKSCS" w:cs="Times New Roman"/>
          <w:b/>
        </w:rPr>
        <w:t>、</w:t>
      </w:r>
      <w:r>
        <w:rPr>
          <w:rFonts w:ascii="Times New Roman" w:hAnsi="Times New Roman" w:cs="Times New Roman"/>
          <w:b/>
        </w:rPr>
        <w:t>封建经济及思想文化等领域发展的顶峰</w:t>
      </w:r>
      <w:r>
        <w:rPr>
          <w:rFonts w:ascii="Times New Roman" w:hAnsi="Times New Roman" w:eastAsia="MingLiU_HKSCS" w:cs="Times New Roman"/>
          <w:b/>
        </w:rPr>
        <w:t>，</w:t>
      </w:r>
      <w:r>
        <w:rPr>
          <w:rFonts w:ascii="Times New Roman" w:hAnsi="Times New Roman" w:cs="Times New Roman"/>
          <w:b/>
        </w:rPr>
        <w:t>也是相对独立于世界之外的中国逐渐融入世界的开始</w:t>
      </w:r>
      <w:r>
        <w:rPr>
          <w:rFonts w:ascii="Times New Roman" w:hAnsi="Times New Roman" w:eastAsia="MingLiU_HKSCS" w:cs="Times New Roman"/>
          <w:b/>
        </w:rPr>
        <w:t>，</w:t>
      </w:r>
      <w:r>
        <w:rPr>
          <w:rFonts w:ascii="Times New Roman" w:hAnsi="Times New Roman" w:cs="Times New Roman"/>
          <w:b/>
        </w:rPr>
        <w:t>更是中国社会从古代社会走向近代社会的重要过渡时期</w:t>
      </w:r>
      <w:r>
        <w:rPr>
          <w:rFonts w:ascii="Times New Roman" w:hAnsi="Times New Roman" w:eastAsia="MingLiU_HKSCS" w:cs="Times New Roman"/>
          <w:b/>
        </w:rPr>
        <w:t>。</w:t>
      </w:r>
    </w:p>
    <w:p w14:paraId="0E76A7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明清时期</w:t>
      </w:r>
      <w:r>
        <w:rPr>
          <w:rFonts w:ascii="Times New Roman" w:hAnsi="Times New Roman" w:eastAsia="MingLiU_HKSCS" w:cs="Times New Roman"/>
          <w:b/>
        </w:rPr>
        <w:t>，</w:t>
      </w:r>
      <w:r>
        <w:rPr>
          <w:rFonts w:ascii="Times New Roman" w:hAnsi="Times New Roman" w:cs="Times New Roman"/>
          <w:b/>
        </w:rPr>
        <w:t>中国已产生了向近代社会转型的条件</w:t>
      </w:r>
      <w:r>
        <w:rPr>
          <w:rFonts w:ascii="Times New Roman" w:hAnsi="Times New Roman" w:eastAsia="MingLiU_HKSCS" w:cs="Times New Roman"/>
          <w:b/>
        </w:rPr>
        <w:t>，</w:t>
      </w:r>
      <w:r>
        <w:rPr>
          <w:rFonts w:ascii="Times New Roman" w:hAnsi="Times New Roman" w:cs="Times New Roman"/>
          <w:b/>
        </w:rPr>
        <w:t>主要表现在：一是明清社会在经济</w:t>
      </w:r>
      <w:r>
        <w:rPr>
          <w:rFonts w:ascii="Times New Roman" w:hAnsi="Times New Roman" w:eastAsia="MingLiU_HKSCS" w:cs="Times New Roman"/>
          <w:b/>
        </w:rPr>
        <w:t>、</w:t>
      </w:r>
      <w:r>
        <w:rPr>
          <w:rFonts w:ascii="Times New Roman" w:hAnsi="Times New Roman" w:cs="Times New Roman"/>
          <w:b/>
        </w:rPr>
        <w:t>思想领域的新变化</w:t>
      </w:r>
      <w:r>
        <w:rPr>
          <w:rFonts w:ascii="Times New Roman" w:hAnsi="Times New Roman" w:eastAsia="MingLiU_HKSCS" w:cs="Times New Roman"/>
          <w:b/>
        </w:rPr>
        <w:t>，</w:t>
      </w:r>
      <w:r>
        <w:rPr>
          <w:rFonts w:ascii="Times New Roman" w:hAnsi="Times New Roman" w:cs="Times New Roman"/>
          <w:b/>
        </w:rPr>
        <w:t>如农业</w:t>
      </w:r>
      <w:r>
        <w:rPr>
          <w:rFonts w:ascii="Times New Roman" w:hAnsi="Times New Roman" w:eastAsia="MingLiU_HKSCS" w:cs="Times New Roman"/>
          <w:b/>
        </w:rPr>
        <w:t>、</w:t>
      </w:r>
      <w:r>
        <w:rPr>
          <w:rFonts w:ascii="Times New Roman" w:hAnsi="Times New Roman" w:cs="Times New Roman"/>
          <w:b/>
        </w:rPr>
        <w:t>手工业和商业领域的经济新现象</w:t>
      </w:r>
      <w:r>
        <w:rPr>
          <w:rFonts w:ascii="Times New Roman" w:hAnsi="Times New Roman" w:eastAsia="MingLiU_HKSCS" w:cs="Times New Roman"/>
          <w:b/>
        </w:rPr>
        <w:t>，</w:t>
      </w:r>
      <w:r>
        <w:rPr>
          <w:rFonts w:ascii="Times New Roman" w:hAnsi="Times New Roman" w:cs="Times New Roman"/>
          <w:b/>
        </w:rPr>
        <w:t>追求自由</w:t>
      </w:r>
      <w:r>
        <w:rPr>
          <w:rFonts w:ascii="Times New Roman" w:hAnsi="Times New Roman" w:eastAsia="MingLiU_HKSCS" w:cs="Times New Roman"/>
          <w:b/>
        </w:rPr>
        <w:t>、</w:t>
      </w:r>
      <w:r>
        <w:rPr>
          <w:rFonts w:ascii="Times New Roman" w:hAnsi="Times New Roman" w:cs="Times New Roman"/>
          <w:b/>
        </w:rPr>
        <w:t>批判君主专制的思想倾向</w:t>
      </w:r>
      <w:r>
        <w:rPr>
          <w:rFonts w:ascii="Times New Roman" w:hAnsi="Times New Roman" w:eastAsia="MingLiU_HKSCS" w:cs="Times New Roman"/>
          <w:b/>
        </w:rPr>
        <w:t>，</w:t>
      </w:r>
      <w:r>
        <w:rPr>
          <w:rFonts w:ascii="Times New Roman" w:hAnsi="Times New Roman" w:cs="Times New Roman"/>
          <w:b/>
        </w:rPr>
        <w:t>市民文化的发展等；二是明清时期中国开始与世界接轨</w:t>
      </w:r>
      <w:r>
        <w:rPr>
          <w:rFonts w:ascii="Times New Roman" w:hAnsi="Times New Roman" w:eastAsia="MingLiU_HKSCS" w:cs="Times New Roman"/>
          <w:b/>
        </w:rPr>
        <w:t>，</w:t>
      </w:r>
      <w:r>
        <w:rPr>
          <w:rFonts w:ascii="Times New Roman" w:hAnsi="Times New Roman" w:cs="Times New Roman"/>
          <w:b/>
        </w:rPr>
        <w:t>遭遇西方殖民扩张</w:t>
      </w:r>
      <w:r>
        <w:rPr>
          <w:rFonts w:ascii="Times New Roman" w:hAnsi="Times New Roman" w:eastAsia="MingLiU_HKSCS" w:cs="Times New Roman"/>
          <w:b/>
        </w:rPr>
        <w:t>，</w:t>
      </w:r>
      <w:r>
        <w:rPr>
          <w:rFonts w:ascii="Times New Roman" w:hAnsi="Times New Roman" w:cs="Times New Roman"/>
          <w:b/>
        </w:rPr>
        <w:t>选择消极应对的倾向也决定了近代中国所处的世界地位</w:t>
      </w:r>
      <w:r>
        <w:rPr>
          <w:rFonts w:ascii="Times New Roman" w:hAnsi="Times New Roman" w:eastAsia="MingLiU_HKSCS" w:cs="Times New Roman"/>
          <w:b/>
        </w:rPr>
        <w:t>。</w:t>
      </w:r>
    </w:p>
    <w:p w14:paraId="1D9FEC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本单元主要线索体现在四个方面：一是明清采取有效的民族政策和措施</w:t>
      </w:r>
      <w:r>
        <w:rPr>
          <w:rFonts w:ascii="Times New Roman" w:hAnsi="Times New Roman" w:eastAsia="MingLiU_HKSCS" w:cs="Times New Roman"/>
          <w:b/>
        </w:rPr>
        <w:t>，</w:t>
      </w:r>
      <w:r>
        <w:rPr>
          <w:rFonts w:ascii="Times New Roman" w:hAnsi="Times New Roman" w:cs="Times New Roman"/>
          <w:b/>
        </w:rPr>
        <w:t>促进统一多民族国家的巩固与发展</w:t>
      </w:r>
      <w:r>
        <w:rPr>
          <w:rFonts w:ascii="Times New Roman" w:hAnsi="Times New Roman" w:eastAsia="MingLiU_HKSCS" w:cs="Times New Roman"/>
          <w:b/>
        </w:rPr>
        <w:t>，</w:t>
      </w:r>
      <w:r>
        <w:rPr>
          <w:rFonts w:ascii="Times New Roman" w:hAnsi="Times New Roman" w:cs="Times New Roman"/>
          <w:b/>
        </w:rPr>
        <w:t>并最终奠定现代中国版图；二是明清废宰相</w:t>
      </w:r>
      <w:r>
        <w:rPr>
          <w:rFonts w:ascii="Times New Roman" w:hAnsi="Times New Roman" w:eastAsia="MingLiU_HKSCS" w:cs="Times New Roman"/>
          <w:b/>
        </w:rPr>
        <w:t>，</w:t>
      </w:r>
      <w:r>
        <w:rPr>
          <w:rFonts w:ascii="Times New Roman" w:hAnsi="Times New Roman" w:cs="Times New Roman"/>
          <w:b/>
        </w:rPr>
        <w:t>设内阁</w:t>
      </w:r>
      <w:r>
        <w:rPr>
          <w:rFonts w:ascii="Times New Roman" w:hAnsi="Times New Roman" w:eastAsia="MingLiU_HKSCS" w:cs="Times New Roman"/>
          <w:b/>
        </w:rPr>
        <w:t>、</w:t>
      </w:r>
      <w:r>
        <w:rPr>
          <w:rFonts w:ascii="Times New Roman" w:hAnsi="Times New Roman" w:cs="Times New Roman"/>
          <w:b/>
        </w:rPr>
        <w:t>军机处</w:t>
      </w:r>
      <w:r>
        <w:rPr>
          <w:rFonts w:ascii="Times New Roman" w:hAnsi="Times New Roman" w:eastAsia="MingLiU_HKSCS" w:cs="Times New Roman"/>
          <w:b/>
        </w:rPr>
        <w:t>，</w:t>
      </w:r>
      <w:r>
        <w:rPr>
          <w:rFonts w:ascii="Times New Roman" w:hAnsi="Times New Roman" w:cs="Times New Roman"/>
          <w:b/>
        </w:rPr>
        <w:t>进一步加强专制统治</w:t>
      </w:r>
      <w:r>
        <w:rPr>
          <w:rFonts w:ascii="Times New Roman" w:hAnsi="Times New Roman" w:eastAsia="MingLiU_HKSCS" w:cs="Times New Roman"/>
          <w:b/>
        </w:rPr>
        <w:t>，</w:t>
      </w:r>
      <w:r>
        <w:rPr>
          <w:rFonts w:ascii="Times New Roman" w:hAnsi="Times New Roman" w:cs="Times New Roman"/>
          <w:b/>
        </w:rPr>
        <w:t>使中国古代的君主专制体制达到新的高度；三是明清经济达到新的发展阶段</w:t>
      </w:r>
      <w:r>
        <w:rPr>
          <w:rFonts w:ascii="Times New Roman" w:hAnsi="Times New Roman" w:eastAsia="MingLiU_HKSCS" w:cs="Times New Roman"/>
          <w:b/>
        </w:rPr>
        <w:t>，</w:t>
      </w:r>
      <w:r>
        <w:rPr>
          <w:rFonts w:ascii="Times New Roman" w:hAnsi="Times New Roman" w:cs="Times New Roman"/>
          <w:b/>
        </w:rPr>
        <w:t>并出现新因素和新现象</w:t>
      </w:r>
      <w:r>
        <w:rPr>
          <w:rFonts w:ascii="Times New Roman" w:hAnsi="Times New Roman" w:eastAsia="MingLiU_HKSCS" w:cs="Times New Roman"/>
          <w:b/>
        </w:rPr>
        <w:t>，</w:t>
      </w:r>
      <w:r>
        <w:rPr>
          <w:rFonts w:ascii="Times New Roman" w:hAnsi="Times New Roman" w:cs="Times New Roman"/>
          <w:b/>
        </w:rPr>
        <w:t>而经济新变化引发明清追求自由</w:t>
      </w:r>
      <w:r>
        <w:rPr>
          <w:rFonts w:ascii="Times New Roman" w:hAnsi="Times New Roman" w:eastAsia="MingLiU_HKSCS" w:cs="Times New Roman"/>
          <w:b/>
        </w:rPr>
        <w:t>、</w:t>
      </w:r>
      <w:r>
        <w:rPr>
          <w:rFonts w:ascii="Times New Roman" w:hAnsi="Times New Roman" w:cs="Times New Roman"/>
          <w:b/>
        </w:rPr>
        <w:t>批判专制思想的出现和市民文化在文学戏曲领域的新发展；四是明清社会面临重大的危机和挑战及其应对</w:t>
      </w:r>
      <w:r>
        <w:rPr>
          <w:rFonts w:ascii="Times New Roman" w:hAnsi="Times New Roman" w:eastAsia="MingLiU_HKSCS" w:cs="Times New Roman"/>
          <w:b/>
        </w:rPr>
        <w:t>，</w:t>
      </w:r>
      <w:r>
        <w:rPr>
          <w:rFonts w:ascii="Times New Roman" w:hAnsi="Times New Roman" w:cs="Times New Roman"/>
          <w:b/>
        </w:rPr>
        <w:t>既与来自传统社会固有的旧危机和朝代循环模式相关</w:t>
      </w:r>
      <w:r>
        <w:rPr>
          <w:rFonts w:ascii="Times New Roman" w:hAnsi="Times New Roman" w:eastAsia="MingLiU_HKSCS" w:cs="Times New Roman"/>
          <w:b/>
        </w:rPr>
        <w:t>，</w:t>
      </w:r>
      <w:r>
        <w:rPr>
          <w:rFonts w:ascii="Times New Roman" w:hAnsi="Times New Roman" w:cs="Times New Roman"/>
          <w:b/>
        </w:rPr>
        <w:t>也与来自时代发展的新危机相关</w:t>
      </w:r>
      <w:r>
        <w:rPr>
          <w:rFonts w:ascii="Times New Roman" w:hAnsi="Times New Roman" w:eastAsia="MingLiU_HKSCS" w:cs="Times New Roman"/>
          <w:b/>
        </w:rPr>
        <w:t>，</w:t>
      </w:r>
      <w:r>
        <w:rPr>
          <w:rFonts w:ascii="Times New Roman" w:hAnsi="Times New Roman" w:cs="Times New Roman"/>
          <w:b/>
        </w:rPr>
        <w:t>表现为伴随人口大规模增长之后带来的</w:t>
      </w:r>
      <w:r>
        <w:rPr>
          <w:rFonts w:hAnsi="宋体" w:cs="Times New Roman"/>
          <w:b/>
        </w:rPr>
        <w:t>“</w:t>
      </w:r>
      <w:r>
        <w:rPr>
          <w:rFonts w:ascii="Times New Roman" w:hAnsi="Times New Roman" w:cs="Times New Roman"/>
          <w:b/>
        </w:rPr>
        <w:t>人口过剩</w:t>
      </w:r>
      <w:r>
        <w:rPr>
          <w:rFonts w:hAnsi="宋体" w:cs="Times New Roman"/>
          <w:b/>
        </w:rPr>
        <w:t>”</w:t>
      </w:r>
      <w:r>
        <w:rPr>
          <w:rFonts w:ascii="Times New Roman" w:hAnsi="Times New Roman" w:cs="Times New Roman"/>
          <w:b/>
        </w:rPr>
        <w:t>和资源缺乏问题</w:t>
      </w:r>
      <w:r>
        <w:rPr>
          <w:rFonts w:ascii="Times New Roman" w:hAnsi="Times New Roman" w:eastAsia="MingLiU_HKSCS" w:cs="Times New Roman"/>
          <w:b/>
        </w:rPr>
        <w:t>，</w:t>
      </w:r>
      <w:r>
        <w:rPr>
          <w:rFonts w:ascii="Times New Roman" w:hAnsi="Times New Roman" w:cs="Times New Roman"/>
          <w:b/>
        </w:rPr>
        <w:t>西方殖民扩张对中国的冲击</w:t>
      </w:r>
      <w:r>
        <w:rPr>
          <w:rFonts w:ascii="Times New Roman" w:hAnsi="Times New Roman" w:eastAsia="MingLiU_HKSCS" w:cs="Times New Roman"/>
          <w:b/>
        </w:rPr>
        <w:t>，</w:t>
      </w:r>
      <w:r>
        <w:rPr>
          <w:rFonts w:ascii="Times New Roman" w:hAnsi="Times New Roman" w:cs="Times New Roman"/>
          <w:b/>
        </w:rPr>
        <w:t>以及应对西方工业化背景下的贸易冲击等</w:t>
      </w:r>
      <w:r>
        <w:rPr>
          <w:rFonts w:ascii="Times New Roman" w:hAnsi="Times New Roman" w:eastAsia="MingLiU_HKSCS" w:cs="Times New Roman"/>
          <w:b/>
        </w:rPr>
        <w:t>。</w:t>
      </w:r>
      <w:r>
        <w:rPr>
          <w:rFonts w:ascii="Times New Roman" w:hAnsi="Times New Roman" w:cs="Times New Roman"/>
          <w:b/>
        </w:rPr>
        <w:t>明清采取渐趋回避的海禁政策应对来自西方的冲击</w:t>
      </w:r>
      <w:r>
        <w:rPr>
          <w:rFonts w:ascii="Times New Roman" w:hAnsi="Times New Roman" w:eastAsia="MingLiU_HKSCS" w:cs="Times New Roman"/>
          <w:b/>
        </w:rPr>
        <w:t>，</w:t>
      </w:r>
      <w:r>
        <w:rPr>
          <w:rFonts w:ascii="Times New Roman" w:hAnsi="Times New Roman" w:cs="Times New Roman"/>
          <w:b/>
        </w:rPr>
        <w:t>逐渐落后于世界发展潮流</w:t>
      </w:r>
      <w:r>
        <w:rPr>
          <w:rFonts w:ascii="Times New Roman" w:hAnsi="Times New Roman" w:eastAsia="MingLiU_HKSCS" w:cs="Times New Roman"/>
          <w:b/>
        </w:rPr>
        <w:t>。</w:t>
      </w:r>
    </w:p>
    <w:p w14:paraId="2199F04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t>第1</w:t>
      </w:r>
      <w:r>
        <w:rPr>
          <w:rFonts w:hint="eastAsia" w:ascii="Times New Roman" w:hAnsi="Times New Roman" w:cs="Times New Roman"/>
          <w:b/>
        </w:rPr>
        <w:t>2</w:t>
      </w:r>
      <w:r>
        <w:rPr>
          <w:rFonts w:ascii="Times New Roman" w:hAnsi="Times New Roman" w:cs="Times New Roman"/>
          <w:b/>
        </w:rPr>
        <w:t>课　从明朝建立到清军入关</w:t>
      </w:r>
    </w:p>
    <w:p w14:paraId="692C133C">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679"/>
        <w:gridCol w:w="2872"/>
      </w:tblGrid>
      <w:tr w14:paraId="2043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44" w:type="dxa"/>
            <w:gridSpan w:val="2"/>
            <w:shd w:val="clear" w:color="auto" w:fill="auto"/>
            <w:noWrap w:val="0"/>
            <w:vAlign w:val="center"/>
          </w:tcPr>
          <w:p w14:paraId="752DBAD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2872" w:type="dxa"/>
            <w:shd w:val="clear" w:color="auto" w:fill="auto"/>
            <w:noWrap w:val="0"/>
            <w:vAlign w:val="center"/>
          </w:tcPr>
          <w:p w14:paraId="0095FBF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15A4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1065" w:type="dxa"/>
            <w:tcBorders>
              <w:bottom w:val="single" w:color="auto" w:sz="4" w:space="0"/>
            </w:tcBorders>
            <w:shd w:val="clear" w:color="auto" w:fill="auto"/>
            <w:noWrap w:val="0"/>
            <w:vAlign w:val="center"/>
          </w:tcPr>
          <w:p w14:paraId="627441F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679" w:type="dxa"/>
            <w:tcBorders>
              <w:bottom w:val="single" w:color="auto" w:sz="4" w:space="0"/>
            </w:tcBorders>
            <w:shd w:val="clear" w:color="auto" w:fill="auto"/>
            <w:noWrap w:val="0"/>
            <w:vAlign w:val="center"/>
          </w:tcPr>
          <w:p w14:paraId="60DAA5E2">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1.通过了解明朝统一全国和经略边疆的相关举措，认识这一时期统一多民族国家版图奠定的重要意义。</w:t>
            </w:r>
          </w:p>
          <w:p w14:paraId="0F6B1D6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2.通过了解明朝时期封建专制的发展、世界的变化对中国的影响，认识中国社会面临的危机。</w:t>
            </w:r>
          </w:p>
        </w:tc>
        <w:tc>
          <w:tcPr>
            <w:tcW w:w="2872" w:type="dxa"/>
            <w:vMerge w:val="restart"/>
            <w:tcBorders>
              <w:bottom w:val="single" w:color="auto" w:sz="4" w:space="0"/>
            </w:tcBorders>
            <w:shd w:val="clear" w:color="auto" w:fill="auto"/>
            <w:noWrap w:val="0"/>
            <w:vAlign w:val="center"/>
          </w:tcPr>
          <w:p w14:paraId="04D1EA2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INCLUDEPICTURE"23XKCXALSGYS-34.TIF"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85290" cy="1110615"/>
                  <wp:effectExtent l="0" t="0" r="1016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1685290" cy="1110615"/>
                          </a:xfrm>
                          <a:prstGeom prst="rect">
                            <a:avLst/>
                          </a:prstGeom>
                          <a:noFill/>
                          <a:ln>
                            <a:noFill/>
                          </a:ln>
                        </pic:spPr>
                      </pic:pic>
                    </a:graphicData>
                  </a:graphic>
                </wp:inline>
              </w:drawing>
            </w:r>
            <w:r>
              <w:rPr>
                <w:rFonts w:ascii="Times New Roman" w:hAnsi="Times New Roman" w:cs="Times New Roman"/>
                <w:b/>
              </w:rPr>
              <w:fldChar w:fldCharType="end"/>
            </w:r>
          </w:p>
        </w:tc>
      </w:tr>
      <w:tr w14:paraId="4ADD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6C4F0BB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679" w:type="dxa"/>
            <w:shd w:val="clear" w:color="auto" w:fill="auto"/>
            <w:noWrap w:val="0"/>
            <w:vAlign w:val="center"/>
          </w:tcPr>
          <w:p w14:paraId="18395C14">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本课在逻辑关系上采取先内后外的原则</w:t>
            </w:r>
            <w:r>
              <w:rPr>
                <w:rFonts w:ascii="Times New Roman" w:hAnsi="Times New Roman" w:eastAsia="MingLiU_HKSCS" w:cs="Times New Roman"/>
                <w:b/>
              </w:rPr>
              <w:t>。</w:t>
            </w:r>
            <w:r>
              <w:rPr>
                <w:rFonts w:ascii="Times New Roman" w:hAnsi="Times New Roman" w:cs="Times New Roman"/>
                <w:b/>
              </w:rPr>
              <w:t>第一子目讲明朝的内政</w:t>
            </w:r>
            <w:r>
              <w:rPr>
                <w:rFonts w:ascii="Times New Roman" w:hAnsi="Times New Roman" w:eastAsia="MingLiU_HKSCS" w:cs="Times New Roman"/>
                <w:b/>
              </w:rPr>
              <w:t>，</w:t>
            </w:r>
            <w:r>
              <w:rPr>
                <w:rFonts w:ascii="Times New Roman" w:hAnsi="Times New Roman" w:cs="Times New Roman"/>
                <w:b/>
              </w:rPr>
              <w:t>以专制强化为重点；第二</w:t>
            </w:r>
            <w:r>
              <w:rPr>
                <w:rFonts w:ascii="Times New Roman" w:hAnsi="Times New Roman" w:eastAsia="MingLiU_HKSCS" w:cs="Times New Roman"/>
                <w:b/>
              </w:rPr>
              <w:t>、</w:t>
            </w:r>
            <w:r>
              <w:rPr>
                <w:rFonts w:ascii="Times New Roman" w:hAnsi="Times New Roman" w:cs="Times New Roman"/>
                <w:b/>
              </w:rPr>
              <w:t>三子目讲明朝的边疆问题和外部环境</w:t>
            </w:r>
            <w:r>
              <w:rPr>
                <w:rFonts w:ascii="Times New Roman" w:hAnsi="Times New Roman" w:eastAsia="MingLiU_HKSCS" w:cs="Times New Roman"/>
                <w:b/>
              </w:rPr>
              <w:t>，</w:t>
            </w:r>
            <w:r>
              <w:rPr>
                <w:rFonts w:ascii="Times New Roman" w:hAnsi="Times New Roman" w:cs="Times New Roman"/>
                <w:b/>
              </w:rPr>
              <w:t>先讲沿海</w:t>
            </w:r>
            <w:r>
              <w:rPr>
                <w:rFonts w:ascii="Times New Roman" w:hAnsi="Times New Roman" w:eastAsia="MingLiU_HKSCS" w:cs="Times New Roman"/>
                <w:b/>
              </w:rPr>
              <w:t>，</w:t>
            </w:r>
            <w:r>
              <w:rPr>
                <w:rFonts w:ascii="Times New Roman" w:hAnsi="Times New Roman" w:cs="Times New Roman"/>
                <w:b/>
              </w:rPr>
              <w:t>再讲内陆；最后顺承而讲清军入关</w:t>
            </w:r>
            <w:r>
              <w:rPr>
                <w:rFonts w:ascii="Times New Roman" w:hAnsi="Times New Roman" w:eastAsia="MingLiU_HKSCS" w:cs="Times New Roman"/>
                <w:b/>
              </w:rPr>
              <w:t>，</w:t>
            </w:r>
            <w:r>
              <w:rPr>
                <w:rFonts w:ascii="Times New Roman" w:hAnsi="Times New Roman" w:cs="Times New Roman"/>
                <w:b/>
              </w:rPr>
              <w:t>明朝灭亡</w:t>
            </w:r>
            <w:r>
              <w:rPr>
                <w:rFonts w:ascii="Times New Roman" w:hAnsi="Times New Roman" w:eastAsia="MingLiU_HKSCS" w:cs="Times New Roman"/>
                <w:b/>
              </w:rPr>
              <w:t>。</w:t>
            </w:r>
          </w:p>
        </w:tc>
        <w:tc>
          <w:tcPr>
            <w:tcW w:w="2872" w:type="dxa"/>
            <w:vMerge w:val="continue"/>
            <w:shd w:val="clear" w:color="auto" w:fill="auto"/>
            <w:noWrap w:val="0"/>
            <w:vAlign w:val="center"/>
          </w:tcPr>
          <w:p w14:paraId="5CD2BAA6">
            <w:pPr>
              <w:pStyle w:val="2"/>
              <w:tabs>
                <w:tab w:val="left" w:pos="5529"/>
              </w:tabs>
              <w:snapToGrid w:val="0"/>
              <w:spacing w:line="360" w:lineRule="auto"/>
              <w:jc w:val="center"/>
              <w:rPr>
                <w:rFonts w:ascii="Times New Roman" w:hAnsi="Times New Roman" w:eastAsia="MingLiU_HKSCS" w:cs="Times New Roman"/>
                <w:b/>
              </w:rPr>
            </w:pPr>
          </w:p>
        </w:tc>
      </w:tr>
    </w:tbl>
    <w:p w14:paraId="104E41C1">
      <w:pPr>
        <w:pStyle w:val="2"/>
        <w:tabs>
          <w:tab w:val="left" w:pos="5529"/>
        </w:tabs>
        <w:snapToGrid w:val="0"/>
        <w:spacing w:line="360" w:lineRule="auto"/>
        <w:ind w:firstLine="420" w:firstLineChars="200"/>
        <w:rPr>
          <w:rFonts w:ascii="Times New Roman" w:hAnsi="Times New Roman" w:eastAsia="MingLiU_HKSCS" w:cs="Times New Roman"/>
          <w:b/>
        </w:rPr>
      </w:pPr>
    </w:p>
    <w:p w14:paraId="12D0F86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6C4CA1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一、明朝政治制度的变化</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134"/>
        <w:gridCol w:w="708"/>
        <w:gridCol w:w="5854"/>
      </w:tblGrid>
      <w:tr w14:paraId="56F4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14FD981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1134" w:type="dxa"/>
            <w:shd w:val="clear" w:color="auto" w:fill="auto"/>
            <w:noWrap w:val="0"/>
            <w:vAlign w:val="center"/>
          </w:tcPr>
          <w:p w14:paraId="65EB5B3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明朝建立</w:t>
            </w:r>
          </w:p>
        </w:tc>
        <w:tc>
          <w:tcPr>
            <w:tcW w:w="6562" w:type="dxa"/>
            <w:gridSpan w:val="2"/>
            <w:shd w:val="clear" w:color="auto" w:fill="auto"/>
            <w:noWrap w:val="0"/>
            <w:vAlign w:val="center"/>
          </w:tcPr>
          <w:p w14:paraId="77F5F86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1368年</w:t>
            </w:r>
            <w:r>
              <w:rPr>
                <w:rFonts w:ascii="Times New Roman" w:hAnsi="Times New Roman" w:eastAsia="MingLiU_HKSCS" w:cs="Times New Roman"/>
                <w:b/>
              </w:rPr>
              <w:t>，</w:t>
            </w:r>
            <w:r>
              <w:rPr>
                <w:rFonts w:ascii="Times New Roman" w:hAnsi="Times New Roman" w:cs="Times New Roman"/>
                <w:b/>
              </w:rPr>
              <w:t>朱元璋建立明朝</w:t>
            </w:r>
            <w:r>
              <w:rPr>
                <w:rFonts w:ascii="Times New Roman" w:hAnsi="Times New Roman" w:eastAsia="MingLiU_HKSCS" w:cs="Times New Roman"/>
                <w:b/>
              </w:rPr>
              <w:t>，</w:t>
            </w:r>
            <w:r>
              <w:rPr>
                <w:rFonts w:ascii="Times New Roman" w:hAnsi="Times New Roman" w:cs="Times New Roman"/>
                <w:b/>
              </w:rPr>
              <w:t>被尊为明太祖</w:t>
            </w:r>
          </w:p>
        </w:tc>
      </w:tr>
      <w:tr w14:paraId="1E35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2CE37A43">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2B27D40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都城变化</w:t>
            </w:r>
          </w:p>
        </w:tc>
        <w:tc>
          <w:tcPr>
            <w:tcW w:w="6562" w:type="dxa"/>
            <w:gridSpan w:val="2"/>
            <w:shd w:val="clear" w:color="auto" w:fill="auto"/>
            <w:noWrap w:val="0"/>
            <w:vAlign w:val="center"/>
          </w:tcPr>
          <w:p w14:paraId="321535B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明初定都</w:t>
            </w:r>
            <w:r>
              <w:rPr>
                <w:rFonts w:ascii="Times New Roman" w:hAnsi="Times New Roman" w:cs="Times New Roman"/>
                <w:b/>
                <w:u w:val="single"/>
              </w:rPr>
              <w:t>应天府</w:t>
            </w:r>
            <w:r>
              <w:rPr>
                <w:rFonts w:ascii="Times New Roman" w:hAnsi="Times New Roman" w:eastAsia="楷体_GB2312" w:cs="Times New Roman"/>
                <w:b/>
              </w:rPr>
              <w:t>(南京)</w:t>
            </w:r>
            <w:r>
              <w:rPr>
                <w:rFonts w:ascii="Times New Roman" w:hAnsi="Times New Roman" w:cs="Times New Roman"/>
                <w:b/>
              </w:rPr>
              <w:t>；明成祖迁都</w:t>
            </w:r>
            <w:r>
              <w:rPr>
                <w:rFonts w:ascii="Times New Roman" w:hAnsi="Times New Roman" w:cs="Times New Roman"/>
                <w:b/>
                <w:u w:val="single"/>
              </w:rPr>
              <w:t>北京</w:t>
            </w:r>
          </w:p>
        </w:tc>
      </w:tr>
      <w:tr w14:paraId="084A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7676D35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1134" w:type="dxa"/>
            <w:shd w:val="clear" w:color="auto" w:fill="auto"/>
            <w:noWrap w:val="0"/>
            <w:vAlign w:val="center"/>
          </w:tcPr>
          <w:p w14:paraId="6C59C3B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废宰相</w:t>
            </w:r>
          </w:p>
        </w:tc>
        <w:tc>
          <w:tcPr>
            <w:tcW w:w="6562" w:type="dxa"/>
            <w:gridSpan w:val="2"/>
            <w:shd w:val="clear" w:color="auto" w:fill="auto"/>
            <w:noWrap w:val="0"/>
            <w:vAlign w:val="center"/>
          </w:tcPr>
          <w:p w14:paraId="667542DE">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为加强皇权</w:t>
            </w:r>
            <w:r>
              <w:rPr>
                <w:rFonts w:ascii="Times New Roman" w:hAnsi="Times New Roman" w:eastAsia="MingLiU_HKSCS" w:cs="Times New Roman"/>
                <w:b/>
              </w:rPr>
              <w:t>，</w:t>
            </w:r>
            <w:r>
              <w:rPr>
                <w:rFonts w:ascii="Times New Roman" w:hAnsi="Times New Roman" w:cs="Times New Roman"/>
                <w:b/>
              </w:rPr>
              <w:t>废除宰相制度</w:t>
            </w:r>
            <w:r>
              <w:rPr>
                <w:rFonts w:ascii="Times New Roman" w:hAnsi="Times New Roman" w:eastAsia="MingLiU_HKSCS" w:cs="Times New Roman"/>
                <w:b/>
              </w:rPr>
              <w:t>，</w:t>
            </w:r>
            <w:r>
              <w:rPr>
                <w:rFonts w:ascii="Times New Roman" w:hAnsi="Times New Roman" w:cs="Times New Roman"/>
                <w:b/>
              </w:rPr>
              <w:t>这对后世政治制度产生深远影响</w:t>
            </w:r>
          </w:p>
        </w:tc>
      </w:tr>
      <w:tr w14:paraId="302F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29BCB308">
            <w:pPr>
              <w:pStyle w:val="2"/>
              <w:tabs>
                <w:tab w:val="left" w:pos="5529"/>
              </w:tabs>
              <w:snapToGrid w:val="0"/>
              <w:spacing w:line="360" w:lineRule="auto"/>
              <w:jc w:val="center"/>
              <w:rPr>
                <w:rFonts w:ascii="Times New Roman" w:hAnsi="Times New Roman" w:cs="Times New Roman"/>
                <w:b/>
              </w:rPr>
            </w:pPr>
          </w:p>
        </w:tc>
        <w:tc>
          <w:tcPr>
            <w:tcW w:w="1134" w:type="dxa"/>
            <w:vMerge w:val="restart"/>
            <w:shd w:val="clear" w:color="auto" w:fill="auto"/>
            <w:noWrap w:val="0"/>
            <w:vAlign w:val="center"/>
          </w:tcPr>
          <w:p w14:paraId="5596575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设内阁</w:t>
            </w:r>
          </w:p>
        </w:tc>
        <w:tc>
          <w:tcPr>
            <w:tcW w:w="708" w:type="dxa"/>
            <w:shd w:val="clear" w:color="auto" w:fill="auto"/>
            <w:noWrap w:val="0"/>
            <w:vAlign w:val="center"/>
          </w:tcPr>
          <w:p w14:paraId="488E641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5854" w:type="dxa"/>
            <w:shd w:val="clear" w:color="auto" w:fill="auto"/>
            <w:noWrap w:val="0"/>
            <w:vAlign w:val="center"/>
          </w:tcPr>
          <w:p w14:paraId="30D1022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废除宰相后</w:t>
            </w:r>
            <w:r>
              <w:rPr>
                <w:rFonts w:ascii="Times New Roman" w:hAnsi="Times New Roman" w:eastAsia="MingLiU_HKSCS" w:cs="Times New Roman"/>
                <w:b/>
              </w:rPr>
              <w:t>，</w:t>
            </w:r>
            <w:r>
              <w:rPr>
                <w:rFonts w:ascii="Times New Roman" w:hAnsi="Times New Roman" w:cs="Times New Roman"/>
                <w:b/>
              </w:rPr>
              <w:t>皇帝工作压力成倍增加</w:t>
            </w:r>
          </w:p>
        </w:tc>
      </w:tr>
      <w:tr w14:paraId="03CF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289E46D7">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0412C229">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4DA97D7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设立</w:t>
            </w:r>
          </w:p>
        </w:tc>
        <w:tc>
          <w:tcPr>
            <w:tcW w:w="5854" w:type="dxa"/>
            <w:shd w:val="clear" w:color="auto" w:fill="auto"/>
            <w:noWrap w:val="0"/>
            <w:vAlign w:val="center"/>
          </w:tcPr>
          <w:p w14:paraId="4E3DA78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为了减轻皇帝的工作压力</w:t>
            </w:r>
            <w:r>
              <w:rPr>
                <w:rFonts w:ascii="Times New Roman" w:hAnsi="Times New Roman" w:eastAsia="MingLiU_HKSCS" w:cs="Times New Roman"/>
                <w:b/>
              </w:rPr>
              <w:t>，</w:t>
            </w:r>
            <w:r>
              <w:rPr>
                <w:rFonts w:ascii="Times New Roman" w:hAnsi="Times New Roman" w:cs="Times New Roman"/>
                <w:b/>
              </w:rPr>
              <w:t>明成祖选拔文官到文渊阁值班</w:t>
            </w:r>
            <w:r>
              <w:rPr>
                <w:rFonts w:ascii="Times New Roman" w:hAnsi="Times New Roman" w:eastAsia="MingLiU_HKSCS" w:cs="Times New Roman"/>
                <w:b/>
              </w:rPr>
              <w:t>，</w:t>
            </w:r>
            <w:r>
              <w:rPr>
                <w:rFonts w:ascii="Times New Roman" w:hAnsi="Times New Roman" w:cs="Times New Roman"/>
                <w:b/>
              </w:rPr>
              <w:t>充当秘书</w:t>
            </w:r>
          </w:p>
        </w:tc>
      </w:tr>
      <w:tr w14:paraId="5ED2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4FC84569">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5DD3A154">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7DD5F33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地位</w:t>
            </w:r>
          </w:p>
        </w:tc>
        <w:tc>
          <w:tcPr>
            <w:tcW w:w="5854" w:type="dxa"/>
            <w:shd w:val="clear" w:color="auto" w:fill="auto"/>
            <w:noWrap w:val="0"/>
            <w:vAlign w:val="center"/>
          </w:tcPr>
          <w:p w14:paraId="5A78C53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常设的辅佐皇帝处理政务的</w:t>
            </w:r>
            <w:r>
              <w:rPr>
                <w:rFonts w:ascii="Times New Roman" w:hAnsi="Times New Roman" w:cs="Times New Roman"/>
                <w:b/>
                <w:u w:val="single"/>
              </w:rPr>
              <w:t>秘书机构</w:t>
            </w:r>
          </w:p>
        </w:tc>
      </w:tr>
      <w:tr w14:paraId="430B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63B5B7AD">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1112A0C6">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2607C47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工作</w:t>
            </w:r>
          </w:p>
        </w:tc>
        <w:tc>
          <w:tcPr>
            <w:tcW w:w="5854" w:type="dxa"/>
            <w:shd w:val="clear" w:color="auto" w:fill="auto"/>
            <w:noWrap w:val="0"/>
            <w:vAlign w:val="center"/>
          </w:tcPr>
          <w:p w14:paraId="4095136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替皇帝浏览百官奏章</w:t>
            </w:r>
            <w:r>
              <w:rPr>
                <w:rFonts w:ascii="Times New Roman" w:hAnsi="Times New Roman" w:eastAsia="MingLiU_HKSCS" w:cs="Times New Roman"/>
                <w:b/>
              </w:rPr>
              <w:t>，</w:t>
            </w:r>
            <w:r>
              <w:rPr>
                <w:rFonts w:ascii="Times New Roman" w:hAnsi="Times New Roman" w:cs="Times New Roman"/>
                <w:b/>
              </w:rPr>
              <w:t>草拟处理意见</w:t>
            </w:r>
            <w:r>
              <w:rPr>
                <w:rFonts w:ascii="Times New Roman" w:hAnsi="Times New Roman" w:eastAsia="楷体_GB2312" w:cs="Times New Roman"/>
                <w:b/>
              </w:rPr>
              <w:t>(票拟)</w:t>
            </w:r>
          </w:p>
        </w:tc>
      </w:tr>
      <w:tr w14:paraId="3624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116743FB">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417A3325">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1A72C4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5854" w:type="dxa"/>
            <w:shd w:val="clear" w:color="auto" w:fill="auto"/>
            <w:noWrap w:val="0"/>
            <w:vAlign w:val="center"/>
          </w:tcPr>
          <w:p w14:paraId="2A4C9D0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有的大学士深得皇帝信任</w:t>
            </w:r>
            <w:r>
              <w:rPr>
                <w:rFonts w:ascii="Times New Roman" w:hAnsi="Times New Roman" w:eastAsia="MingLiU_HKSCS" w:cs="Times New Roman"/>
                <w:b/>
              </w:rPr>
              <w:t>，</w:t>
            </w:r>
            <w:r>
              <w:rPr>
                <w:rFonts w:ascii="Times New Roman" w:hAnsi="Times New Roman" w:cs="Times New Roman"/>
                <w:b/>
              </w:rPr>
              <w:t>权力大</w:t>
            </w:r>
            <w:r>
              <w:rPr>
                <w:rFonts w:ascii="Times New Roman" w:hAnsi="Times New Roman" w:eastAsia="MingLiU_HKSCS" w:cs="Times New Roman"/>
                <w:b/>
              </w:rPr>
              <w:t>，</w:t>
            </w:r>
            <w:r>
              <w:rPr>
                <w:rFonts w:ascii="Times New Roman" w:hAnsi="Times New Roman" w:cs="Times New Roman"/>
                <w:b/>
              </w:rPr>
              <w:t>被比喻为宰相；强化了君主专制统治</w:t>
            </w:r>
          </w:p>
        </w:tc>
      </w:tr>
      <w:tr w14:paraId="213E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60D41D2A">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409BE37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宦官专权</w:t>
            </w:r>
          </w:p>
        </w:tc>
        <w:tc>
          <w:tcPr>
            <w:tcW w:w="6562" w:type="dxa"/>
            <w:gridSpan w:val="2"/>
            <w:shd w:val="clear" w:color="auto" w:fill="auto"/>
            <w:noWrap w:val="0"/>
            <w:vAlign w:val="center"/>
          </w:tcPr>
          <w:p w14:paraId="67A4BA3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由于宦官更能够得到皇帝的信任</w:t>
            </w:r>
            <w:r>
              <w:rPr>
                <w:rFonts w:ascii="Times New Roman" w:hAnsi="Times New Roman" w:eastAsia="MingLiU_HKSCS" w:cs="Times New Roman"/>
                <w:b/>
              </w:rPr>
              <w:t>，</w:t>
            </w:r>
            <w:r>
              <w:rPr>
                <w:rFonts w:ascii="Times New Roman" w:hAnsi="Times New Roman" w:cs="Times New Roman"/>
                <w:b/>
              </w:rPr>
              <w:t>加之内廷宦官机构司礼监获得了协助甚至代理皇帝批红的权力；还负责提督东厂</w:t>
            </w:r>
            <w:r>
              <w:rPr>
                <w:rFonts w:ascii="Times New Roman" w:hAnsi="Times New Roman" w:eastAsia="MingLiU_HKSCS" w:cs="Times New Roman"/>
                <w:b/>
              </w:rPr>
              <w:t>，</w:t>
            </w:r>
            <w:r>
              <w:rPr>
                <w:rFonts w:ascii="Times New Roman" w:hAnsi="Times New Roman" w:cs="Times New Roman"/>
                <w:b/>
              </w:rPr>
              <w:t>控制锦衣卫等</w:t>
            </w:r>
            <w:r>
              <w:rPr>
                <w:rFonts w:ascii="Times New Roman" w:hAnsi="Times New Roman" w:eastAsia="MingLiU_HKSCS" w:cs="Times New Roman"/>
                <w:b/>
              </w:rPr>
              <w:t>，</w:t>
            </w:r>
            <w:r>
              <w:rPr>
                <w:rFonts w:ascii="Times New Roman" w:hAnsi="Times New Roman" w:cs="Times New Roman"/>
                <w:b/>
              </w:rPr>
              <w:t>逐渐形成宦官专权的局面</w:t>
            </w:r>
          </w:p>
        </w:tc>
      </w:tr>
    </w:tbl>
    <w:p w14:paraId="72AE34A6">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宰相制度的废除表明在皇权与相权的长期争夺中，皇权占据了绝对的优势，但也标志着专制主义中央集权制度逐渐走向了衰落。皇帝为了牵制内阁让宦官获得了代理皇帝批红的权力，导致了宦官专权的局面，使专制走向了极端。宦官专权本质上是皇权的延伸，加剧了明朝的灭亡。</w:t>
      </w:r>
    </w:p>
    <w:p w14:paraId="3949F1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二、海上交通与沿海形势</w:t>
      </w:r>
    </w:p>
    <w:p w14:paraId="46C82A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郑和下西洋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00"/>
        <w:gridCol w:w="6800"/>
      </w:tblGrid>
      <w:tr w14:paraId="333B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10EE74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800" w:type="dxa"/>
            <w:gridSpan w:val="2"/>
            <w:shd w:val="clear" w:color="auto" w:fill="auto"/>
            <w:noWrap w:val="0"/>
            <w:vAlign w:val="center"/>
          </w:tcPr>
          <w:p w14:paraId="46D34CD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耀兵异域</w:t>
            </w:r>
            <w:r>
              <w:rPr>
                <w:rFonts w:ascii="Times New Roman" w:hAnsi="Times New Roman" w:eastAsia="MingLiU_HKSCS" w:cs="Times New Roman"/>
                <w:b/>
              </w:rPr>
              <w:t>，</w:t>
            </w:r>
            <w:r>
              <w:rPr>
                <w:rFonts w:ascii="Times New Roman" w:hAnsi="Times New Roman" w:cs="Times New Roman"/>
                <w:b/>
              </w:rPr>
              <w:t>示中国富强</w:t>
            </w:r>
          </w:p>
        </w:tc>
      </w:tr>
      <w:tr w14:paraId="5F3F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1C0ACC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7800" w:type="dxa"/>
            <w:gridSpan w:val="2"/>
            <w:shd w:val="clear" w:color="auto" w:fill="auto"/>
            <w:noWrap w:val="0"/>
            <w:vAlign w:val="center"/>
          </w:tcPr>
          <w:p w14:paraId="3C84723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15世纪前期</w:t>
            </w:r>
            <w:r>
              <w:rPr>
                <w:rFonts w:ascii="Times New Roman" w:hAnsi="Times New Roman" w:eastAsia="MingLiU_HKSCS" w:cs="Times New Roman"/>
                <w:b/>
              </w:rPr>
              <w:t>，</w:t>
            </w:r>
            <w:r>
              <w:rPr>
                <w:rFonts w:ascii="Times New Roman" w:hAnsi="Times New Roman" w:cs="Times New Roman"/>
                <w:b/>
              </w:rPr>
              <w:t>明成祖派遣郑和率领船队先后七次远航海外</w:t>
            </w:r>
            <w:r>
              <w:rPr>
                <w:rFonts w:ascii="Times New Roman" w:hAnsi="Times New Roman" w:eastAsia="MingLiU_HKSCS" w:cs="Times New Roman"/>
                <w:b/>
              </w:rPr>
              <w:t>，</w:t>
            </w:r>
            <w:r>
              <w:rPr>
                <w:rFonts w:ascii="Times New Roman" w:hAnsi="Times New Roman" w:cs="Times New Roman"/>
                <w:b/>
              </w:rPr>
              <w:t>访问了亚非30多个国家和地区</w:t>
            </w:r>
            <w:r>
              <w:rPr>
                <w:rFonts w:ascii="Times New Roman" w:hAnsi="Times New Roman" w:eastAsia="MingLiU_HKSCS" w:cs="Times New Roman"/>
                <w:b/>
              </w:rPr>
              <w:t>，</w:t>
            </w:r>
            <w:r>
              <w:rPr>
                <w:rFonts w:ascii="Times New Roman" w:hAnsi="Times New Roman" w:cs="Times New Roman"/>
                <w:b/>
              </w:rPr>
              <w:t>最远到达</w:t>
            </w:r>
            <w:r>
              <w:rPr>
                <w:rFonts w:ascii="Times New Roman" w:hAnsi="Times New Roman" w:cs="Times New Roman"/>
                <w:b/>
                <w:u w:val="single"/>
              </w:rPr>
              <w:t>非洲</w:t>
            </w:r>
            <w:r>
              <w:rPr>
                <w:rFonts w:ascii="Times New Roman" w:hAnsi="Times New Roman" w:cs="Times New Roman"/>
                <w:b/>
              </w:rPr>
              <w:t>东海岸和红海沿岸</w:t>
            </w:r>
          </w:p>
        </w:tc>
      </w:tr>
      <w:tr w14:paraId="0C82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74DCD1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1000" w:type="dxa"/>
            <w:shd w:val="clear" w:color="auto" w:fill="auto"/>
            <w:noWrap w:val="0"/>
            <w:vAlign w:val="center"/>
          </w:tcPr>
          <w:p w14:paraId="1A432F1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积极</w:t>
            </w:r>
          </w:p>
        </w:tc>
        <w:tc>
          <w:tcPr>
            <w:tcW w:w="6800" w:type="dxa"/>
            <w:shd w:val="clear" w:color="auto" w:fill="auto"/>
            <w:noWrap w:val="0"/>
            <w:vAlign w:val="center"/>
          </w:tcPr>
          <w:p w14:paraId="3B1CD74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是世界历史上规模空前的远洋航行</w:t>
            </w:r>
            <w:r>
              <w:rPr>
                <w:rFonts w:ascii="Times New Roman" w:hAnsi="Times New Roman" w:eastAsia="MingLiU_HKSCS" w:cs="Times New Roman"/>
                <w:b/>
              </w:rPr>
              <w:t>，</w:t>
            </w:r>
            <w:r>
              <w:rPr>
                <w:rFonts w:ascii="Times New Roman" w:hAnsi="Times New Roman" w:cs="Times New Roman"/>
                <w:b/>
              </w:rPr>
              <w:t>领先欧洲远洋航海半个多世纪</w:t>
            </w:r>
          </w:p>
        </w:tc>
      </w:tr>
      <w:tr w14:paraId="13D6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5D5B8ED7">
            <w:pPr>
              <w:pStyle w:val="2"/>
              <w:tabs>
                <w:tab w:val="left" w:pos="5529"/>
              </w:tabs>
              <w:snapToGrid w:val="0"/>
              <w:spacing w:line="360" w:lineRule="auto"/>
              <w:jc w:val="center"/>
              <w:rPr>
                <w:rFonts w:ascii="Times New Roman" w:hAnsi="Times New Roman" w:cs="Times New Roman"/>
                <w:b/>
              </w:rPr>
            </w:pPr>
          </w:p>
        </w:tc>
        <w:tc>
          <w:tcPr>
            <w:tcW w:w="1000" w:type="dxa"/>
            <w:shd w:val="clear" w:color="auto" w:fill="auto"/>
            <w:noWrap w:val="0"/>
            <w:vAlign w:val="center"/>
          </w:tcPr>
          <w:p w14:paraId="054F7A9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消极</w:t>
            </w:r>
          </w:p>
        </w:tc>
        <w:tc>
          <w:tcPr>
            <w:tcW w:w="6800" w:type="dxa"/>
            <w:shd w:val="clear" w:color="auto" w:fill="auto"/>
            <w:noWrap w:val="0"/>
            <w:vAlign w:val="center"/>
          </w:tcPr>
          <w:p w14:paraId="643632C5">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给明朝带来较大的</w:t>
            </w:r>
            <w:r>
              <w:rPr>
                <w:rFonts w:ascii="Times New Roman" w:hAnsi="Times New Roman" w:cs="Times New Roman"/>
                <w:b/>
                <w:u w:val="single"/>
              </w:rPr>
              <w:t>财政负担</w:t>
            </w:r>
            <w:r>
              <w:rPr>
                <w:rFonts w:ascii="Times New Roman" w:hAnsi="Times New Roman" w:eastAsia="MingLiU_HKSCS" w:cs="Times New Roman"/>
                <w:b/>
              </w:rPr>
              <w:t>，</w:t>
            </w:r>
            <w:r>
              <w:rPr>
                <w:rFonts w:ascii="Times New Roman" w:hAnsi="Times New Roman" w:cs="Times New Roman"/>
                <w:b/>
              </w:rPr>
              <w:t>未能持续</w:t>
            </w:r>
          </w:p>
        </w:tc>
      </w:tr>
    </w:tbl>
    <w:p w14:paraId="07F860DE">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明朝前期的郑和下西洋是世界航海史上的壮举，但由于中国特殊的经济政治制度，它主要出于政治目的而非经济目的，成本明显高于收益，反而大量消耗了国力，从长远看难以持续进行，因而并未给中国社会经济发展带来多少益处，从一定侧面反映明朝“强中带忧”的时代特点</w:t>
      </w:r>
      <w:r>
        <w:rPr>
          <w:rFonts w:ascii="Times New Roman" w:hAnsi="Times New Roman" w:eastAsia="黑体" w:cs="Times New Roman"/>
          <w:b/>
        </w:rPr>
        <w:t>。</w:t>
      </w:r>
    </w:p>
    <w:p w14:paraId="5A0766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倭寇之患</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39DE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DEFB92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800" w:type="dxa"/>
            <w:shd w:val="clear" w:color="auto" w:fill="auto"/>
            <w:noWrap w:val="0"/>
            <w:vAlign w:val="center"/>
          </w:tcPr>
          <w:p w14:paraId="210C670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明朝前期</w:t>
            </w:r>
            <w:r>
              <w:rPr>
                <w:rFonts w:ascii="Times New Roman" w:hAnsi="Times New Roman" w:eastAsia="MingLiU_HKSCS" w:cs="Times New Roman"/>
                <w:b/>
              </w:rPr>
              <w:t>，</w:t>
            </w:r>
            <w:r>
              <w:rPr>
                <w:rFonts w:ascii="Times New Roman" w:hAnsi="Times New Roman" w:cs="Times New Roman"/>
                <w:b/>
              </w:rPr>
              <w:t>朝廷对日本实行经济封锁</w:t>
            </w:r>
            <w:r>
              <w:rPr>
                <w:rFonts w:ascii="Times New Roman" w:hAnsi="Times New Roman" w:eastAsia="MingLiU_HKSCS" w:cs="Times New Roman"/>
                <w:b/>
              </w:rPr>
              <w:t>，</w:t>
            </w:r>
            <w:r>
              <w:rPr>
                <w:rFonts w:ascii="Times New Roman" w:hAnsi="Times New Roman" w:cs="Times New Roman"/>
                <w:b/>
              </w:rPr>
              <w:t>严厉禁止海外贸易</w:t>
            </w:r>
            <w:r>
              <w:rPr>
                <w:rFonts w:ascii="Times New Roman" w:hAnsi="Times New Roman" w:eastAsia="MingLiU_HKSCS" w:cs="Times New Roman"/>
                <w:b/>
              </w:rPr>
              <w:t>，</w:t>
            </w:r>
            <w:r>
              <w:rPr>
                <w:rFonts w:ascii="Times New Roman" w:hAnsi="Times New Roman" w:cs="Times New Roman"/>
                <w:b/>
              </w:rPr>
              <w:t>东南沿海地区的一些海盗</w:t>
            </w:r>
            <w:r>
              <w:rPr>
                <w:rFonts w:ascii="Times New Roman" w:hAnsi="Times New Roman" w:eastAsia="MingLiU_HKSCS" w:cs="Times New Roman"/>
                <w:b/>
              </w:rPr>
              <w:t>、</w:t>
            </w:r>
            <w:r>
              <w:rPr>
                <w:rFonts w:ascii="Times New Roman" w:hAnsi="Times New Roman" w:cs="Times New Roman"/>
                <w:b/>
              </w:rPr>
              <w:t>奸商等与倭寇勾结</w:t>
            </w:r>
            <w:r>
              <w:rPr>
                <w:rFonts w:ascii="Times New Roman" w:hAnsi="Times New Roman" w:eastAsia="MingLiU_HKSCS" w:cs="Times New Roman"/>
                <w:b/>
              </w:rPr>
              <w:t>，</w:t>
            </w:r>
            <w:r>
              <w:rPr>
                <w:rFonts w:ascii="Times New Roman" w:hAnsi="Times New Roman" w:cs="Times New Roman"/>
                <w:b/>
              </w:rPr>
              <w:t>进行走私活动</w:t>
            </w:r>
            <w:r>
              <w:rPr>
                <w:rFonts w:ascii="Times New Roman" w:hAnsi="Times New Roman" w:eastAsia="MingLiU_HKSCS" w:cs="Times New Roman"/>
                <w:b/>
              </w:rPr>
              <w:t>，</w:t>
            </w:r>
            <w:r>
              <w:rPr>
                <w:rFonts w:ascii="Times New Roman" w:hAnsi="Times New Roman" w:cs="Times New Roman"/>
                <w:b/>
              </w:rPr>
              <w:t>造成巨大破坏</w:t>
            </w:r>
          </w:p>
        </w:tc>
      </w:tr>
      <w:tr w14:paraId="30FA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864021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抗倭</w:t>
            </w:r>
          </w:p>
        </w:tc>
        <w:tc>
          <w:tcPr>
            <w:tcW w:w="7800" w:type="dxa"/>
            <w:shd w:val="clear" w:color="auto" w:fill="auto"/>
            <w:noWrap w:val="0"/>
            <w:vAlign w:val="center"/>
          </w:tcPr>
          <w:p w14:paraId="4BBC68E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戚继光率领戚家军</w:t>
            </w:r>
            <w:r>
              <w:rPr>
                <w:rFonts w:ascii="Times New Roman" w:hAnsi="Times New Roman" w:eastAsia="MingLiU_HKSCS" w:cs="Times New Roman"/>
                <w:b/>
              </w:rPr>
              <w:t>，</w:t>
            </w:r>
            <w:r>
              <w:rPr>
                <w:rFonts w:ascii="Times New Roman" w:hAnsi="Times New Roman" w:cs="Times New Roman"/>
                <w:b/>
              </w:rPr>
              <w:t>在浙江台州九战九捷；在福建</w:t>
            </w:r>
            <w:r>
              <w:rPr>
                <w:rFonts w:ascii="Times New Roman" w:hAnsi="Times New Roman" w:eastAsia="MingLiU_HKSCS" w:cs="Times New Roman"/>
                <w:b/>
              </w:rPr>
              <w:t>、</w:t>
            </w:r>
            <w:r>
              <w:rPr>
                <w:rFonts w:ascii="Times New Roman" w:hAnsi="Times New Roman" w:cs="Times New Roman"/>
                <w:b/>
              </w:rPr>
              <w:t>广州与抗倭将领俞大猷合作</w:t>
            </w:r>
            <w:r>
              <w:rPr>
                <w:rFonts w:ascii="Times New Roman" w:hAnsi="Times New Roman" w:eastAsia="MingLiU_HKSCS" w:cs="Times New Roman"/>
                <w:b/>
              </w:rPr>
              <w:t>，</w:t>
            </w:r>
            <w:r>
              <w:rPr>
                <w:rFonts w:ascii="Times New Roman" w:hAnsi="Times New Roman" w:cs="Times New Roman"/>
                <w:b/>
              </w:rPr>
              <w:t>连续重创倭寇</w:t>
            </w:r>
          </w:p>
        </w:tc>
      </w:tr>
      <w:tr w14:paraId="626E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EA9CC5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800" w:type="dxa"/>
            <w:shd w:val="clear" w:color="auto" w:fill="auto"/>
            <w:noWrap w:val="0"/>
            <w:vAlign w:val="center"/>
          </w:tcPr>
          <w:p w14:paraId="3C19BBF6">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东南沿海的形势稳定下来</w:t>
            </w:r>
            <w:r>
              <w:rPr>
                <w:rFonts w:ascii="Times New Roman" w:hAnsi="Times New Roman" w:eastAsia="MingLiU_HKSCS" w:cs="Times New Roman"/>
                <w:b/>
              </w:rPr>
              <w:t>，</w:t>
            </w:r>
            <w:r>
              <w:rPr>
                <w:rFonts w:ascii="Times New Roman" w:hAnsi="Times New Roman" w:cs="Times New Roman"/>
                <w:b/>
              </w:rPr>
              <w:t>朝廷遂放松了对私人</w:t>
            </w:r>
            <w:r>
              <w:rPr>
                <w:rFonts w:ascii="Times New Roman" w:hAnsi="Times New Roman" w:cs="Times New Roman"/>
                <w:b/>
                <w:u w:val="single"/>
              </w:rPr>
              <w:t>海外贸易</w:t>
            </w:r>
            <w:r>
              <w:rPr>
                <w:rFonts w:ascii="Times New Roman" w:hAnsi="Times New Roman" w:cs="Times New Roman"/>
                <w:b/>
              </w:rPr>
              <w:t>的限制</w:t>
            </w:r>
          </w:p>
        </w:tc>
      </w:tr>
    </w:tbl>
    <w:p w14:paraId="102CA35B">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倭寇之患是明朝时期的海防新问题。明朝政府面对倭寇之患，在应对策略上实行海禁政策。海禁政策的松紧往往以倭寇之患的严重程度来决定</w:t>
      </w:r>
      <w:r>
        <w:rPr>
          <w:rFonts w:ascii="Times New Roman" w:hAnsi="Times New Roman" w:eastAsia="黑体" w:cs="Times New Roman"/>
          <w:b/>
        </w:rPr>
        <w:t>。</w:t>
      </w:r>
    </w:p>
    <w:p w14:paraId="415221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西方的侵扰</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0833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8700CF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409" w:type="dxa"/>
            <w:shd w:val="clear" w:color="auto" w:fill="auto"/>
            <w:noWrap w:val="0"/>
            <w:vAlign w:val="center"/>
          </w:tcPr>
          <w:p w14:paraId="6BE59FB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明朝中后期</w:t>
            </w:r>
            <w:r>
              <w:rPr>
                <w:rFonts w:ascii="Times New Roman" w:hAnsi="Times New Roman" w:eastAsia="MingLiU_HKSCS" w:cs="Times New Roman"/>
                <w:b/>
              </w:rPr>
              <w:t>，</w:t>
            </w:r>
            <w:r>
              <w:rPr>
                <w:rFonts w:ascii="Times New Roman" w:hAnsi="Times New Roman" w:cs="Times New Roman"/>
                <w:b/>
              </w:rPr>
              <w:t>随着</w:t>
            </w:r>
            <w:r>
              <w:rPr>
                <w:rFonts w:ascii="Times New Roman" w:hAnsi="Times New Roman" w:cs="Times New Roman"/>
                <w:b/>
                <w:u w:val="single"/>
              </w:rPr>
              <w:t>新航路</w:t>
            </w:r>
            <w:r>
              <w:rPr>
                <w:rFonts w:ascii="Times New Roman" w:hAnsi="Times New Roman" w:cs="Times New Roman"/>
                <w:b/>
              </w:rPr>
              <w:t>的开辟</w:t>
            </w:r>
            <w:r>
              <w:rPr>
                <w:rFonts w:ascii="Times New Roman" w:hAnsi="Times New Roman" w:eastAsia="MingLiU_HKSCS" w:cs="Times New Roman"/>
                <w:b/>
              </w:rPr>
              <w:t>，</w:t>
            </w:r>
            <w:r>
              <w:rPr>
                <w:rFonts w:ascii="Times New Roman" w:hAnsi="Times New Roman" w:cs="Times New Roman"/>
                <w:b/>
              </w:rPr>
              <w:t>欧洲殖民者在中国沿海的活动日益频繁</w:t>
            </w:r>
          </w:p>
        </w:tc>
      </w:tr>
      <w:tr w14:paraId="237D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1207" w:type="dxa"/>
            <w:shd w:val="clear" w:color="auto" w:fill="auto"/>
            <w:noWrap w:val="0"/>
            <w:vAlign w:val="center"/>
          </w:tcPr>
          <w:p w14:paraId="4EE4343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7409" w:type="dxa"/>
            <w:shd w:val="clear" w:color="auto" w:fill="auto"/>
            <w:noWrap w:val="0"/>
            <w:vAlign w:val="center"/>
          </w:tcPr>
          <w:p w14:paraId="0A80C50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16世纪中期</w:t>
            </w:r>
            <w:r>
              <w:rPr>
                <w:rFonts w:ascii="Times New Roman" w:hAnsi="Times New Roman" w:eastAsia="MingLiU_HKSCS" w:cs="Times New Roman"/>
                <w:b/>
              </w:rPr>
              <w:t>，</w:t>
            </w:r>
            <w:r>
              <w:rPr>
                <w:rFonts w:ascii="Times New Roman" w:hAnsi="Times New Roman" w:cs="Times New Roman"/>
                <w:b/>
              </w:rPr>
              <w:t>葡萄牙获得了在濠镜澳的租住权</w:t>
            </w:r>
            <w:r>
              <w:rPr>
                <w:rFonts w:ascii="Times New Roman" w:hAnsi="Times New Roman" w:eastAsia="MingLiU_HKSCS" w:cs="Times New Roman"/>
                <w:b/>
              </w:rPr>
              <w:t>。</w:t>
            </w:r>
          </w:p>
          <w:p w14:paraId="76AEC569">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荷兰和西班牙</w:t>
            </w:r>
            <w:r>
              <w:rPr>
                <w:rFonts w:ascii="Times New Roman" w:hAnsi="Times New Roman" w:eastAsia="MingLiU_HKSCS" w:cs="Times New Roman"/>
                <w:b/>
              </w:rPr>
              <w:t>，</w:t>
            </w:r>
            <w:r>
              <w:rPr>
                <w:rFonts w:ascii="Times New Roman" w:hAnsi="Times New Roman" w:cs="Times New Roman"/>
                <w:b/>
              </w:rPr>
              <w:t>分别占据了台湾岛的南部和北部；明朝末年</w:t>
            </w:r>
            <w:r>
              <w:rPr>
                <w:rFonts w:ascii="Times New Roman" w:hAnsi="Times New Roman" w:eastAsia="MingLiU_HKSCS" w:cs="Times New Roman"/>
                <w:b/>
              </w:rPr>
              <w:t>，</w:t>
            </w:r>
            <w:r>
              <w:rPr>
                <w:rFonts w:ascii="Times New Roman" w:hAnsi="Times New Roman" w:cs="Times New Roman"/>
                <w:b/>
              </w:rPr>
              <w:t>西班牙被荷兰击败</w:t>
            </w:r>
            <w:r>
              <w:rPr>
                <w:rFonts w:ascii="Times New Roman" w:hAnsi="Times New Roman" w:eastAsia="MingLiU_HKSCS" w:cs="Times New Roman"/>
                <w:b/>
              </w:rPr>
              <w:t>，</w:t>
            </w:r>
            <w:r>
              <w:rPr>
                <w:rFonts w:ascii="Times New Roman" w:hAnsi="Times New Roman" w:cs="Times New Roman"/>
                <w:b/>
              </w:rPr>
              <w:t>退出台湾</w:t>
            </w:r>
          </w:p>
        </w:tc>
      </w:tr>
    </w:tbl>
    <w:p w14:paraId="1D6E550A">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新航路开辟和早期殖民扩张，使世界逐渐连为一个整体，但其扩张性与掠夺性，也给中国海防带来困扰，影响了中国的内外政策</w:t>
      </w:r>
      <w:r>
        <w:rPr>
          <w:rFonts w:ascii="Times New Roman" w:hAnsi="Times New Roman" w:eastAsia="黑体" w:cs="Times New Roman"/>
          <w:b/>
        </w:rPr>
        <w:t>。</w:t>
      </w:r>
    </w:p>
    <w:p w14:paraId="3935AAB2">
      <w:pPr>
        <w:pStyle w:val="2"/>
        <w:tabs>
          <w:tab w:val="left" w:pos="5529"/>
        </w:tabs>
        <w:snapToGrid w:val="0"/>
        <w:spacing w:line="360" w:lineRule="auto"/>
        <w:ind w:firstLine="420" w:firstLineChars="200"/>
        <w:rPr>
          <w:rFonts w:ascii="Times New Roman" w:hAnsi="Times New Roman" w:eastAsia="MingLiU_HKSCS" w:cs="Times New Roman"/>
          <w:b/>
        </w:rPr>
      </w:pPr>
    </w:p>
    <w:p w14:paraId="3026A89B">
      <w:pPr>
        <w:pStyle w:val="2"/>
        <w:tabs>
          <w:tab w:val="left" w:pos="5529"/>
        </w:tabs>
        <w:snapToGrid w:val="0"/>
        <w:spacing w:line="360" w:lineRule="auto"/>
        <w:ind w:firstLine="420" w:firstLineChars="200"/>
        <w:rPr>
          <w:rFonts w:ascii="Times New Roman" w:hAnsi="Times New Roman" w:eastAsia="MingLiU_HKSCS" w:cs="Times New Roman"/>
          <w:b/>
        </w:rPr>
      </w:pPr>
    </w:p>
    <w:p w14:paraId="224B2B1B">
      <w:pPr>
        <w:pStyle w:val="2"/>
        <w:tabs>
          <w:tab w:val="left" w:pos="5529"/>
        </w:tabs>
        <w:snapToGrid w:val="0"/>
        <w:spacing w:line="360" w:lineRule="auto"/>
        <w:ind w:firstLine="420" w:firstLineChars="200"/>
        <w:rPr>
          <w:rFonts w:ascii="Times New Roman" w:hAnsi="Times New Roman" w:eastAsia="MingLiU_HKSCS" w:cs="Times New Roman"/>
          <w:b/>
        </w:rPr>
      </w:pPr>
    </w:p>
    <w:p w14:paraId="4E4D8B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三、内陆边疆与明清易代</w:t>
      </w:r>
    </w:p>
    <w:p w14:paraId="7E11B9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经略边疆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34"/>
        <w:gridCol w:w="6842"/>
      </w:tblGrid>
      <w:tr w14:paraId="1FB3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1143A22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北方</w:t>
            </w:r>
          </w:p>
        </w:tc>
        <w:tc>
          <w:tcPr>
            <w:tcW w:w="1134" w:type="dxa"/>
            <w:vMerge w:val="restart"/>
            <w:shd w:val="clear" w:color="auto" w:fill="auto"/>
            <w:noWrap w:val="0"/>
            <w:vAlign w:val="center"/>
          </w:tcPr>
          <w:p w14:paraId="4780D46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明蒙议和</w:t>
            </w:r>
          </w:p>
        </w:tc>
        <w:tc>
          <w:tcPr>
            <w:tcW w:w="6842" w:type="dxa"/>
            <w:shd w:val="clear" w:color="auto" w:fill="auto"/>
            <w:noWrap w:val="0"/>
            <w:vAlign w:val="center"/>
          </w:tcPr>
          <w:p w14:paraId="7292A0E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鞑靼</w:t>
            </w:r>
            <w:r>
              <w:rPr>
                <w:rFonts w:ascii="Times New Roman" w:hAnsi="Times New Roman" w:eastAsia="MingLiU_HKSCS" w:cs="Times New Roman"/>
                <w:b/>
              </w:rPr>
              <w:t>、</w:t>
            </w:r>
            <w:r>
              <w:rPr>
                <w:rFonts w:ascii="Times New Roman" w:hAnsi="Times New Roman" w:cs="Times New Roman"/>
                <w:b/>
              </w:rPr>
              <w:t>瓦剌两大集团不断威胁明朝</w:t>
            </w:r>
            <w:r>
              <w:rPr>
                <w:rFonts w:ascii="Times New Roman" w:hAnsi="Times New Roman" w:eastAsia="MingLiU_HKSCS" w:cs="Times New Roman"/>
                <w:b/>
              </w:rPr>
              <w:t>，</w:t>
            </w:r>
            <w:r>
              <w:rPr>
                <w:rFonts w:ascii="Times New Roman" w:hAnsi="Times New Roman" w:cs="Times New Roman"/>
                <w:b/>
              </w:rPr>
              <w:t>甚至包围</w:t>
            </w:r>
            <w:r>
              <w:rPr>
                <w:rFonts w:ascii="Times New Roman" w:hAnsi="Times New Roman" w:cs="Times New Roman"/>
                <w:b/>
                <w:u w:val="single"/>
              </w:rPr>
              <w:t>北京</w:t>
            </w:r>
            <w:r>
              <w:rPr>
                <w:rFonts w:ascii="Times New Roman" w:hAnsi="Times New Roman" w:eastAsia="MingLiU_HKSCS" w:cs="Times New Roman"/>
                <w:b/>
              </w:rPr>
              <w:t>，</w:t>
            </w:r>
            <w:r>
              <w:rPr>
                <w:rFonts w:ascii="Times New Roman" w:hAnsi="Times New Roman" w:cs="Times New Roman"/>
                <w:b/>
              </w:rPr>
              <w:t>俘虏明英宗</w:t>
            </w:r>
          </w:p>
        </w:tc>
      </w:tr>
      <w:tr w14:paraId="6AB5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46A16BC0">
            <w:pPr>
              <w:pStyle w:val="2"/>
              <w:tabs>
                <w:tab w:val="left" w:pos="5529"/>
              </w:tabs>
              <w:snapToGrid w:val="0"/>
              <w:spacing w:line="360" w:lineRule="auto"/>
              <w:jc w:val="center"/>
              <w:rPr>
                <w:rFonts w:ascii="Times New Roman" w:hAnsi="Times New Roman" w:eastAsia="MingLiU_HKSCS" w:cs="Times New Roman"/>
                <w:b/>
              </w:rPr>
            </w:pPr>
          </w:p>
        </w:tc>
        <w:tc>
          <w:tcPr>
            <w:tcW w:w="1134" w:type="dxa"/>
            <w:vMerge w:val="continue"/>
            <w:shd w:val="clear" w:color="auto" w:fill="auto"/>
            <w:noWrap w:val="0"/>
            <w:vAlign w:val="center"/>
          </w:tcPr>
          <w:p w14:paraId="283F7457">
            <w:pPr>
              <w:pStyle w:val="2"/>
              <w:tabs>
                <w:tab w:val="left" w:pos="5529"/>
              </w:tabs>
              <w:snapToGrid w:val="0"/>
              <w:spacing w:line="360" w:lineRule="auto"/>
              <w:jc w:val="center"/>
              <w:rPr>
                <w:rFonts w:ascii="Times New Roman" w:hAnsi="Times New Roman" w:eastAsia="MingLiU_HKSCS" w:cs="Times New Roman"/>
                <w:b/>
              </w:rPr>
            </w:pPr>
          </w:p>
        </w:tc>
        <w:tc>
          <w:tcPr>
            <w:tcW w:w="6842" w:type="dxa"/>
            <w:shd w:val="clear" w:color="auto" w:fill="auto"/>
            <w:noWrap w:val="0"/>
            <w:vAlign w:val="center"/>
          </w:tcPr>
          <w:p w14:paraId="32DE338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1571年</w:t>
            </w:r>
            <w:r>
              <w:rPr>
                <w:rFonts w:ascii="Times New Roman" w:hAnsi="Times New Roman" w:eastAsia="MingLiU_HKSCS" w:cs="Times New Roman"/>
                <w:b/>
              </w:rPr>
              <w:t>，</w:t>
            </w:r>
            <w:r>
              <w:rPr>
                <w:rFonts w:ascii="Times New Roman" w:hAnsi="Times New Roman" w:cs="Times New Roman"/>
                <w:b/>
              </w:rPr>
              <w:t>鞑靼首领俺答汗与明朝订立和议</w:t>
            </w:r>
            <w:r>
              <w:rPr>
                <w:rFonts w:ascii="Times New Roman" w:hAnsi="Times New Roman" w:eastAsia="MingLiU_HKSCS" w:cs="Times New Roman"/>
                <w:b/>
              </w:rPr>
              <w:t>，</w:t>
            </w:r>
            <w:r>
              <w:rPr>
                <w:rFonts w:ascii="Times New Roman" w:hAnsi="Times New Roman" w:cs="Times New Roman"/>
                <w:b/>
              </w:rPr>
              <w:t>接受明朝册封</w:t>
            </w:r>
            <w:r>
              <w:rPr>
                <w:rFonts w:ascii="Times New Roman" w:hAnsi="Times New Roman" w:eastAsia="MingLiU_HKSCS" w:cs="Times New Roman"/>
                <w:b/>
              </w:rPr>
              <w:t>。</w:t>
            </w:r>
            <w:r>
              <w:rPr>
                <w:rFonts w:ascii="Times New Roman" w:hAnsi="Times New Roman" w:cs="Times New Roman"/>
                <w:b/>
              </w:rPr>
              <w:t>双方恢复并扩大贸易关系</w:t>
            </w:r>
            <w:r>
              <w:rPr>
                <w:rFonts w:ascii="Times New Roman" w:hAnsi="Times New Roman" w:eastAsia="MingLiU_HKSCS" w:cs="Times New Roman"/>
                <w:b/>
              </w:rPr>
              <w:t>，</w:t>
            </w:r>
            <w:r>
              <w:rPr>
                <w:rFonts w:ascii="Times New Roman" w:hAnsi="Times New Roman" w:cs="Times New Roman"/>
                <w:b/>
              </w:rPr>
              <w:t>直到明末基本上维持了和平局面</w:t>
            </w:r>
          </w:p>
        </w:tc>
      </w:tr>
      <w:tr w14:paraId="47B0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07E3A10A">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04E3B3B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招抚东北</w:t>
            </w:r>
          </w:p>
        </w:tc>
        <w:tc>
          <w:tcPr>
            <w:tcW w:w="6842" w:type="dxa"/>
            <w:shd w:val="clear" w:color="auto" w:fill="auto"/>
            <w:noWrap w:val="0"/>
            <w:vAlign w:val="center"/>
          </w:tcPr>
          <w:p w14:paraId="3640A84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在黑龙江流域设立了</w:t>
            </w:r>
            <w:r>
              <w:rPr>
                <w:rFonts w:ascii="Times New Roman" w:hAnsi="Times New Roman" w:cs="Times New Roman"/>
                <w:b/>
                <w:u w:val="single"/>
              </w:rPr>
              <w:t>奴儿干都司</w:t>
            </w:r>
            <w:r>
              <w:rPr>
                <w:rFonts w:ascii="Times New Roman" w:hAnsi="Times New Roman" w:eastAsia="MingLiU_HKSCS" w:cs="Times New Roman"/>
                <w:b/>
              </w:rPr>
              <w:t>，</w:t>
            </w:r>
            <w:r>
              <w:rPr>
                <w:rFonts w:ascii="Times New Roman" w:hAnsi="Times New Roman" w:cs="Times New Roman"/>
                <w:b/>
              </w:rPr>
              <w:t>并对东北女真各部落首领封授官号</w:t>
            </w:r>
          </w:p>
        </w:tc>
      </w:tr>
      <w:tr w14:paraId="690A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52D77DE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西南</w:t>
            </w:r>
          </w:p>
        </w:tc>
        <w:tc>
          <w:tcPr>
            <w:tcW w:w="1134" w:type="dxa"/>
            <w:shd w:val="clear" w:color="auto" w:fill="auto"/>
            <w:noWrap w:val="0"/>
            <w:vAlign w:val="center"/>
          </w:tcPr>
          <w:p w14:paraId="7E2F44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经略西藏</w:t>
            </w:r>
          </w:p>
        </w:tc>
        <w:tc>
          <w:tcPr>
            <w:tcW w:w="6842" w:type="dxa"/>
            <w:shd w:val="clear" w:color="auto" w:fill="auto"/>
            <w:noWrap w:val="0"/>
            <w:vAlign w:val="center"/>
          </w:tcPr>
          <w:p w14:paraId="1A17638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明廷封授给当地僧俗首领法王</w:t>
            </w:r>
            <w:r>
              <w:rPr>
                <w:rFonts w:ascii="Times New Roman" w:hAnsi="Times New Roman" w:eastAsia="MingLiU_HKSCS" w:cs="Times New Roman"/>
                <w:b/>
              </w:rPr>
              <w:t>、</w:t>
            </w:r>
            <w:r>
              <w:rPr>
                <w:rFonts w:ascii="Times New Roman" w:hAnsi="Times New Roman" w:cs="Times New Roman"/>
                <w:b/>
              </w:rPr>
              <w:t>王等称号</w:t>
            </w:r>
            <w:r>
              <w:rPr>
                <w:rFonts w:ascii="Times New Roman" w:hAnsi="Times New Roman" w:eastAsia="MingLiU_HKSCS" w:cs="Times New Roman"/>
                <w:b/>
              </w:rPr>
              <w:t>，</w:t>
            </w:r>
            <w:r>
              <w:rPr>
                <w:rFonts w:ascii="Times New Roman" w:hAnsi="Times New Roman" w:cs="Times New Roman"/>
                <w:b/>
              </w:rPr>
              <w:t>并设立了</w:t>
            </w:r>
            <w:r>
              <w:rPr>
                <w:rFonts w:ascii="Times New Roman" w:hAnsi="Times New Roman" w:cs="Times New Roman"/>
                <w:b/>
                <w:u w:val="single"/>
              </w:rPr>
              <w:t>行都指挥使司</w:t>
            </w:r>
            <w:r>
              <w:rPr>
                <w:rFonts w:ascii="Times New Roman" w:hAnsi="Times New Roman" w:cs="Times New Roman"/>
                <w:b/>
              </w:rPr>
              <w:t>等机构管理西藏军民事务</w:t>
            </w:r>
            <w:r>
              <w:rPr>
                <w:rFonts w:ascii="Times New Roman" w:hAnsi="Times New Roman" w:eastAsia="MingLiU_HKSCS" w:cs="Times New Roman"/>
                <w:b/>
              </w:rPr>
              <w:t>，</w:t>
            </w:r>
            <w:r>
              <w:rPr>
                <w:rFonts w:ascii="Times New Roman" w:hAnsi="Times New Roman" w:cs="Times New Roman"/>
                <w:b/>
              </w:rPr>
              <w:t>任用藏族上层人士进行管理</w:t>
            </w:r>
          </w:p>
        </w:tc>
      </w:tr>
    </w:tbl>
    <w:p w14:paraId="096C2B9D">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长期以来，蒙古是明朝内陆边疆的主要威胁。明末，满族崛起，并最终取代明朝。明朝对边疆管理的基本策略是针对不同地区和民族，实行军事征讨、建立军事卫所、设置九边防御体系等，但总体上以招抚等和平手段为主，并设立专门机构进行管理。</w:t>
      </w:r>
    </w:p>
    <w:p w14:paraId="10B822B9">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明清易代</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551"/>
      </w:tblGrid>
      <w:tr w14:paraId="579E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34EDB4E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清朝崛起</w:t>
            </w:r>
          </w:p>
        </w:tc>
        <w:tc>
          <w:tcPr>
            <w:tcW w:w="7551" w:type="dxa"/>
            <w:shd w:val="clear" w:color="auto" w:fill="auto"/>
            <w:noWrap w:val="0"/>
            <w:vAlign w:val="center"/>
          </w:tcPr>
          <w:p w14:paraId="2163AB1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1616年</w:t>
            </w:r>
            <w:r>
              <w:rPr>
                <w:rFonts w:ascii="Times New Roman" w:hAnsi="Times New Roman" w:eastAsia="MingLiU_HKSCS" w:cs="Times New Roman"/>
                <w:b/>
              </w:rPr>
              <w:t>，</w:t>
            </w:r>
            <w:r>
              <w:rPr>
                <w:rFonts w:ascii="Times New Roman" w:hAnsi="Times New Roman" w:cs="Times New Roman"/>
                <w:b/>
              </w:rPr>
              <w:t>女真建州部首领努尔哈赤建立大金</w:t>
            </w:r>
            <w:r>
              <w:rPr>
                <w:rFonts w:ascii="Times New Roman" w:hAnsi="Times New Roman" w:eastAsia="MingLiU_HKSCS" w:cs="Times New Roman"/>
                <w:b/>
              </w:rPr>
              <w:t>。</w:t>
            </w:r>
            <w:r>
              <w:rPr>
                <w:rFonts w:ascii="Times New Roman" w:hAnsi="Times New Roman" w:cs="Times New Roman"/>
                <w:b/>
                <w:u w:val="single"/>
              </w:rPr>
              <w:t>皇太极</w:t>
            </w:r>
            <w:r>
              <w:rPr>
                <w:rFonts w:ascii="Times New Roman" w:hAnsi="Times New Roman" w:cs="Times New Roman"/>
                <w:b/>
              </w:rPr>
              <w:t>将女真族名改为满洲</w:t>
            </w:r>
            <w:r>
              <w:rPr>
                <w:rFonts w:ascii="Times New Roman" w:hAnsi="Times New Roman" w:eastAsia="MingLiU_HKSCS" w:cs="Times New Roman"/>
                <w:b/>
              </w:rPr>
              <w:t>，</w:t>
            </w:r>
            <w:r>
              <w:rPr>
                <w:rFonts w:ascii="Times New Roman" w:hAnsi="Times New Roman" w:cs="Times New Roman"/>
                <w:b/>
              </w:rPr>
              <w:t>并于1636年称帝</w:t>
            </w:r>
            <w:r>
              <w:rPr>
                <w:rFonts w:ascii="Times New Roman" w:hAnsi="Times New Roman" w:eastAsia="MingLiU_HKSCS" w:cs="Times New Roman"/>
                <w:b/>
              </w:rPr>
              <w:t>，</w:t>
            </w:r>
            <w:r>
              <w:rPr>
                <w:rFonts w:ascii="Times New Roman" w:hAnsi="Times New Roman" w:cs="Times New Roman"/>
                <w:b/>
              </w:rPr>
              <w:t>改国号为大清</w:t>
            </w:r>
          </w:p>
        </w:tc>
      </w:tr>
      <w:tr w14:paraId="6EB2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042A349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明朝灭亡</w:t>
            </w:r>
          </w:p>
        </w:tc>
        <w:tc>
          <w:tcPr>
            <w:tcW w:w="7551" w:type="dxa"/>
            <w:shd w:val="clear" w:color="auto" w:fill="auto"/>
            <w:noWrap w:val="0"/>
            <w:vAlign w:val="center"/>
          </w:tcPr>
          <w:p w14:paraId="68A6260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明末政治黑暗</w:t>
            </w:r>
            <w:r>
              <w:rPr>
                <w:rFonts w:ascii="Times New Roman" w:hAnsi="Times New Roman" w:eastAsia="MingLiU_HKSCS" w:cs="Times New Roman"/>
                <w:b/>
              </w:rPr>
              <w:t>，</w:t>
            </w:r>
            <w:r>
              <w:rPr>
                <w:rFonts w:ascii="Times New Roman" w:hAnsi="Times New Roman" w:cs="Times New Roman"/>
                <w:b/>
              </w:rPr>
              <w:t>天灾不断</w:t>
            </w:r>
            <w:r>
              <w:rPr>
                <w:rFonts w:ascii="Times New Roman" w:hAnsi="Times New Roman" w:eastAsia="MingLiU_HKSCS" w:cs="Times New Roman"/>
                <w:b/>
              </w:rPr>
              <w:t>，</w:t>
            </w:r>
            <w:r>
              <w:rPr>
                <w:rFonts w:ascii="Times New Roman" w:hAnsi="Times New Roman" w:cs="Times New Roman"/>
                <w:b/>
              </w:rPr>
              <w:t>农民起义蜂起</w:t>
            </w:r>
            <w:r>
              <w:rPr>
                <w:rFonts w:ascii="Times New Roman" w:hAnsi="Times New Roman" w:eastAsia="MingLiU_HKSCS" w:cs="Times New Roman"/>
                <w:b/>
              </w:rPr>
              <w:t>。</w:t>
            </w:r>
            <w:r>
              <w:rPr>
                <w:rFonts w:ascii="Times New Roman" w:hAnsi="Times New Roman" w:cs="Times New Roman"/>
                <w:b/>
              </w:rPr>
              <w:t>1644年</w:t>
            </w:r>
            <w:r>
              <w:rPr>
                <w:rFonts w:ascii="Times New Roman" w:hAnsi="Times New Roman" w:eastAsia="MingLiU_HKSCS" w:cs="Times New Roman"/>
                <w:b/>
              </w:rPr>
              <w:t>，</w:t>
            </w:r>
            <w:r>
              <w:rPr>
                <w:rFonts w:ascii="Times New Roman" w:hAnsi="Times New Roman" w:cs="Times New Roman"/>
                <w:b/>
              </w:rPr>
              <w:t>李自成在西安建立大顺政权</w:t>
            </w:r>
            <w:r>
              <w:rPr>
                <w:rFonts w:ascii="Times New Roman" w:hAnsi="Times New Roman" w:eastAsia="MingLiU_HKSCS" w:cs="Times New Roman"/>
                <w:b/>
              </w:rPr>
              <w:t>，</w:t>
            </w:r>
            <w:r>
              <w:rPr>
                <w:rFonts w:ascii="Times New Roman" w:hAnsi="Times New Roman" w:cs="Times New Roman"/>
                <w:b/>
              </w:rPr>
              <w:t>随后攻占北京</w:t>
            </w:r>
            <w:r>
              <w:rPr>
                <w:rFonts w:ascii="Times New Roman" w:hAnsi="Times New Roman" w:eastAsia="MingLiU_HKSCS" w:cs="Times New Roman"/>
                <w:b/>
              </w:rPr>
              <w:t>，</w:t>
            </w:r>
            <w:r>
              <w:rPr>
                <w:rFonts w:ascii="Times New Roman" w:hAnsi="Times New Roman" w:cs="Times New Roman"/>
                <w:b/>
              </w:rPr>
              <w:t>明朝灭亡</w:t>
            </w:r>
          </w:p>
        </w:tc>
      </w:tr>
      <w:tr w14:paraId="1644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3446A79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清朝统治全国</w:t>
            </w:r>
          </w:p>
        </w:tc>
        <w:tc>
          <w:tcPr>
            <w:tcW w:w="7551" w:type="dxa"/>
            <w:shd w:val="clear" w:color="auto" w:fill="auto"/>
            <w:noWrap w:val="0"/>
            <w:vAlign w:val="center"/>
          </w:tcPr>
          <w:p w14:paraId="451EC75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清朝摄政王多尔衮统军进入山海关</w:t>
            </w:r>
            <w:r>
              <w:rPr>
                <w:rFonts w:ascii="Times New Roman" w:hAnsi="Times New Roman" w:eastAsia="MingLiU_HKSCS" w:cs="Times New Roman"/>
                <w:b/>
              </w:rPr>
              <w:t>，</w:t>
            </w:r>
            <w:r>
              <w:rPr>
                <w:rFonts w:ascii="Times New Roman" w:hAnsi="Times New Roman" w:cs="Times New Roman"/>
                <w:b/>
              </w:rPr>
              <w:t>打败李自成</w:t>
            </w:r>
            <w:r>
              <w:rPr>
                <w:rFonts w:ascii="Times New Roman" w:hAnsi="Times New Roman" w:eastAsia="MingLiU_HKSCS" w:cs="Times New Roman"/>
                <w:b/>
              </w:rPr>
              <w:t>，</w:t>
            </w:r>
            <w:r>
              <w:rPr>
                <w:rFonts w:ascii="Times New Roman" w:hAnsi="Times New Roman" w:cs="Times New Roman"/>
                <w:b/>
              </w:rPr>
              <w:t>迁都北京</w:t>
            </w:r>
            <w:r>
              <w:rPr>
                <w:rFonts w:ascii="Times New Roman" w:hAnsi="Times New Roman" w:eastAsia="MingLiU_HKSCS" w:cs="Times New Roman"/>
                <w:b/>
              </w:rPr>
              <w:t>，</w:t>
            </w:r>
            <w:r>
              <w:rPr>
                <w:rFonts w:ascii="Times New Roman" w:hAnsi="Times New Roman" w:cs="Times New Roman"/>
                <w:b/>
              </w:rPr>
              <w:t>后逐一击败农民军余部和南方的明朝残余势力</w:t>
            </w:r>
            <w:r>
              <w:rPr>
                <w:rFonts w:ascii="Times New Roman" w:hAnsi="Times New Roman" w:eastAsia="MingLiU_HKSCS" w:cs="Times New Roman"/>
                <w:b/>
              </w:rPr>
              <w:t>，</w:t>
            </w:r>
            <w:r>
              <w:rPr>
                <w:rFonts w:ascii="Times New Roman" w:hAnsi="Times New Roman" w:cs="Times New Roman"/>
                <w:b/>
              </w:rPr>
              <w:t>确立了在全国的统治</w:t>
            </w:r>
          </w:p>
        </w:tc>
      </w:tr>
    </w:tbl>
    <w:p w14:paraId="1A988CCD">
      <w:pPr>
        <w:pStyle w:val="2"/>
        <w:tabs>
          <w:tab w:val="left" w:pos="5529"/>
        </w:tabs>
        <w:snapToGrid w:val="0"/>
        <w:spacing w:line="360" w:lineRule="auto"/>
        <w:ind w:firstLine="422" w:firstLineChars="200"/>
        <w:rPr>
          <w:rFonts w:hint="eastAsia" w:ascii="Times New Roman" w:hAnsi="Times New Roman" w:eastAsia="黑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清朝与金朝一样都是东北女真族建立的。女真是农业民族，与草原民族相比，在学习中原制度方面更加容易。满族崛起并最终取代明朝建立了清朝</w:t>
      </w:r>
      <w:r>
        <w:rPr>
          <w:rFonts w:ascii="Times New Roman" w:hAnsi="Times New Roman" w:eastAsia="黑体" w:cs="Times New Roman"/>
          <w:b/>
        </w:rPr>
        <w:t>。</w:t>
      </w:r>
    </w:p>
    <w:p w14:paraId="719E4CA7">
      <w:pPr>
        <w:pStyle w:val="2"/>
        <w:tabs>
          <w:tab w:val="left" w:pos="5529"/>
        </w:tabs>
        <w:snapToGrid w:val="0"/>
        <w:spacing w:line="360" w:lineRule="auto"/>
        <w:ind w:firstLine="420" w:firstLineChars="200"/>
        <w:rPr>
          <w:rFonts w:ascii="Times New Roman" w:hAnsi="Times New Roman" w:eastAsia="MingLiU_HKSCS" w:cs="Times New Roman"/>
          <w:b/>
        </w:rPr>
      </w:pPr>
    </w:p>
    <w:p w14:paraId="42D7DAC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097E6CEC">
      <w:pPr>
        <w:pStyle w:val="2"/>
        <w:tabs>
          <w:tab w:val="left" w:pos="5529"/>
        </w:tabs>
        <w:snapToGrid w:val="0"/>
        <w:spacing w:line="360" w:lineRule="auto"/>
        <w:ind w:firstLine="420" w:firstLineChars="200"/>
        <w:rPr>
          <w:rFonts w:ascii="Times New Roman" w:hAnsi="Times New Roman" w:eastAsia="MingLiU_HKSCS" w:cs="Times New Roman"/>
          <w:b/>
        </w:rPr>
      </w:pPr>
    </w:p>
    <w:p w14:paraId="1AD4D09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大权独揽</w:t>
      </w:r>
      <w:r>
        <w:rPr>
          <w:rFonts w:ascii="Times New Roman" w:hAnsi="Times New Roman" w:eastAsia="MingLiU_HKSCS" w:cs="Times New Roman"/>
          <w:b/>
        </w:rPr>
        <w:t>，</w:t>
      </w:r>
      <w:r>
        <w:rPr>
          <w:rFonts w:ascii="Times New Roman" w:hAnsi="Times New Roman" w:cs="Times New Roman"/>
          <w:b/>
        </w:rPr>
        <w:t>专制空前——明朝的内阁制度</w:t>
      </w:r>
    </w:p>
    <w:p w14:paraId="5A0E3F4C">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53B738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1．|问|题|探|史|——废除宰相制度的利弊</w:t>
      </w:r>
    </w:p>
    <w:p w14:paraId="3C6A482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据载，在洪武十七年(1384)九月十四至二十一日的八天之内，诸司奏章即多达1 660件，共3 391事。</w:t>
      </w:r>
    </w:p>
    <w:p w14:paraId="17B1F6A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——摘编自张帆《中国古代简史》</w:t>
      </w:r>
    </w:p>
    <w:p w14:paraId="08DCBD4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 xml:space="preserve">百僚未起朕先起，百僚已睡朕未睡。不如江南富足翁，日高丈五犹披被。 </w:t>
      </w:r>
    </w:p>
    <w:p w14:paraId="4852669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——朱元璋</w:t>
      </w:r>
    </w:p>
    <w:p w14:paraId="1739B7B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根据材料分析明朝废除宰相制度的利弊</w:t>
      </w:r>
      <w:r>
        <w:rPr>
          <w:rFonts w:ascii="Times New Roman" w:hAnsi="Times New Roman" w:eastAsia="MingLiU_HKSCS" w:cs="Times New Roman"/>
          <w:b/>
        </w:rPr>
        <w:t>。</w:t>
      </w:r>
    </w:p>
    <w:p w14:paraId="31ACF114">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利：加强皇权，防止大臣专权；使中央集权得以加强，社会逐步稳定。</w:t>
      </w:r>
    </w:p>
    <w:p w14:paraId="63CA12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弊：造成皇权过于集中、皇帝独断的情况，不利于科学决策；政务繁多，皇帝力不从心。</w:t>
      </w:r>
    </w:p>
    <w:p w14:paraId="5F4F2E59">
      <w:pPr>
        <w:pStyle w:val="2"/>
        <w:tabs>
          <w:tab w:val="left" w:pos="5529"/>
        </w:tabs>
        <w:snapToGrid w:val="0"/>
        <w:spacing w:line="360" w:lineRule="auto"/>
        <w:ind w:firstLine="420" w:firstLineChars="200"/>
        <w:rPr>
          <w:rFonts w:ascii="Times New Roman" w:hAnsi="Times New Roman" w:eastAsia="MingLiU_HKSCS" w:cs="Times New Roman"/>
          <w:b/>
        </w:rPr>
      </w:pPr>
    </w:p>
    <w:p w14:paraId="7263D5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|以|图|明|史|——内阁的地位</w:t>
      </w:r>
    </w:p>
    <w:tbl>
      <w:tblPr>
        <w:tblStyle w:val="4"/>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5433"/>
      </w:tblGrid>
      <w:tr w14:paraId="5E08E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80" w:hRule="atLeast"/>
          <w:jc w:val="center"/>
        </w:trPr>
        <w:tc>
          <w:tcPr>
            <w:tcW w:w="5433" w:type="dxa"/>
            <w:noWrap w:val="0"/>
            <w:vAlign w:val="top"/>
          </w:tcPr>
          <w:p w14:paraId="3D30DC0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INCLUDEPICTURE"21XLSB4-4.TIF"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63850" cy="699770"/>
                  <wp:effectExtent l="0" t="0" r="1270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863850" cy="699770"/>
                          </a:xfrm>
                          <a:prstGeom prst="rect">
                            <a:avLst/>
                          </a:prstGeom>
                          <a:noFill/>
                          <a:ln>
                            <a:noFill/>
                          </a:ln>
                        </pic:spPr>
                      </pic:pic>
                    </a:graphicData>
                  </a:graphic>
                </wp:inline>
              </w:drawing>
            </w:r>
            <w:r>
              <w:rPr>
                <w:rFonts w:ascii="Times New Roman" w:hAnsi="Times New Roman" w:cs="Times New Roman"/>
                <w:b/>
              </w:rPr>
              <w:fldChar w:fldCharType="end"/>
            </w:r>
          </w:p>
        </w:tc>
      </w:tr>
    </w:tbl>
    <w:p w14:paraId="312F7C9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从上述明朝政务的工作流程不难看出</w:t>
      </w:r>
      <w:r>
        <w:rPr>
          <w:rFonts w:ascii="Times New Roman" w:hAnsi="Times New Roman" w:eastAsia="MingLiU_HKSCS" w:cs="Times New Roman"/>
          <w:b/>
        </w:rPr>
        <w:t>，</w:t>
      </w:r>
      <w:r>
        <w:rPr>
          <w:rFonts w:ascii="Times New Roman" w:hAnsi="Times New Roman" w:cs="Times New Roman"/>
          <w:b/>
        </w:rPr>
        <w:t>内阁不是国家法定行政和决策单位</w:t>
      </w:r>
      <w:r>
        <w:rPr>
          <w:rFonts w:ascii="Times New Roman" w:hAnsi="Times New Roman" w:eastAsia="MingLiU_HKSCS" w:cs="Times New Roman"/>
          <w:b/>
        </w:rPr>
        <w:t>，</w:t>
      </w:r>
      <w:r>
        <w:rPr>
          <w:rFonts w:ascii="Times New Roman" w:hAnsi="Times New Roman" w:cs="Times New Roman"/>
          <w:b/>
        </w:rPr>
        <w:t>而是常设的辅佐皇帝处理政务的秘书机构</w:t>
      </w:r>
      <w:r>
        <w:rPr>
          <w:rFonts w:ascii="Times New Roman" w:hAnsi="Times New Roman" w:eastAsia="MingLiU_HKSCS" w:cs="Times New Roman"/>
          <w:b/>
        </w:rPr>
        <w:t>，</w:t>
      </w:r>
      <w:r>
        <w:rPr>
          <w:rFonts w:ascii="Times New Roman" w:hAnsi="Times New Roman" w:cs="Times New Roman"/>
          <w:b/>
        </w:rPr>
        <w:t>有宰相之名</w:t>
      </w:r>
      <w:r>
        <w:rPr>
          <w:rFonts w:ascii="Times New Roman" w:hAnsi="Times New Roman" w:eastAsia="MingLiU_HKSCS" w:cs="Times New Roman"/>
          <w:b/>
        </w:rPr>
        <w:t>，</w:t>
      </w:r>
      <w:r>
        <w:rPr>
          <w:rFonts w:ascii="Times New Roman" w:hAnsi="Times New Roman" w:cs="Times New Roman"/>
          <w:b/>
        </w:rPr>
        <w:t>无宰相之实</w:t>
      </w:r>
      <w:r>
        <w:rPr>
          <w:rFonts w:ascii="Times New Roman" w:hAnsi="Times New Roman" w:eastAsia="MingLiU_HKSCS" w:cs="Times New Roman"/>
          <w:b/>
        </w:rPr>
        <w:t>，</w:t>
      </w:r>
      <w:r>
        <w:rPr>
          <w:rFonts w:ascii="Times New Roman" w:hAnsi="Times New Roman" w:cs="Times New Roman"/>
          <w:b/>
        </w:rPr>
        <w:t>无力约束皇权</w:t>
      </w:r>
      <w:r>
        <w:rPr>
          <w:rFonts w:ascii="Times New Roman" w:hAnsi="Times New Roman" w:eastAsia="MingLiU_HKSCS" w:cs="Times New Roman"/>
          <w:b/>
        </w:rPr>
        <w:t>，</w:t>
      </w:r>
      <w:r>
        <w:rPr>
          <w:rFonts w:ascii="Times New Roman" w:hAnsi="Times New Roman" w:cs="Times New Roman"/>
          <w:b/>
        </w:rPr>
        <w:t>过度依赖皇帝的英明勤政</w:t>
      </w:r>
      <w:r>
        <w:rPr>
          <w:rFonts w:ascii="Times New Roman" w:hAnsi="Times New Roman" w:eastAsia="MingLiU_HKSCS" w:cs="Times New Roman"/>
          <w:b/>
        </w:rPr>
        <w:t>，</w:t>
      </w:r>
      <w:r>
        <w:rPr>
          <w:rFonts w:ascii="Times New Roman" w:hAnsi="Times New Roman" w:cs="Times New Roman"/>
          <w:b/>
        </w:rPr>
        <w:t>一旦皇帝怠政</w:t>
      </w:r>
      <w:r>
        <w:rPr>
          <w:rFonts w:ascii="Times New Roman" w:hAnsi="Times New Roman" w:eastAsia="MingLiU_HKSCS" w:cs="Times New Roman"/>
          <w:b/>
        </w:rPr>
        <w:t>，</w:t>
      </w:r>
      <w:r>
        <w:rPr>
          <w:rFonts w:ascii="Times New Roman" w:hAnsi="Times New Roman" w:cs="Times New Roman"/>
          <w:b/>
        </w:rPr>
        <w:t>朱批大权就被司礼监太监掌握</w:t>
      </w:r>
      <w:r>
        <w:rPr>
          <w:rFonts w:ascii="Times New Roman" w:hAnsi="Times New Roman" w:eastAsia="MingLiU_HKSCS" w:cs="Times New Roman"/>
          <w:b/>
        </w:rPr>
        <w:t>，</w:t>
      </w:r>
      <w:r>
        <w:rPr>
          <w:rFonts w:ascii="Times New Roman" w:hAnsi="Times New Roman" w:cs="Times New Roman"/>
          <w:b/>
        </w:rPr>
        <w:t>从而导致宦官专权</w:t>
      </w:r>
      <w:r>
        <w:rPr>
          <w:rFonts w:ascii="Times New Roman" w:hAnsi="Times New Roman" w:eastAsia="MingLiU_HKSCS" w:cs="Times New Roman"/>
          <w:b/>
        </w:rPr>
        <w:t>。</w:t>
      </w:r>
    </w:p>
    <w:p w14:paraId="04E80DC8">
      <w:pPr>
        <w:pStyle w:val="2"/>
        <w:tabs>
          <w:tab w:val="left" w:pos="5529"/>
        </w:tabs>
        <w:snapToGrid w:val="0"/>
        <w:spacing w:line="360" w:lineRule="auto"/>
        <w:ind w:firstLine="420" w:firstLineChars="200"/>
        <w:rPr>
          <w:rFonts w:ascii="Times New Roman" w:hAnsi="Times New Roman" w:eastAsia="MingLiU_HKSCS" w:cs="Times New Roman"/>
          <w:b/>
        </w:rPr>
      </w:pPr>
    </w:p>
    <w:p w14:paraId="193C2B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|史|家|说|史|——内阁的作用</w:t>
      </w:r>
    </w:p>
    <w:p w14:paraId="4CEA03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1380年，明朝建立者朱元璋废除宰相制度。不过，他的继承者则将实际上的宰相权力，赋予了内阁大学士。然而，大学士们的地位最终还是取决于皇帝的个人选择，即便16世纪70年代权重一时的大学士张居正也不例外。因此，他们也无法对皇权形成有效的监督。</w:t>
      </w:r>
    </w:p>
    <w:p w14:paraId="3D32EFF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——摘编自魏斐德《中华帝国的衰落》</w:t>
      </w:r>
    </w:p>
    <w:p w14:paraId="1603327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上述材料表明</w:t>
      </w:r>
      <w:r>
        <w:rPr>
          <w:rFonts w:ascii="Times New Roman" w:hAnsi="Times New Roman" w:eastAsia="MingLiU_HKSCS" w:cs="Times New Roman"/>
          <w:b/>
        </w:rPr>
        <w:t>，</w:t>
      </w:r>
      <w:r>
        <w:rPr>
          <w:rFonts w:ascii="Times New Roman" w:hAnsi="Times New Roman" w:cs="Times New Roman"/>
          <w:b/>
        </w:rPr>
        <w:t>阁臣只是顾问</w:t>
      </w:r>
      <w:r>
        <w:rPr>
          <w:rFonts w:ascii="Times New Roman" w:hAnsi="Times New Roman" w:eastAsia="MingLiU_HKSCS" w:cs="Times New Roman"/>
          <w:b/>
        </w:rPr>
        <w:t>，</w:t>
      </w:r>
      <w:r>
        <w:rPr>
          <w:rFonts w:ascii="Times New Roman" w:hAnsi="Times New Roman" w:cs="Times New Roman"/>
          <w:b/>
        </w:rPr>
        <w:t>不是宰相</w:t>
      </w:r>
      <w:r>
        <w:rPr>
          <w:rFonts w:ascii="Times New Roman" w:hAnsi="Times New Roman" w:eastAsia="MingLiU_HKSCS" w:cs="Times New Roman"/>
          <w:b/>
        </w:rPr>
        <w:t>，</w:t>
      </w:r>
      <w:r>
        <w:rPr>
          <w:rFonts w:ascii="Times New Roman" w:hAnsi="Times New Roman" w:cs="Times New Roman"/>
          <w:b/>
        </w:rPr>
        <w:t>其权力来源于皇帝的选择</w:t>
      </w:r>
      <w:r>
        <w:rPr>
          <w:rFonts w:ascii="Times New Roman" w:hAnsi="Times New Roman" w:eastAsia="MingLiU_HKSCS" w:cs="Times New Roman"/>
          <w:b/>
        </w:rPr>
        <w:t>，</w:t>
      </w:r>
      <w:r>
        <w:rPr>
          <w:rFonts w:ascii="Times New Roman" w:hAnsi="Times New Roman" w:cs="Times New Roman"/>
          <w:b/>
        </w:rPr>
        <w:t>实质上是皇权的延伸或</w:t>
      </w:r>
      <w:r>
        <w:rPr>
          <w:rFonts w:hAnsi="宋体" w:cs="Times New Roman"/>
          <w:b/>
        </w:rPr>
        <w:t>“</w:t>
      </w:r>
      <w:r>
        <w:rPr>
          <w:rFonts w:ascii="Times New Roman" w:hAnsi="Times New Roman" w:cs="Times New Roman"/>
          <w:b/>
        </w:rPr>
        <w:t>出借</w:t>
      </w:r>
      <w:r>
        <w:rPr>
          <w:rFonts w:hAnsi="宋体" w:cs="Times New Roman"/>
          <w:b/>
        </w:rPr>
        <w:t>”</w:t>
      </w:r>
      <w:r>
        <w:rPr>
          <w:rFonts w:ascii="Times New Roman" w:hAnsi="Times New Roman" w:eastAsia="MingLiU_HKSCS" w:cs="Times New Roman"/>
          <w:b/>
        </w:rPr>
        <w:t>，</w:t>
      </w:r>
      <w:r>
        <w:rPr>
          <w:rFonts w:ascii="Times New Roman" w:hAnsi="Times New Roman" w:cs="Times New Roman"/>
          <w:b/>
        </w:rPr>
        <w:t>因而无法对皇权形成有效的监督</w:t>
      </w:r>
      <w:r>
        <w:rPr>
          <w:rFonts w:ascii="Times New Roman" w:hAnsi="Times New Roman" w:eastAsia="MingLiU_HKSCS" w:cs="Times New Roman"/>
          <w:b/>
        </w:rPr>
        <w:t>。</w:t>
      </w:r>
    </w:p>
    <w:p w14:paraId="2BAF2D2C">
      <w:pPr>
        <w:pStyle w:val="2"/>
        <w:tabs>
          <w:tab w:val="left" w:pos="5529"/>
        </w:tabs>
        <w:snapToGrid w:val="0"/>
        <w:spacing w:line="360" w:lineRule="auto"/>
        <w:ind w:firstLine="420" w:firstLineChars="200"/>
        <w:rPr>
          <w:rFonts w:ascii="Times New Roman" w:hAnsi="Times New Roman" w:eastAsia="MingLiU_HKSCS" w:cs="Times New Roman"/>
          <w:b/>
        </w:rPr>
      </w:pPr>
    </w:p>
    <w:p w14:paraId="4E6AFF4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4BB5D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宰相制与内阁制的比较</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068"/>
        <w:gridCol w:w="3488"/>
      </w:tblGrid>
      <w:tr w14:paraId="7CC3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l2br w:val="single" w:color="auto" w:sz="4" w:space="0"/>
            </w:tcBorders>
            <w:shd w:val="clear" w:color="auto" w:fill="auto"/>
            <w:noWrap w:val="0"/>
            <w:vAlign w:val="center"/>
          </w:tcPr>
          <w:p w14:paraId="2849FB6D">
            <w:pPr>
              <w:pStyle w:val="2"/>
              <w:tabs>
                <w:tab w:val="left" w:pos="5529"/>
              </w:tabs>
              <w:snapToGrid w:val="0"/>
              <w:spacing w:line="360" w:lineRule="auto"/>
              <w:jc w:val="center"/>
              <w:rPr>
                <w:rFonts w:ascii="Times New Roman" w:hAnsi="Times New Roman" w:cs="Times New Roman"/>
                <w:b/>
              </w:rPr>
            </w:pPr>
          </w:p>
        </w:tc>
        <w:tc>
          <w:tcPr>
            <w:tcW w:w="3068" w:type="dxa"/>
            <w:shd w:val="clear" w:color="auto" w:fill="auto"/>
            <w:noWrap w:val="0"/>
            <w:vAlign w:val="center"/>
          </w:tcPr>
          <w:p w14:paraId="2B4240B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宰相制</w:t>
            </w:r>
          </w:p>
        </w:tc>
        <w:tc>
          <w:tcPr>
            <w:tcW w:w="3488" w:type="dxa"/>
            <w:shd w:val="clear" w:color="auto" w:fill="auto"/>
            <w:noWrap w:val="0"/>
            <w:vAlign w:val="center"/>
          </w:tcPr>
          <w:p w14:paraId="7F692C7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内阁制</w:t>
            </w:r>
          </w:p>
        </w:tc>
      </w:tr>
      <w:tr w14:paraId="05B5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8A5756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权力来源</w:t>
            </w:r>
          </w:p>
        </w:tc>
        <w:tc>
          <w:tcPr>
            <w:tcW w:w="3068" w:type="dxa"/>
            <w:shd w:val="clear" w:color="auto" w:fill="auto"/>
            <w:noWrap w:val="0"/>
            <w:vAlign w:val="center"/>
          </w:tcPr>
          <w:p w14:paraId="61A8975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宰相制度</w:t>
            </w:r>
          </w:p>
        </w:tc>
        <w:tc>
          <w:tcPr>
            <w:tcW w:w="3488" w:type="dxa"/>
            <w:shd w:val="clear" w:color="auto" w:fill="auto"/>
            <w:noWrap w:val="0"/>
            <w:vAlign w:val="center"/>
          </w:tcPr>
          <w:p w14:paraId="29D357DB">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皇帝的信任</w:t>
            </w:r>
          </w:p>
        </w:tc>
      </w:tr>
      <w:tr w14:paraId="37B7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D0A55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职责</w:t>
            </w:r>
          </w:p>
        </w:tc>
        <w:tc>
          <w:tcPr>
            <w:tcW w:w="3068" w:type="dxa"/>
            <w:shd w:val="clear" w:color="auto" w:fill="auto"/>
            <w:noWrap w:val="0"/>
            <w:vAlign w:val="center"/>
          </w:tcPr>
          <w:p w14:paraId="7680FE3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参与决策国家大事</w:t>
            </w:r>
          </w:p>
        </w:tc>
        <w:tc>
          <w:tcPr>
            <w:tcW w:w="3488" w:type="dxa"/>
            <w:shd w:val="clear" w:color="auto" w:fill="auto"/>
            <w:noWrap w:val="0"/>
            <w:vAlign w:val="center"/>
          </w:tcPr>
          <w:p w14:paraId="631BAAB2">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皇帝的侍从顾问</w:t>
            </w:r>
          </w:p>
        </w:tc>
      </w:tr>
      <w:tr w14:paraId="4873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7B305C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任免</w:t>
            </w:r>
          </w:p>
        </w:tc>
        <w:tc>
          <w:tcPr>
            <w:tcW w:w="3068" w:type="dxa"/>
            <w:shd w:val="clear" w:color="auto" w:fill="auto"/>
            <w:noWrap w:val="0"/>
            <w:vAlign w:val="center"/>
          </w:tcPr>
          <w:p w14:paraId="51EC195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经过皇帝及大臣商议</w:t>
            </w:r>
          </w:p>
        </w:tc>
        <w:tc>
          <w:tcPr>
            <w:tcW w:w="3488" w:type="dxa"/>
            <w:shd w:val="clear" w:color="auto" w:fill="auto"/>
            <w:noWrap w:val="0"/>
            <w:vAlign w:val="center"/>
          </w:tcPr>
          <w:p w14:paraId="7E8EE73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直接由皇帝决定</w:t>
            </w:r>
          </w:p>
        </w:tc>
      </w:tr>
      <w:tr w14:paraId="5C3A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7013C2F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权力</w:t>
            </w:r>
          </w:p>
        </w:tc>
        <w:tc>
          <w:tcPr>
            <w:tcW w:w="3068" w:type="dxa"/>
            <w:shd w:val="clear" w:color="auto" w:fill="auto"/>
            <w:noWrap w:val="0"/>
            <w:vAlign w:val="center"/>
          </w:tcPr>
          <w:p w14:paraId="1DA81B9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拥有一定的决策权</w:t>
            </w:r>
          </w:p>
        </w:tc>
        <w:tc>
          <w:tcPr>
            <w:tcW w:w="3488" w:type="dxa"/>
            <w:shd w:val="clear" w:color="auto" w:fill="auto"/>
            <w:noWrap w:val="0"/>
            <w:vAlign w:val="center"/>
          </w:tcPr>
          <w:p w14:paraId="7246376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无决策权</w:t>
            </w:r>
            <w:r>
              <w:rPr>
                <w:rFonts w:ascii="Times New Roman" w:hAnsi="Times New Roman" w:eastAsia="MingLiU_HKSCS" w:cs="Times New Roman"/>
                <w:b/>
              </w:rPr>
              <w:t>，</w:t>
            </w:r>
            <w:r>
              <w:rPr>
                <w:rFonts w:ascii="Times New Roman" w:hAnsi="Times New Roman" w:cs="Times New Roman"/>
                <w:b/>
              </w:rPr>
              <w:t>可以初步票拟</w:t>
            </w:r>
          </w:p>
        </w:tc>
      </w:tr>
      <w:tr w14:paraId="3349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D8BA4C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对皇权的影响</w:t>
            </w:r>
          </w:p>
        </w:tc>
        <w:tc>
          <w:tcPr>
            <w:tcW w:w="3068" w:type="dxa"/>
            <w:shd w:val="clear" w:color="auto" w:fill="auto"/>
            <w:noWrap w:val="0"/>
            <w:vAlign w:val="center"/>
          </w:tcPr>
          <w:p w14:paraId="7BCD340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有限制约皇权</w:t>
            </w:r>
          </w:p>
        </w:tc>
        <w:tc>
          <w:tcPr>
            <w:tcW w:w="3488" w:type="dxa"/>
            <w:shd w:val="clear" w:color="auto" w:fill="auto"/>
            <w:noWrap w:val="0"/>
            <w:vAlign w:val="center"/>
          </w:tcPr>
          <w:p w14:paraId="029063C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不能制约皇权</w:t>
            </w:r>
          </w:p>
        </w:tc>
      </w:tr>
    </w:tbl>
    <w:p w14:paraId="2BE2DA94">
      <w:pPr>
        <w:pStyle w:val="2"/>
        <w:tabs>
          <w:tab w:val="left" w:pos="5529"/>
        </w:tabs>
        <w:snapToGrid w:val="0"/>
        <w:spacing w:line="360" w:lineRule="auto"/>
        <w:ind w:firstLine="420" w:firstLineChars="200"/>
        <w:rPr>
          <w:rFonts w:ascii="Times New Roman" w:hAnsi="Times New Roman" w:eastAsia="MingLiU_HKSCS" w:cs="Times New Roman"/>
          <w:b/>
        </w:rPr>
      </w:pPr>
    </w:p>
    <w:p w14:paraId="568EAD97">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0C7948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明朝仁宣时期，阁臣地位骤显，并以</w:t>
      </w:r>
      <w:r>
        <w:rPr>
          <w:rFonts w:hAnsi="宋体" w:cs="Times New Roman"/>
          <w:b/>
        </w:rPr>
        <w:t>“</w:t>
      </w:r>
      <w:r>
        <w:rPr>
          <w:rFonts w:ascii="Times New Roman" w:hAnsi="Times New Roman" w:eastAsia="楷体_GB2312" w:cs="Times New Roman"/>
          <w:b/>
        </w:rPr>
        <w:t>票拟</w:t>
      </w:r>
      <w:r>
        <w:rPr>
          <w:rFonts w:hAnsi="宋体" w:cs="Times New Roman"/>
          <w:b/>
        </w:rPr>
        <w:t>”</w:t>
      </w:r>
      <w:r>
        <w:rPr>
          <w:rFonts w:ascii="Times New Roman" w:hAnsi="Times New Roman" w:eastAsia="楷体_GB2312" w:cs="Times New Roman"/>
          <w:b/>
        </w:rPr>
        <w:t>的形式参与政治，在裁决权和执行权之间构成一个中介程序，加之阁臣识达大体，谙熟政令，少掺杂各部门本位之偏狭，更能拿出较为公允贴切之意见。</w:t>
      </w:r>
      <w:r>
        <w:rPr>
          <w:rFonts w:ascii="Times New Roman" w:hAnsi="Times New Roman" w:cs="Times New Roman"/>
          <w:b/>
        </w:rPr>
        <w:t>这(　 )</w:t>
      </w:r>
    </w:p>
    <w:p w14:paraId="5A767A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削弱了内阁的行政大权</w:t>
      </w:r>
    </w:p>
    <w:p w14:paraId="4C0C05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约束了君上大权的实施</w:t>
      </w:r>
    </w:p>
    <w:p w14:paraId="0BE073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确保了明朝的政治清明</w:t>
      </w:r>
    </w:p>
    <w:p w14:paraId="139ACD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减少了君主专制的失误</w:t>
      </w:r>
    </w:p>
    <w:p w14:paraId="69EC8F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在裁决权和执行权之间构成一个中介程序</w:t>
      </w:r>
      <w:r>
        <w:rPr>
          <w:rFonts w:hAnsi="宋体" w:cs="Times New Roman"/>
          <w:b/>
        </w:rPr>
        <w:t>”“</w:t>
      </w:r>
      <w:r>
        <w:rPr>
          <w:rFonts w:ascii="Times New Roman" w:hAnsi="Times New Roman" w:eastAsia="楷体_GB2312" w:cs="Times New Roman"/>
          <w:b/>
        </w:rPr>
        <w:t>少掺杂各部门本位之偏狭，更能拿出较为公允贴切之意见</w:t>
      </w:r>
      <w:r>
        <w:rPr>
          <w:rFonts w:hAnsi="宋体" w:cs="Times New Roman"/>
          <w:b/>
        </w:rPr>
        <w:t>”</w:t>
      </w:r>
      <w:r>
        <w:rPr>
          <w:rFonts w:ascii="Times New Roman" w:hAnsi="Times New Roman" w:eastAsia="楷体_GB2312" w:cs="Times New Roman"/>
          <w:b/>
        </w:rPr>
        <w:t>，可知当时内阁参与决策有利于协调决策权与执行权之间的关系，尽可能提出比较科学的决策意见，进而减少决策的失误，故选D项。</w:t>
      </w:r>
    </w:p>
    <w:p w14:paraId="169174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明朝万历皇帝怠政时期，正是因为有了内阁制这一有效的行政体制，才使得国家的政治经济生活得以以一种较为安定的模式继续运行下去，国家权力运行并未因此而停滞。</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内阁(　 )</w:t>
      </w:r>
    </w:p>
    <w:p w14:paraId="050B23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成为国家正式的行政机构</w:t>
      </w:r>
    </w:p>
    <w:p w14:paraId="6E5777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有效地制约了君主专权</w:t>
      </w:r>
    </w:p>
    <w:p w14:paraId="2F94F9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有利于政治权力的平稳运行</w:t>
      </w:r>
    </w:p>
    <w:p w14:paraId="26FBB8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职权范围进一步具体化</w:t>
      </w:r>
    </w:p>
    <w:p w14:paraId="406A3422">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根据材料可知，在万历皇帝怠政期间，内阁保证了国家政治经济生活的稳定运转，说明内阁有利于政治权力的平稳运行，C项正确。</w:t>
      </w:r>
    </w:p>
    <w:p w14:paraId="0E4AE795">
      <w:pPr>
        <w:pStyle w:val="2"/>
        <w:tabs>
          <w:tab w:val="left" w:pos="5529"/>
        </w:tabs>
        <w:snapToGrid w:val="0"/>
        <w:spacing w:line="360" w:lineRule="auto"/>
        <w:ind w:firstLine="420" w:firstLineChars="200"/>
        <w:rPr>
          <w:rFonts w:ascii="Times New Roman" w:hAnsi="Times New Roman" w:eastAsia="MingLiU_HKSCS" w:cs="Times New Roman"/>
          <w:b/>
        </w:rPr>
      </w:pPr>
    </w:p>
    <w:p w14:paraId="22DB1FF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航海壮举</w:t>
      </w:r>
      <w:r>
        <w:rPr>
          <w:rFonts w:ascii="Times New Roman" w:hAnsi="Times New Roman" w:eastAsia="MingLiU_HKSCS" w:cs="Times New Roman"/>
          <w:b/>
        </w:rPr>
        <w:t>，</w:t>
      </w:r>
      <w:r>
        <w:rPr>
          <w:rFonts w:ascii="Times New Roman" w:hAnsi="Times New Roman" w:cs="Times New Roman"/>
          <w:b/>
        </w:rPr>
        <w:t>尽显国威——郑和下西洋</w:t>
      </w:r>
    </w:p>
    <w:p w14:paraId="384F999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6D8EDB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1．|问|题|探|史|——郑和下西洋折射出的明朝对外政策</w:t>
      </w:r>
    </w:p>
    <w:p w14:paraId="740DFD6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楷体_GB2312" w:cs="Times New Roman"/>
          <w:b/>
        </w:rPr>
        <w:t>共享太平之福</w:t>
      </w:r>
      <w:r>
        <w:rPr>
          <w:rFonts w:hAnsi="宋体" w:cs="Times New Roman"/>
          <w:b/>
        </w:rPr>
        <w:t>”</w:t>
      </w:r>
      <w:r>
        <w:rPr>
          <w:rFonts w:ascii="Times New Roman" w:hAnsi="Times New Roman" w:eastAsia="楷体_GB2312" w:cs="Times New Roman"/>
          <w:b/>
        </w:rPr>
        <w:t>，就是</w:t>
      </w:r>
      <w:r>
        <w:rPr>
          <w:rFonts w:hAnsi="宋体" w:cs="Times New Roman"/>
          <w:b/>
        </w:rPr>
        <w:t>“</w:t>
      </w:r>
      <w:r>
        <w:rPr>
          <w:rFonts w:ascii="Times New Roman" w:hAnsi="Times New Roman" w:eastAsia="楷体_GB2312" w:cs="Times New Roman"/>
          <w:b/>
        </w:rPr>
        <w:t>和为贵</w:t>
      </w:r>
      <w:r>
        <w:rPr>
          <w:rFonts w:hAnsi="宋体" w:cs="Times New Roman"/>
          <w:b/>
        </w:rPr>
        <w:t>”</w:t>
      </w:r>
      <w:r>
        <w:rPr>
          <w:rFonts w:ascii="Times New Roman" w:hAnsi="Times New Roman" w:eastAsia="楷体_GB2312" w:cs="Times New Roman"/>
          <w:b/>
        </w:rPr>
        <w:t>在大明天子处理对外关系中的基本理念，也就是郑和及其追随者伟大远航活动的基本理念。当大明王朝崛起雄强之际，它拥有的是世界上最强大的武力——郑和远航船队，追求的乃是一种文明的理想，是止戈为武，是和平，是</w:t>
      </w:r>
      <w:r>
        <w:rPr>
          <w:rFonts w:hAnsi="宋体" w:cs="Times New Roman"/>
          <w:b/>
        </w:rPr>
        <w:t>“</w:t>
      </w:r>
      <w:r>
        <w:rPr>
          <w:rFonts w:ascii="Times New Roman" w:hAnsi="Times New Roman" w:eastAsia="楷体_GB2312" w:cs="Times New Roman"/>
          <w:b/>
        </w:rPr>
        <w:t>共享太平之福</w:t>
      </w:r>
      <w:r>
        <w:rPr>
          <w:rFonts w:hAnsi="宋体" w:cs="Times New Roman"/>
          <w:b/>
        </w:rPr>
        <w:t>”</w:t>
      </w:r>
      <w:r>
        <w:rPr>
          <w:rFonts w:ascii="Times New Roman" w:hAnsi="Times New Roman" w:eastAsia="楷体_GB2312" w:cs="Times New Roman"/>
          <w:b/>
        </w:rPr>
        <w:t>。</w:t>
      </w:r>
    </w:p>
    <w:p w14:paraId="3D14AB1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——摘编自何芳川《文明视角下的郑和远航》</w:t>
      </w:r>
    </w:p>
    <w:p w14:paraId="03AD991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郑和下西洋是中国传统礼制朝贡关系发展的极致</w:t>
      </w:r>
      <w:r>
        <w:rPr>
          <w:rFonts w:hAnsi="宋体" w:cs="Times New Roman"/>
          <w:b/>
        </w:rPr>
        <w:t>……</w:t>
      </w:r>
      <w:r>
        <w:rPr>
          <w:rFonts w:ascii="Times New Roman" w:hAnsi="Times New Roman" w:eastAsia="楷体_GB2312" w:cs="Times New Roman"/>
          <w:b/>
        </w:rPr>
        <w:t>不含有恃强凌弱的霸道，这和洪武时期太祖制定的睦邻友好的祖训有关。朱元璋认为，四方各国皆远离中原，地处偏远，即使占有了它们的土地也并不足以供给，统治了它们的人民也不足以使役。他说：</w:t>
      </w:r>
      <w:r>
        <w:rPr>
          <w:rFonts w:hAnsi="宋体" w:cs="Times New Roman"/>
          <w:b/>
        </w:rPr>
        <w:t>“</w:t>
      </w:r>
      <w:r>
        <w:rPr>
          <w:rFonts w:ascii="Times New Roman" w:hAnsi="Times New Roman" w:eastAsia="楷体_GB2312" w:cs="Times New Roman"/>
          <w:b/>
        </w:rPr>
        <w:t>吾恐后世子孙倚中国富强，贪一时战功，无故兴兵，致伤人命，切记不可。</w:t>
      </w:r>
      <w:r>
        <w:rPr>
          <w:rFonts w:hAnsi="宋体" w:cs="Times New Roman"/>
          <w:b/>
        </w:rPr>
        <w:t>”</w:t>
      </w:r>
      <w:r>
        <w:rPr>
          <w:rFonts w:ascii="Times New Roman" w:hAnsi="Times New Roman" w:eastAsia="楷体_GB2312" w:cs="Times New Roman"/>
          <w:b/>
        </w:rPr>
        <w:t>朱元璋这一条祖训影响了有明一代，郑和下西洋也是这种祖训精神的延续，不存在对外掠夺，更没有占有殖民地的诉求，有的只是和平的理念，友好的举措。</w:t>
      </w:r>
    </w:p>
    <w:p w14:paraId="791AEE5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——摘编自王天有《王天有史学论集》</w:t>
      </w:r>
    </w:p>
    <w:p w14:paraId="198C304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指出明朝对外交往的基本理念并分析其形成原因</w:t>
      </w:r>
      <w:r>
        <w:rPr>
          <w:rFonts w:ascii="Times New Roman" w:hAnsi="Times New Roman" w:eastAsia="MingLiU_HKSCS" w:cs="Times New Roman"/>
          <w:b/>
        </w:rPr>
        <w:t>。</w:t>
      </w:r>
    </w:p>
    <w:p w14:paraId="38C7C99D">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理念：和平、友好。</w:t>
      </w:r>
    </w:p>
    <w:p w14:paraId="17DEA5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原因：明朝国力强大；传统文化</w:t>
      </w:r>
      <w:r>
        <w:rPr>
          <w:rFonts w:hAnsi="宋体" w:cs="Times New Roman"/>
          <w:b/>
        </w:rPr>
        <w:t>“</w:t>
      </w:r>
      <w:r>
        <w:rPr>
          <w:rFonts w:ascii="Times New Roman" w:hAnsi="Times New Roman" w:eastAsia="仿宋_GB2312" w:cs="Times New Roman"/>
          <w:b/>
        </w:rPr>
        <w:t>和为贵</w:t>
      </w:r>
      <w:r>
        <w:rPr>
          <w:rFonts w:hAnsi="宋体" w:cs="Times New Roman"/>
          <w:b/>
        </w:rPr>
        <w:t>”“</w:t>
      </w:r>
      <w:r>
        <w:rPr>
          <w:rFonts w:ascii="Times New Roman" w:hAnsi="Times New Roman" w:eastAsia="仿宋_GB2312" w:cs="Times New Roman"/>
          <w:b/>
        </w:rPr>
        <w:t>朝贡关系</w:t>
      </w:r>
      <w:r>
        <w:rPr>
          <w:rFonts w:hAnsi="宋体" w:cs="Times New Roman"/>
          <w:b/>
        </w:rPr>
        <w:t>”</w:t>
      </w:r>
      <w:r>
        <w:rPr>
          <w:rFonts w:ascii="Times New Roman" w:hAnsi="Times New Roman" w:eastAsia="仿宋_GB2312" w:cs="Times New Roman"/>
          <w:b/>
        </w:rPr>
        <w:t>的思想影响；明初睦邻友好的祖训。</w:t>
      </w:r>
    </w:p>
    <w:p w14:paraId="7DC55194">
      <w:pPr>
        <w:pStyle w:val="2"/>
        <w:tabs>
          <w:tab w:val="left" w:pos="5529"/>
        </w:tabs>
        <w:snapToGrid w:val="0"/>
        <w:spacing w:line="360" w:lineRule="auto"/>
        <w:ind w:firstLine="420" w:firstLineChars="200"/>
        <w:rPr>
          <w:rFonts w:ascii="Times New Roman" w:hAnsi="Times New Roman" w:eastAsia="MingLiU_HKSCS" w:cs="Times New Roman"/>
          <w:b/>
        </w:rPr>
      </w:pPr>
    </w:p>
    <w:p w14:paraId="3BCD6A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|以|图|明|史|——郑和下西洋的精神财富</w:t>
      </w:r>
    </w:p>
    <w:tbl>
      <w:tblPr>
        <w:tblStyle w:val="4"/>
        <w:tblW w:w="0" w:type="auto"/>
        <w:tblInd w:w="2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1"/>
      </w:tblGrid>
      <w:tr w14:paraId="3D8D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trPr>
        <w:tc>
          <w:tcPr>
            <w:tcW w:w="5821" w:type="dxa"/>
            <w:tcBorders>
              <w:top w:val="dotted" w:color="auto" w:sz="4" w:space="0"/>
              <w:left w:val="dotted" w:color="auto" w:sz="4" w:space="0"/>
              <w:bottom w:val="dotted" w:color="auto" w:sz="4" w:space="0"/>
              <w:right w:val="dotted" w:color="auto" w:sz="4" w:space="0"/>
            </w:tcBorders>
            <w:noWrap w:val="0"/>
            <w:vAlign w:val="top"/>
          </w:tcPr>
          <w:p w14:paraId="304B756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INCLUDEPICTURE"20LSDBX-3.TIF"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220085" cy="1565275"/>
                  <wp:effectExtent l="0" t="0" r="1841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3220085" cy="1565275"/>
                          </a:xfrm>
                          <a:prstGeom prst="rect">
                            <a:avLst/>
                          </a:prstGeom>
                          <a:noFill/>
                          <a:ln>
                            <a:noFill/>
                          </a:ln>
                        </pic:spPr>
                      </pic:pic>
                    </a:graphicData>
                  </a:graphic>
                </wp:inline>
              </w:drawing>
            </w:r>
            <w:r>
              <w:rPr>
                <w:rFonts w:ascii="Times New Roman" w:hAnsi="Times New Roman" w:cs="Times New Roman"/>
                <w:b/>
              </w:rPr>
              <w:fldChar w:fldCharType="end"/>
            </w:r>
          </w:p>
        </w:tc>
      </w:tr>
    </w:tbl>
    <w:p w14:paraId="17D738A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与同时代的西方大航海不同</w:t>
      </w:r>
      <w:r>
        <w:rPr>
          <w:rFonts w:ascii="Times New Roman" w:hAnsi="Times New Roman" w:eastAsia="MingLiU_HKSCS" w:cs="Times New Roman"/>
          <w:b/>
        </w:rPr>
        <w:t>，</w:t>
      </w:r>
      <w:r>
        <w:rPr>
          <w:rFonts w:ascii="Times New Roman" w:hAnsi="Times New Roman" w:cs="Times New Roman"/>
          <w:b/>
        </w:rPr>
        <w:t>以郑和为代表的中国人大航海</w:t>
      </w:r>
      <w:r>
        <w:rPr>
          <w:rFonts w:ascii="Times New Roman" w:hAnsi="Times New Roman" w:eastAsia="MingLiU_HKSCS" w:cs="Times New Roman"/>
          <w:b/>
        </w:rPr>
        <w:t>，</w:t>
      </w:r>
      <w:r>
        <w:rPr>
          <w:rFonts w:ascii="Times New Roman" w:hAnsi="Times New Roman" w:cs="Times New Roman"/>
          <w:b/>
        </w:rPr>
        <w:t>以中国人传统的政治道德理念</w:t>
      </w:r>
      <w:r>
        <w:rPr>
          <w:rFonts w:ascii="Times New Roman" w:hAnsi="Times New Roman" w:eastAsia="MingLiU_HKSCS" w:cs="Times New Roman"/>
          <w:b/>
        </w:rPr>
        <w:t>，</w:t>
      </w:r>
      <w:r>
        <w:rPr>
          <w:rFonts w:ascii="Times New Roman" w:hAnsi="Times New Roman" w:cs="Times New Roman"/>
          <w:b/>
        </w:rPr>
        <w:t>尝试建立和平与和谐的国际社会秩序</w:t>
      </w:r>
      <w:r>
        <w:rPr>
          <w:rFonts w:ascii="Times New Roman" w:hAnsi="Times New Roman" w:eastAsia="MingLiU_HKSCS" w:cs="Times New Roman"/>
          <w:b/>
        </w:rPr>
        <w:t>。</w:t>
      </w:r>
      <w:r>
        <w:rPr>
          <w:rFonts w:ascii="Times New Roman" w:hAnsi="Times New Roman" w:cs="Times New Roman"/>
          <w:b/>
        </w:rPr>
        <w:t>郑和下西洋所体现的中华民族热爱和平</w:t>
      </w:r>
      <w:r>
        <w:rPr>
          <w:rFonts w:ascii="Times New Roman" w:hAnsi="Times New Roman" w:eastAsia="MingLiU_HKSCS" w:cs="Times New Roman"/>
          <w:b/>
        </w:rPr>
        <w:t>、</w:t>
      </w:r>
      <w:r>
        <w:rPr>
          <w:rFonts w:ascii="Times New Roman" w:hAnsi="Times New Roman" w:cs="Times New Roman"/>
          <w:b/>
        </w:rPr>
        <w:t>睦邻友好</w:t>
      </w:r>
      <w:r>
        <w:rPr>
          <w:rFonts w:ascii="Times New Roman" w:hAnsi="Times New Roman" w:eastAsia="MingLiU_HKSCS" w:cs="Times New Roman"/>
          <w:b/>
        </w:rPr>
        <w:t>、</w:t>
      </w:r>
      <w:r>
        <w:rPr>
          <w:rFonts w:ascii="Times New Roman" w:hAnsi="Times New Roman" w:cs="Times New Roman"/>
          <w:b/>
        </w:rPr>
        <w:t>自强不息的中华民族优良传统</w:t>
      </w:r>
      <w:r>
        <w:rPr>
          <w:rFonts w:ascii="Times New Roman" w:hAnsi="Times New Roman" w:eastAsia="MingLiU_HKSCS" w:cs="Times New Roman"/>
          <w:b/>
        </w:rPr>
        <w:t>，</w:t>
      </w:r>
      <w:r>
        <w:rPr>
          <w:rFonts w:ascii="Times New Roman" w:hAnsi="Times New Roman" w:cs="Times New Roman"/>
          <w:b/>
        </w:rPr>
        <w:t>促进了我国和亚非国家的经济文化交流</w:t>
      </w:r>
      <w:r>
        <w:rPr>
          <w:rFonts w:ascii="Times New Roman" w:hAnsi="Times New Roman" w:eastAsia="MingLiU_HKSCS" w:cs="Times New Roman"/>
          <w:b/>
        </w:rPr>
        <w:t>。</w:t>
      </w:r>
    </w:p>
    <w:p w14:paraId="5F7CFB0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25B0ED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对郑和下西洋的全面认识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365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E1887F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7800" w:type="dxa"/>
            <w:shd w:val="clear" w:color="auto" w:fill="auto"/>
            <w:noWrap w:val="0"/>
            <w:vAlign w:val="center"/>
          </w:tcPr>
          <w:p w14:paraId="687DA95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15世纪前期</w:t>
            </w:r>
            <w:r>
              <w:rPr>
                <w:rFonts w:ascii="Times New Roman" w:hAnsi="Times New Roman" w:eastAsia="MingLiU_HKSCS" w:cs="Times New Roman"/>
                <w:b/>
              </w:rPr>
              <w:t>，</w:t>
            </w:r>
            <w:r>
              <w:rPr>
                <w:rFonts w:ascii="Times New Roman" w:hAnsi="Times New Roman" w:cs="Times New Roman"/>
                <w:b/>
              </w:rPr>
              <w:t>先后七下西洋</w:t>
            </w:r>
            <w:r>
              <w:rPr>
                <w:rFonts w:ascii="Times New Roman" w:hAnsi="Times New Roman" w:eastAsia="MingLiU_HKSCS" w:cs="Times New Roman"/>
                <w:b/>
              </w:rPr>
              <w:t>，</w:t>
            </w:r>
            <w:r>
              <w:rPr>
                <w:rFonts w:ascii="Times New Roman" w:hAnsi="Times New Roman" w:cs="Times New Roman"/>
                <w:b/>
              </w:rPr>
              <w:t>访问亚非30多个国家和地区</w:t>
            </w:r>
            <w:r>
              <w:rPr>
                <w:rFonts w:ascii="Times New Roman" w:hAnsi="Times New Roman" w:eastAsia="MingLiU_HKSCS" w:cs="Times New Roman"/>
                <w:b/>
              </w:rPr>
              <w:t>，</w:t>
            </w:r>
            <w:r>
              <w:rPr>
                <w:rFonts w:ascii="Times New Roman" w:hAnsi="Times New Roman" w:cs="Times New Roman"/>
                <w:b/>
              </w:rPr>
              <w:t>最远到达非洲东海岸和红海沿岸</w:t>
            </w:r>
          </w:p>
        </w:tc>
      </w:tr>
      <w:tr w14:paraId="5BEC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9A0A0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800" w:type="dxa"/>
            <w:shd w:val="clear" w:color="auto" w:fill="auto"/>
            <w:noWrap w:val="0"/>
            <w:vAlign w:val="center"/>
          </w:tcPr>
          <w:p w14:paraId="47137F0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耀兵异域</w:t>
            </w:r>
            <w:r>
              <w:rPr>
                <w:rFonts w:ascii="Times New Roman" w:hAnsi="Times New Roman" w:eastAsia="MingLiU_HKSCS" w:cs="Times New Roman"/>
                <w:b/>
              </w:rPr>
              <w:t>，</w:t>
            </w:r>
            <w:r>
              <w:rPr>
                <w:rFonts w:ascii="Times New Roman" w:hAnsi="Times New Roman" w:cs="Times New Roman"/>
                <w:b/>
              </w:rPr>
              <w:t>示中国富强</w:t>
            </w:r>
            <w:r>
              <w:rPr>
                <w:rFonts w:ascii="Times New Roman" w:hAnsi="Times New Roman" w:eastAsia="楷体_GB2312" w:cs="Times New Roman"/>
                <w:b/>
              </w:rPr>
              <w:t>(宣扬国威)</w:t>
            </w:r>
            <w:r>
              <w:rPr>
                <w:rFonts w:ascii="Times New Roman" w:hAnsi="Times New Roman" w:eastAsia="MingLiU_HKSCS" w:cs="Times New Roman"/>
                <w:b/>
              </w:rPr>
              <w:t>。</w:t>
            </w:r>
            <w:r>
              <w:rPr>
                <w:rFonts w:ascii="Times New Roman" w:hAnsi="Times New Roman" w:cs="Times New Roman"/>
                <w:b/>
              </w:rPr>
              <w:t>政治目的大于经济目的</w:t>
            </w:r>
          </w:p>
        </w:tc>
      </w:tr>
      <w:tr w14:paraId="3AB2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80A9C4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实质</w:t>
            </w:r>
          </w:p>
        </w:tc>
        <w:tc>
          <w:tcPr>
            <w:tcW w:w="7800" w:type="dxa"/>
            <w:shd w:val="clear" w:color="auto" w:fill="auto"/>
            <w:noWrap w:val="0"/>
            <w:vAlign w:val="center"/>
          </w:tcPr>
          <w:p w14:paraId="4B6D979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朝贡贸易</w:t>
            </w:r>
            <w:r>
              <w:rPr>
                <w:rFonts w:ascii="Times New Roman" w:hAnsi="Times New Roman" w:eastAsia="楷体_GB2312" w:cs="Times New Roman"/>
                <w:b/>
              </w:rPr>
              <w:t>(厚往薄来，倍偿其价)</w:t>
            </w:r>
          </w:p>
        </w:tc>
      </w:tr>
      <w:tr w14:paraId="7EA3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29995D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7800" w:type="dxa"/>
            <w:shd w:val="clear" w:color="auto" w:fill="auto"/>
            <w:noWrap w:val="0"/>
            <w:vAlign w:val="center"/>
          </w:tcPr>
          <w:p w14:paraId="25C03F4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是世界历史上空前规模的远洋航行</w:t>
            </w:r>
            <w:r>
              <w:rPr>
                <w:rFonts w:ascii="Times New Roman" w:hAnsi="Times New Roman" w:eastAsia="MingLiU_HKSCS" w:cs="Times New Roman"/>
                <w:b/>
              </w:rPr>
              <w:t>，</w:t>
            </w:r>
            <w:r>
              <w:rPr>
                <w:rFonts w:ascii="Times New Roman" w:hAnsi="Times New Roman" w:cs="Times New Roman"/>
                <w:b/>
              </w:rPr>
              <w:t>在资金</w:t>
            </w:r>
            <w:r>
              <w:rPr>
                <w:rFonts w:ascii="Times New Roman" w:hAnsi="Times New Roman" w:eastAsia="MingLiU_HKSCS" w:cs="Times New Roman"/>
                <w:b/>
              </w:rPr>
              <w:t>、</w:t>
            </w:r>
            <w:r>
              <w:rPr>
                <w:rFonts w:ascii="Times New Roman" w:hAnsi="Times New Roman" w:cs="Times New Roman"/>
                <w:b/>
              </w:rPr>
              <w:t>装备</w:t>
            </w:r>
            <w:r>
              <w:rPr>
                <w:rFonts w:ascii="Times New Roman" w:hAnsi="Times New Roman" w:eastAsia="MingLiU_HKSCS" w:cs="Times New Roman"/>
                <w:b/>
              </w:rPr>
              <w:t>、</w:t>
            </w:r>
            <w:r>
              <w:rPr>
                <w:rFonts w:ascii="Times New Roman" w:hAnsi="Times New Roman" w:cs="Times New Roman"/>
                <w:b/>
              </w:rPr>
              <w:t>技术等方面领先于新航路开辟</w:t>
            </w:r>
            <w:r>
              <w:rPr>
                <w:rFonts w:ascii="Times New Roman" w:hAnsi="Times New Roman" w:eastAsia="MingLiU_HKSCS" w:cs="Times New Roman"/>
                <w:b/>
              </w:rPr>
              <w:t>。</w:t>
            </w:r>
            <w:r>
              <w:rPr>
                <w:rFonts w:ascii="Times New Roman" w:hAnsi="Times New Roman" w:cs="Times New Roman"/>
                <w:b/>
              </w:rPr>
              <w:t>不仅增进了中国与亚非国家和地区的相互了解和友好往来</w:t>
            </w:r>
            <w:r>
              <w:rPr>
                <w:rFonts w:ascii="Times New Roman" w:hAnsi="Times New Roman" w:eastAsia="MingLiU_HKSCS" w:cs="Times New Roman"/>
                <w:b/>
              </w:rPr>
              <w:t>，</w:t>
            </w:r>
            <w:r>
              <w:rPr>
                <w:rFonts w:ascii="Times New Roman" w:hAnsi="Times New Roman" w:cs="Times New Roman"/>
                <w:b/>
              </w:rPr>
              <w:t>形成了万邦来朝的局面</w:t>
            </w:r>
            <w:r>
              <w:rPr>
                <w:rFonts w:ascii="Times New Roman" w:hAnsi="Times New Roman" w:eastAsia="MingLiU_HKSCS" w:cs="Times New Roman"/>
                <w:b/>
              </w:rPr>
              <w:t>，</w:t>
            </w:r>
            <w:r>
              <w:rPr>
                <w:rFonts w:ascii="Times New Roman" w:hAnsi="Times New Roman" w:cs="Times New Roman"/>
                <w:b/>
              </w:rPr>
              <w:t>扩大明朝在海外的政治影响</w:t>
            </w:r>
            <w:r>
              <w:rPr>
                <w:rFonts w:ascii="Times New Roman" w:hAnsi="Times New Roman" w:eastAsia="MingLiU_HKSCS" w:cs="Times New Roman"/>
                <w:b/>
              </w:rPr>
              <w:t>，</w:t>
            </w:r>
            <w:r>
              <w:rPr>
                <w:rFonts w:ascii="Times New Roman" w:hAnsi="Times New Roman" w:cs="Times New Roman"/>
                <w:b/>
              </w:rPr>
              <w:t>而且开创了西太平洋与印度洋之间的亚非海上交通网</w:t>
            </w:r>
            <w:r>
              <w:rPr>
                <w:rFonts w:ascii="Times New Roman" w:hAnsi="Times New Roman" w:eastAsia="MingLiU_HKSCS" w:cs="Times New Roman"/>
                <w:b/>
              </w:rPr>
              <w:t>，</w:t>
            </w:r>
            <w:r>
              <w:rPr>
                <w:rFonts w:ascii="Times New Roman" w:hAnsi="Times New Roman" w:cs="Times New Roman"/>
                <w:b/>
              </w:rPr>
              <w:t>为人类的航海事业作出了伟大贡献</w:t>
            </w:r>
            <w:r>
              <w:rPr>
                <w:rFonts w:ascii="Times New Roman" w:hAnsi="Times New Roman" w:eastAsia="MingLiU_HKSCS" w:cs="Times New Roman"/>
                <w:b/>
              </w:rPr>
              <w:t>。</w:t>
            </w:r>
            <w:r>
              <w:rPr>
                <w:rFonts w:ascii="Times New Roman" w:hAnsi="Times New Roman" w:cs="Times New Roman"/>
                <w:b/>
              </w:rPr>
              <w:t>但给明朝带来较大的财政负担</w:t>
            </w:r>
            <w:r>
              <w:rPr>
                <w:rFonts w:ascii="Times New Roman" w:hAnsi="Times New Roman" w:eastAsia="MingLiU_HKSCS" w:cs="Times New Roman"/>
                <w:b/>
              </w:rPr>
              <w:t>，</w:t>
            </w:r>
            <w:r>
              <w:rPr>
                <w:rFonts w:ascii="Times New Roman" w:hAnsi="Times New Roman" w:cs="Times New Roman"/>
                <w:b/>
              </w:rPr>
              <w:t>后来未能持续</w:t>
            </w:r>
          </w:p>
        </w:tc>
      </w:tr>
    </w:tbl>
    <w:p w14:paraId="0A56EC03">
      <w:pPr>
        <w:pStyle w:val="2"/>
        <w:tabs>
          <w:tab w:val="left" w:pos="5529"/>
        </w:tabs>
        <w:snapToGrid w:val="0"/>
        <w:spacing w:line="360" w:lineRule="auto"/>
        <w:ind w:firstLine="420" w:firstLineChars="200"/>
        <w:rPr>
          <w:rFonts w:ascii="Times New Roman" w:hAnsi="Times New Roman" w:eastAsia="MingLiU_HKSCS" w:cs="Times New Roman"/>
          <w:b/>
        </w:rPr>
      </w:pPr>
    </w:p>
    <w:p w14:paraId="709B9F7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[迁移强化训练]</w:t>
      </w:r>
    </w:p>
    <w:p w14:paraId="78D4CC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梁启超说：</w:t>
      </w:r>
      <w:r>
        <w:rPr>
          <w:rFonts w:hAnsi="宋体" w:cs="Times New Roman"/>
          <w:b/>
        </w:rPr>
        <w:t>“</w:t>
      </w:r>
      <w:r>
        <w:rPr>
          <w:rFonts w:ascii="Times New Roman" w:hAnsi="Times New Roman" w:eastAsia="楷体_GB2312" w:cs="Times New Roman"/>
          <w:b/>
        </w:rPr>
        <w:t>(西方)则哥伦布以后，有无量数之哥伦布，维哥达嘉马(达·伽马)以后，有无量数之维哥达嘉马。(中国)而我则郑和以后，竟无第二之郑和。</w:t>
      </w:r>
      <w:r>
        <w:rPr>
          <w:rFonts w:hAnsi="宋体" w:cs="Times New Roman"/>
          <w:b/>
        </w:rPr>
        <w:t>”</w:t>
      </w:r>
      <w:r>
        <w:rPr>
          <w:rFonts w:ascii="Times New Roman" w:hAnsi="Times New Roman" w:cs="Times New Roman"/>
          <w:b/>
        </w:rPr>
        <w:t>中国</w:t>
      </w:r>
      <w:r>
        <w:rPr>
          <w:rFonts w:hAnsi="宋体" w:cs="Times New Roman"/>
          <w:b/>
        </w:rPr>
        <w:t>“</w:t>
      </w:r>
      <w:r>
        <w:rPr>
          <w:rFonts w:ascii="Times New Roman" w:hAnsi="Times New Roman" w:cs="Times New Roman"/>
          <w:b/>
        </w:rPr>
        <w:t>郑和之后再无郑和</w:t>
      </w:r>
      <w:r>
        <w:rPr>
          <w:rFonts w:hAnsi="宋体" w:cs="Times New Roman"/>
          <w:b/>
        </w:rPr>
        <w:t>”</w:t>
      </w:r>
      <w:r>
        <w:rPr>
          <w:rFonts w:ascii="Times New Roman" w:hAnsi="Times New Roman" w:cs="Times New Roman"/>
          <w:b/>
        </w:rPr>
        <w:t>的根本原因在于(　 )</w:t>
      </w:r>
    </w:p>
    <w:p w14:paraId="3BC2CE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封建制度的腐朽 </w:t>
      </w:r>
      <w:r>
        <w:rPr>
          <w:rFonts w:ascii="Times New Roman" w:hAnsi="Times New Roman" w:cs="Times New Roman"/>
          <w:b/>
        </w:rPr>
        <w:tab/>
      </w:r>
      <w:r>
        <w:rPr>
          <w:rFonts w:ascii="Times New Roman" w:hAnsi="Times New Roman" w:cs="Times New Roman"/>
          <w:b/>
        </w:rPr>
        <w:t>B．科学技术的落后</w:t>
      </w:r>
    </w:p>
    <w:p w14:paraId="5CE84F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八股取士的影响 </w:t>
      </w:r>
      <w:r>
        <w:rPr>
          <w:rFonts w:ascii="Times New Roman" w:hAnsi="Times New Roman" w:cs="Times New Roman"/>
          <w:b/>
        </w:rPr>
        <w:tab/>
      </w:r>
      <w:r>
        <w:rPr>
          <w:rFonts w:ascii="Times New Roman" w:hAnsi="Times New Roman" w:cs="Times New Roman"/>
          <w:b/>
        </w:rPr>
        <w:t>D．西方列强的侵略</w:t>
      </w:r>
    </w:p>
    <w:p w14:paraId="39D1D4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中国的郑和下西洋主要目的是宣扬国威，属于朝贡贸易，导致国家财政困难，难以为继，因此再无郑和的根本原因是封建制度的腐朽，故选A项。</w:t>
      </w:r>
    </w:p>
    <w:p w14:paraId="5C51E0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永乐三年，郑和开始远航。据不完全统计，在永乐年间，有60个国家245次访问中国，其中尼八剌(今尼泊尔)、苏禄(今菲律宾苏禄群岛)等六个国家的国王多次访问中国。</w:t>
      </w:r>
      <w:r>
        <w:rPr>
          <w:rFonts w:ascii="Times New Roman" w:hAnsi="Times New Roman" w:cs="Times New Roman"/>
          <w:b/>
        </w:rPr>
        <w:t>材料说明</w:t>
      </w:r>
      <w:r>
        <w:rPr>
          <w:rFonts w:ascii="Times New Roman" w:hAnsi="Times New Roman" w:eastAsia="MingLiU_HKSCS" w:cs="Times New Roman"/>
          <w:b/>
        </w:rPr>
        <w:t>，</w:t>
      </w:r>
      <w:r>
        <w:rPr>
          <w:rFonts w:ascii="Times New Roman" w:hAnsi="Times New Roman" w:cs="Times New Roman"/>
          <w:b/>
        </w:rPr>
        <w:t>明朝在郑和开始下西洋后(　 )</w:t>
      </w:r>
    </w:p>
    <w:p w14:paraId="596ADD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注重平等外交 </w:t>
      </w:r>
      <w:r>
        <w:rPr>
          <w:rFonts w:ascii="Times New Roman" w:hAnsi="Times New Roman" w:cs="Times New Roman"/>
          <w:b/>
        </w:rPr>
        <w:tab/>
      </w:r>
      <w:r>
        <w:rPr>
          <w:rFonts w:ascii="Times New Roman" w:hAnsi="Times New Roman" w:cs="Times New Roman"/>
          <w:b/>
        </w:rPr>
        <w:t>B．中外交往非常频繁</w:t>
      </w:r>
    </w:p>
    <w:p w14:paraId="4F58D6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废除海禁政策 </w:t>
      </w:r>
      <w:r>
        <w:rPr>
          <w:rFonts w:ascii="Times New Roman" w:hAnsi="Times New Roman" w:cs="Times New Roman"/>
          <w:b/>
        </w:rPr>
        <w:tab/>
      </w:r>
      <w:r>
        <w:rPr>
          <w:rFonts w:ascii="Times New Roman" w:hAnsi="Times New Roman" w:cs="Times New Roman"/>
          <w:b/>
        </w:rPr>
        <w:t>D．形成朝贡外交体系</w:t>
      </w:r>
    </w:p>
    <w:p w14:paraId="330D0836">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在永乐年间，有60个国家245次访问中国</w:t>
      </w:r>
      <w:r>
        <w:rPr>
          <w:rFonts w:hAnsi="宋体" w:cs="Times New Roman"/>
          <w:b/>
        </w:rPr>
        <w:t>……</w:t>
      </w:r>
      <w:r>
        <w:rPr>
          <w:rFonts w:ascii="Times New Roman" w:hAnsi="Times New Roman" w:eastAsia="楷体_GB2312" w:cs="Times New Roman"/>
          <w:b/>
        </w:rPr>
        <w:t>六个国家的国王多次访问中国</w:t>
      </w:r>
      <w:r>
        <w:rPr>
          <w:rFonts w:hAnsi="宋体" w:cs="Times New Roman"/>
          <w:b/>
        </w:rPr>
        <w:t>”</w:t>
      </w:r>
      <w:r>
        <w:rPr>
          <w:rFonts w:ascii="Times New Roman" w:hAnsi="Times New Roman" w:eastAsia="楷体_GB2312" w:cs="Times New Roman"/>
          <w:b/>
        </w:rPr>
        <w:t>可知，中外交往非常频繁，故选B项；材料主要强调的是中外交流频繁，而不是平等外交，排除A项；明清时期推行海禁政策，并未废除，排除C项；朝贡外交体系在明朝以前早已形成，排除D项。</w:t>
      </w:r>
    </w:p>
    <w:p w14:paraId="2ED25713">
      <w:pPr>
        <w:pStyle w:val="2"/>
        <w:tabs>
          <w:tab w:val="left" w:pos="5529"/>
        </w:tabs>
        <w:snapToGrid w:val="0"/>
        <w:spacing w:line="360" w:lineRule="auto"/>
        <w:ind w:firstLine="420" w:firstLineChars="200"/>
        <w:rPr>
          <w:rFonts w:ascii="Times New Roman" w:hAnsi="Times New Roman" w:eastAsia="MingLiU_HKSCS" w:cs="Times New Roman"/>
          <w:b/>
        </w:rPr>
      </w:pPr>
    </w:p>
    <w:p w14:paraId="5D1BEB1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恩威兼施</w:t>
      </w:r>
      <w:r>
        <w:rPr>
          <w:rFonts w:ascii="Times New Roman" w:hAnsi="Times New Roman" w:eastAsia="MingLiU_HKSCS" w:cs="Times New Roman"/>
          <w:b/>
        </w:rPr>
        <w:t>，</w:t>
      </w:r>
      <w:r>
        <w:rPr>
          <w:rFonts w:ascii="Times New Roman" w:hAnsi="Times New Roman" w:cs="Times New Roman"/>
          <w:b/>
        </w:rPr>
        <w:t>因俗而治——明朝民族政策</w:t>
      </w:r>
    </w:p>
    <w:p w14:paraId="7C8753F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7B6964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1．|史|料|研|史|——明朝管理边疆的政策措施</w:t>
      </w:r>
    </w:p>
    <w:p w14:paraId="66034AE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明初与蒙古抗衡，西北是一条重要战线。在今甘肃西部、青海北部直至新疆东部设立了一系列羁縻卫所。</w:t>
      </w:r>
      <w:r>
        <w:rPr>
          <w:rFonts w:hAnsi="宋体" w:cs="Times New Roman"/>
          <w:b/>
        </w:rPr>
        <w:t>……</w:t>
      </w:r>
      <w:r>
        <w:rPr>
          <w:rFonts w:ascii="Times New Roman" w:hAnsi="Times New Roman" w:eastAsia="楷体_GB2312" w:cs="Times New Roman"/>
          <w:b/>
        </w:rPr>
        <w:t>明朝前期，以哈密为经营西域的主要据点，封当地蒙古贵族安克帖木儿为忠顺王</w:t>
      </w:r>
      <w:r>
        <w:rPr>
          <w:rFonts w:hAnsi="宋体" w:cs="Times New Roman"/>
          <w:b/>
        </w:rPr>
        <w:t>……</w:t>
      </w:r>
      <w:r>
        <w:rPr>
          <w:rFonts w:ascii="Times New Roman" w:hAnsi="Times New Roman" w:eastAsia="楷体_GB2312" w:cs="Times New Roman"/>
          <w:b/>
        </w:rPr>
        <w:t>又派汉人充任忠顺王府长史、纪善等官，协同理事。</w:t>
      </w:r>
      <w:r>
        <w:rPr>
          <w:rFonts w:hAnsi="宋体" w:cs="Times New Roman"/>
          <w:b/>
        </w:rPr>
        <w:t>……</w:t>
      </w:r>
      <w:r>
        <w:rPr>
          <w:rFonts w:ascii="Times New Roman" w:hAnsi="Times New Roman" w:eastAsia="楷体_GB2312" w:cs="Times New Roman"/>
          <w:b/>
        </w:rPr>
        <w:t>永乐、宣德时期，哈密及其以西地区与明朝建立比较固定的朝贡贸易联系。</w:t>
      </w:r>
    </w:p>
    <w:p w14:paraId="63D51A7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明朝时期</w:t>
      </w:r>
      <w:r>
        <w:rPr>
          <w:rFonts w:ascii="Times New Roman" w:hAnsi="Times New Roman" w:eastAsia="MingLiU_HKSCS" w:cs="Times New Roman"/>
          <w:b/>
        </w:rPr>
        <w:t>，</w:t>
      </w:r>
      <w:r>
        <w:rPr>
          <w:rFonts w:ascii="Times New Roman" w:hAnsi="Times New Roman" w:cs="Times New Roman"/>
          <w:b/>
        </w:rPr>
        <w:t>以招抚</w:t>
      </w:r>
      <w:r>
        <w:rPr>
          <w:rFonts w:ascii="Times New Roman" w:hAnsi="Times New Roman" w:eastAsia="MingLiU_HKSCS" w:cs="Times New Roman"/>
          <w:b/>
        </w:rPr>
        <w:t>、</w:t>
      </w:r>
      <w:r>
        <w:rPr>
          <w:rFonts w:ascii="Times New Roman" w:hAnsi="Times New Roman" w:cs="Times New Roman"/>
          <w:b/>
        </w:rPr>
        <w:t>羁縻等民族政策为主</w:t>
      </w:r>
      <w:r>
        <w:rPr>
          <w:rFonts w:ascii="Times New Roman" w:hAnsi="Times New Roman" w:eastAsia="MingLiU_HKSCS" w:cs="Times New Roman"/>
          <w:b/>
        </w:rPr>
        <w:t>，</w:t>
      </w:r>
      <w:r>
        <w:rPr>
          <w:rFonts w:ascii="Times New Roman" w:hAnsi="Times New Roman" w:cs="Times New Roman"/>
          <w:b/>
        </w:rPr>
        <w:t>对当地宗教和世俗首领采取承认</w:t>
      </w:r>
      <w:r>
        <w:rPr>
          <w:rFonts w:ascii="Times New Roman" w:hAnsi="Times New Roman" w:eastAsia="MingLiU_HKSCS" w:cs="Times New Roman"/>
          <w:b/>
        </w:rPr>
        <w:t>、</w:t>
      </w:r>
      <w:r>
        <w:rPr>
          <w:rFonts w:ascii="Times New Roman" w:hAnsi="Times New Roman" w:cs="Times New Roman"/>
          <w:b/>
        </w:rPr>
        <w:t>封授政策；在边疆建立管理机构；派遣汉人赴边地担任官吏；实行朝贡式的边境贸易</w:t>
      </w:r>
      <w:r>
        <w:rPr>
          <w:rFonts w:ascii="Times New Roman" w:hAnsi="Times New Roman" w:eastAsia="MingLiU_HKSCS" w:cs="Times New Roman"/>
          <w:b/>
        </w:rPr>
        <w:t>，</w:t>
      </w:r>
      <w:r>
        <w:rPr>
          <w:rFonts w:ascii="Times New Roman" w:hAnsi="Times New Roman" w:cs="Times New Roman"/>
          <w:b/>
        </w:rPr>
        <w:t>改善边地交通</w:t>
      </w:r>
      <w:r>
        <w:rPr>
          <w:rFonts w:ascii="Times New Roman" w:hAnsi="Times New Roman" w:eastAsia="MingLiU_HKSCS" w:cs="Times New Roman"/>
          <w:b/>
        </w:rPr>
        <w:t>。</w:t>
      </w:r>
    </w:p>
    <w:p w14:paraId="2FA15F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|问|题|探|史|——明朝民族政策的影响</w:t>
      </w:r>
    </w:p>
    <w:p w14:paraId="38266DC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明朝建立后，为尽快稳定东北边疆，曾广设羁縻卫所，以推行对外夷而言颇具诱惑力的羁縻政策——只要对明称臣并</w:t>
      </w:r>
      <w:r>
        <w:rPr>
          <w:rFonts w:hAnsi="宋体" w:cs="Times New Roman"/>
          <w:b/>
        </w:rPr>
        <w:t>“</w:t>
      </w:r>
      <w:r>
        <w:rPr>
          <w:rFonts w:ascii="Times New Roman" w:hAnsi="Times New Roman" w:eastAsia="楷体_GB2312" w:cs="Times New Roman"/>
          <w:b/>
        </w:rPr>
        <w:t>以时朝贡</w:t>
      </w:r>
      <w:r>
        <w:rPr>
          <w:rFonts w:hAnsi="宋体" w:cs="Times New Roman"/>
          <w:b/>
        </w:rPr>
        <w:t>”</w:t>
      </w:r>
      <w:r>
        <w:rPr>
          <w:rFonts w:ascii="Times New Roman" w:hAnsi="Times New Roman" w:eastAsia="楷体_GB2312" w:cs="Times New Roman"/>
          <w:b/>
        </w:rPr>
        <w:t>，便可高度自治。</w:t>
      </w:r>
      <w:r>
        <w:rPr>
          <w:rFonts w:hAnsi="宋体" w:cs="Times New Roman"/>
          <w:b/>
        </w:rPr>
        <w:t>……“</w:t>
      </w:r>
      <w:r>
        <w:rPr>
          <w:rFonts w:ascii="Times New Roman" w:hAnsi="Times New Roman" w:eastAsia="楷体_GB2312" w:cs="Times New Roman"/>
          <w:b/>
        </w:rPr>
        <w:t>在客观上促进了内地与东北边疆经济、文化的联系以及民族之间的接触与交融，从而推动了女真少数民族经济与社会的进步，特别是促进了满族社会的发展与历史的飞跃</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羁縻政策在女真地区的推行，达到了稳定边防、巩固统治的目的</w:t>
      </w:r>
      <w:r>
        <w:rPr>
          <w:rFonts w:hAnsi="宋体" w:cs="Times New Roman"/>
          <w:b/>
        </w:rPr>
        <w:t>”</w:t>
      </w:r>
      <w:r>
        <w:rPr>
          <w:rFonts w:ascii="Times New Roman" w:hAnsi="Times New Roman" w:eastAsia="楷体_GB2312" w:cs="Times New Roman"/>
          <w:b/>
        </w:rPr>
        <w:t>等等。</w:t>
      </w:r>
    </w:p>
    <w:p w14:paraId="14AEE1A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分析明朝对东北的政策产生的影响</w:t>
      </w:r>
      <w:r>
        <w:rPr>
          <w:rFonts w:ascii="Times New Roman" w:hAnsi="Times New Roman" w:eastAsia="MingLiU_HKSCS" w:cs="Times New Roman"/>
          <w:b/>
        </w:rPr>
        <w:t>。</w:t>
      </w:r>
    </w:p>
    <w:p w14:paraId="464AF61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促进了中原与边疆地区的经济文化联系；推动了民族的交融，巩固了国家的统一；推动了少数民族的封建化过程和社会的发展；维护了边疆的稳定，巩固了明王朝的统治。</w:t>
      </w:r>
    </w:p>
    <w:p w14:paraId="6C202735">
      <w:pPr>
        <w:pStyle w:val="2"/>
        <w:tabs>
          <w:tab w:val="left" w:pos="5529"/>
        </w:tabs>
        <w:snapToGrid w:val="0"/>
        <w:spacing w:line="360" w:lineRule="auto"/>
        <w:ind w:firstLine="420" w:firstLineChars="200"/>
        <w:rPr>
          <w:rFonts w:ascii="Times New Roman" w:hAnsi="Times New Roman" w:eastAsia="MingLiU_HKSCS" w:cs="Times New Roman"/>
          <w:b/>
        </w:rPr>
      </w:pPr>
    </w:p>
    <w:p w14:paraId="5D7257CA">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33FD24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明朝的民族政策及其影响</w:t>
      </w:r>
    </w:p>
    <w:p w14:paraId="361E77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(1)使用战争和招降两种政策</w:t>
      </w:r>
      <w:r>
        <w:rPr>
          <w:rFonts w:ascii="Times New Roman" w:hAnsi="Times New Roman" w:eastAsia="MingLiU_HKSCS" w:cs="Times New Roman"/>
          <w:b/>
        </w:rPr>
        <w:t>，</w:t>
      </w:r>
      <w:r>
        <w:rPr>
          <w:rFonts w:ascii="Times New Roman" w:hAnsi="Times New Roman" w:cs="Times New Roman"/>
          <w:b/>
        </w:rPr>
        <w:t>成功地推翻了元朝的统治</w:t>
      </w:r>
      <w:r>
        <w:rPr>
          <w:rFonts w:ascii="Times New Roman" w:hAnsi="Times New Roman" w:eastAsia="MingLiU_HKSCS" w:cs="Times New Roman"/>
          <w:b/>
        </w:rPr>
        <w:t>。</w:t>
      </w:r>
    </w:p>
    <w:p w14:paraId="4E11C1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(2)以抚为主</w:t>
      </w:r>
      <w:r>
        <w:rPr>
          <w:rFonts w:ascii="Times New Roman" w:hAnsi="Times New Roman" w:eastAsia="MingLiU_HKSCS" w:cs="Times New Roman"/>
          <w:b/>
        </w:rPr>
        <w:t>，</w:t>
      </w:r>
      <w:r>
        <w:rPr>
          <w:rFonts w:ascii="Times New Roman" w:hAnsi="Times New Roman" w:cs="Times New Roman"/>
          <w:b/>
        </w:rPr>
        <w:t>辅之以军事手段</w:t>
      </w:r>
      <w:r>
        <w:rPr>
          <w:rFonts w:ascii="Times New Roman" w:hAnsi="Times New Roman" w:eastAsia="MingLiU_HKSCS" w:cs="Times New Roman"/>
          <w:b/>
        </w:rPr>
        <w:t>，</w:t>
      </w:r>
      <w:r>
        <w:rPr>
          <w:rFonts w:ascii="Times New Roman" w:hAnsi="Times New Roman" w:cs="Times New Roman"/>
          <w:b/>
        </w:rPr>
        <w:t>成功招抚了西北</w:t>
      </w:r>
      <w:r>
        <w:rPr>
          <w:rFonts w:ascii="Times New Roman" w:hAnsi="Times New Roman" w:eastAsia="MingLiU_HKSCS" w:cs="Times New Roman"/>
          <w:b/>
        </w:rPr>
        <w:t>、</w:t>
      </w:r>
      <w:r>
        <w:rPr>
          <w:rFonts w:ascii="Times New Roman" w:hAnsi="Times New Roman" w:cs="Times New Roman"/>
          <w:b/>
        </w:rPr>
        <w:t>西南等边疆少数民族各部</w:t>
      </w:r>
      <w:r>
        <w:rPr>
          <w:rFonts w:ascii="Times New Roman" w:hAnsi="Times New Roman" w:eastAsia="MingLiU_HKSCS" w:cs="Times New Roman"/>
          <w:b/>
        </w:rPr>
        <w:t>，</w:t>
      </w:r>
      <w:r>
        <w:rPr>
          <w:rFonts w:ascii="Times New Roman" w:hAnsi="Times New Roman" w:cs="Times New Roman"/>
          <w:b/>
        </w:rPr>
        <w:t>逐步统一了该地区</w:t>
      </w:r>
      <w:r>
        <w:rPr>
          <w:rFonts w:ascii="Times New Roman" w:hAnsi="Times New Roman" w:eastAsia="MingLiU_HKSCS" w:cs="Times New Roman"/>
          <w:b/>
        </w:rPr>
        <w:t>。</w:t>
      </w:r>
    </w:p>
    <w:p w14:paraId="4B7516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hAnsi="宋体" w:cs="Times New Roman"/>
          <w:b/>
        </w:rPr>
        <w:t>“</w:t>
      </w:r>
      <w:r>
        <w:rPr>
          <w:rFonts w:ascii="Times New Roman" w:hAnsi="Times New Roman" w:cs="Times New Roman"/>
          <w:b/>
        </w:rPr>
        <w:t>朝贡和赏赐</w:t>
      </w:r>
      <w:r>
        <w:rPr>
          <w:rFonts w:hAnsi="宋体" w:cs="Times New Roman"/>
          <w:b/>
        </w:rPr>
        <w:t>”</w:t>
      </w:r>
      <w:r>
        <w:rPr>
          <w:rFonts w:ascii="Times New Roman" w:hAnsi="Times New Roman" w:cs="Times New Roman"/>
          <w:b/>
        </w:rPr>
        <w:t>吸引了少数民族各部</w:t>
      </w:r>
      <w:r>
        <w:rPr>
          <w:rFonts w:ascii="Times New Roman" w:hAnsi="Times New Roman" w:eastAsia="MingLiU_HKSCS" w:cs="Times New Roman"/>
          <w:b/>
        </w:rPr>
        <w:t>，</w:t>
      </w:r>
      <w:r>
        <w:rPr>
          <w:rFonts w:ascii="Times New Roman" w:hAnsi="Times New Roman" w:cs="Times New Roman"/>
          <w:b/>
        </w:rPr>
        <w:t>密切了中央和少数民族之间的政治关系</w:t>
      </w:r>
      <w:r>
        <w:rPr>
          <w:rFonts w:ascii="Times New Roman" w:hAnsi="Times New Roman" w:eastAsia="MingLiU_HKSCS" w:cs="Times New Roman"/>
          <w:b/>
        </w:rPr>
        <w:t>，</w:t>
      </w:r>
      <w:r>
        <w:rPr>
          <w:rFonts w:ascii="Times New Roman" w:hAnsi="Times New Roman" w:cs="Times New Roman"/>
          <w:b/>
        </w:rPr>
        <w:t>促进了经济</w:t>
      </w:r>
      <w:r>
        <w:rPr>
          <w:rFonts w:ascii="Times New Roman" w:hAnsi="Times New Roman" w:eastAsia="MingLiU_HKSCS" w:cs="Times New Roman"/>
          <w:b/>
        </w:rPr>
        <w:t>、</w:t>
      </w:r>
      <w:r>
        <w:rPr>
          <w:rFonts w:ascii="Times New Roman" w:hAnsi="Times New Roman" w:cs="Times New Roman"/>
          <w:b/>
        </w:rPr>
        <w:t>文化交流</w:t>
      </w:r>
      <w:r>
        <w:rPr>
          <w:rFonts w:ascii="Times New Roman" w:hAnsi="Times New Roman" w:eastAsia="MingLiU_HKSCS" w:cs="Times New Roman"/>
          <w:b/>
        </w:rPr>
        <w:t>。</w:t>
      </w:r>
    </w:p>
    <w:p w14:paraId="4BF44C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(4)在边疆民族地区建立卫所和实行屯田制度</w:t>
      </w:r>
      <w:r>
        <w:rPr>
          <w:rFonts w:ascii="Times New Roman" w:hAnsi="Times New Roman" w:eastAsia="MingLiU_HKSCS" w:cs="Times New Roman"/>
          <w:b/>
        </w:rPr>
        <w:t>，</w:t>
      </w:r>
      <w:r>
        <w:rPr>
          <w:rFonts w:ascii="Times New Roman" w:hAnsi="Times New Roman" w:cs="Times New Roman"/>
          <w:b/>
        </w:rPr>
        <w:t>既巩固了边疆</w:t>
      </w:r>
      <w:r>
        <w:rPr>
          <w:rFonts w:ascii="Times New Roman" w:hAnsi="Times New Roman" w:eastAsia="MingLiU_HKSCS" w:cs="Times New Roman"/>
          <w:b/>
        </w:rPr>
        <w:t>，</w:t>
      </w:r>
      <w:r>
        <w:rPr>
          <w:rFonts w:ascii="Times New Roman" w:hAnsi="Times New Roman" w:cs="Times New Roman"/>
          <w:b/>
        </w:rPr>
        <w:t>也开发了边疆民族地区</w:t>
      </w:r>
      <w:r>
        <w:rPr>
          <w:rFonts w:ascii="Times New Roman" w:hAnsi="Times New Roman" w:eastAsia="MingLiU_HKSCS" w:cs="Times New Roman"/>
          <w:b/>
        </w:rPr>
        <w:t>，</w:t>
      </w:r>
      <w:r>
        <w:rPr>
          <w:rFonts w:ascii="Times New Roman" w:hAnsi="Times New Roman" w:cs="Times New Roman"/>
          <w:b/>
        </w:rPr>
        <w:t>促进了当地经济的发展</w:t>
      </w:r>
      <w:r>
        <w:rPr>
          <w:rFonts w:ascii="Times New Roman" w:hAnsi="Times New Roman" w:eastAsia="MingLiU_HKSCS" w:cs="Times New Roman"/>
          <w:b/>
        </w:rPr>
        <w:t>。</w:t>
      </w:r>
    </w:p>
    <w:p w14:paraId="3A0395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(5)开设马市和茶市</w:t>
      </w:r>
      <w:r>
        <w:rPr>
          <w:rFonts w:ascii="Times New Roman" w:hAnsi="Times New Roman" w:eastAsia="MingLiU_HKSCS" w:cs="Times New Roman"/>
          <w:b/>
        </w:rPr>
        <w:t>，</w:t>
      </w:r>
      <w:r>
        <w:rPr>
          <w:rFonts w:ascii="Times New Roman" w:hAnsi="Times New Roman" w:cs="Times New Roman"/>
          <w:b/>
        </w:rPr>
        <w:t>部分地满足了我国各族人民要求互市的强烈愿望</w:t>
      </w:r>
      <w:r>
        <w:rPr>
          <w:rFonts w:ascii="Times New Roman" w:hAnsi="Times New Roman" w:eastAsia="MingLiU_HKSCS" w:cs="Times New Roman"/>
          <w:b/>
        </w:rPr>
        <w:t>，</w:t>
      </w:r>
      <w:r>
        <w:rPr>
          <w:rFonts w:ascii="Times New Roman" w:hAnsi="Times New Roman" w:cs="Times New Roman"/>
          <w:b/>
        </w:rPr>
        <w:t>加强了各族之间的经济关系</w:t>
      </w:r>
      <w:r>
        <w:rPr>
          <w:rFonts w:ascii="Times New Roman" w:hAnsi="Times New Roman" w:eastAsia="MingLiU_HKSCS" w:cs="Times New Roman"/>
          <w:b/>
        </w:rPr>
        <w:t>。</w:t>
      </w:r>
    </w:p>
    <w:p w14:paraId="15AA5F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(6)兴办教育的政策</w:t>
      </w:r>
      <w:r>
        <w:rPr>
          <w:rFonts w:ascii="Times New Roman" w:hAnsi="Times New Roman" w:eastAsia="MingLiU_HKSCS" w:cs="Times New Roman"/>
          <w:b/>
        </w:rPr>
        <w:t>，</w:t>
      </w:r>
      <w:r>
        <w:rPr>
          <w:rFonts w:ascii="Times New Roman" w:hAnsi="Times New Roman" w:cs="Times New Roman"/>
          <w:b/>
        </w:rPr>
        <w:t>不仅提高了各族人民的文化素质</w:t>
      </w:r>
      <w:r>
        <w:rPr>
          <w:rFonts w:ascii="Times New Roman" w:hAnsi="Times New Roman" w:eastAsia="MingLiU_HKSCS" w:cs="Times New Roman"/>
          <w:b/>
        </w:rPr>
        <w:t>，</w:t>
      </w:r>
      <w:r>
        <w:rPr>
          <w:rFonts w:ascii="Times New Roman" w:hAnsi="Times New Roman" w:cs="Times New Roman"/>
          <w:b/>
        </w:rPr>
        <w:t>也培养和笼络了一批少数民族的有才之士</w:t>
      </w:r>
      <w:r>
        <w:rPr>
          <w:rFonts w:ascii="Times New Roman" w:hAnsi="Times New Roman" w:eastAsia="MingLiU_HKSCS" w:cs="Times New Roman"/>
          <w:b/>
        </w:rPr>
        <w:t>。</w:t>
      </w:r>
    </w:p>
    <w:p w14:paraId="346F50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(7)明朝的宗教政策适应了藏族</w:t>
      </w:r>
      <w:r>
        <w:rPr>
          <w:rFonts w:ascii="Times New Roman" w:hAnsi="Times New Roman" w:eastAsia="MingLiU_HKSCS" w:cs="Times New Roman"/>
          <w:b/>
        </w:rPr>
        <w:t>、</w:t>
      </w:r>
      <w:r>
        <w:rPr>
          <w:rFonts w:ascii="Times New Roman" w:hAnsi="Times New Roman" w:cs="Times New Roman"/>
          <w:b/>
        </w:rPr>
        <w:t>蒙古族</w:t>
      </w:r>
      <w:r>
        <w:rPr>
          <w:rFonts w:ascii="Times New Roman" w:hAnsi="Times New Roman" w:eastAsia="MingLiU_HKSCS" w:cs="Times New Roman"/>
          <w:b/>
        </w:rPr>
        <w:t>、</w:t>
      </w:r>
      <w:r>
        <w:rPr>
          <w:rFonts w:ascii="Times New Roman" w:hAnsi="Times New Roman" w:cs="Times New Roman"/>
          <w:b/>
        </w:rPr>
        <w:t>回族等民族普遍信教的现实</w:t>
      </w:r>
      <w:r>
        <w:rPr>
          <w:rFonts w:ascii="Times New Roman" w:hAnsi="Times New Roman" w:eastAsia="MingLiU_HKSCS" w:cs="Times New Roman"/>
          <w:b/>
        </w:rPr>
        <w:t>，</w:t>
      </w:r>
      <w:r>
        <w:rPr>
          <w:rFonts w:ascii="Times New Roman" w:hAnsi="Times New Roman" w:cs="Times New Roman"/>
          <w:b/>
        </w:rPr>
        <w:t>有效地维护了社会稳定</w:t>
      </w:r>
      <w:r>
        <w:rPr>
          <w:rFonts w:ascii="Times New Roman" w:hAnsi="Times New Roman" w:eastAsia="MingLiU_HKSCS" w:cs="Times New Roman"/>
          <w:b/>
        </w:rPr>
        <w:t>，</w:t>
      </w:r>
      <w:r>
        <w:rPr>
          <w:rFonts w:ascii="Times New Roman" w:hAnsi="Times New Roman" w:cs="Times New Roman"/>
          <w:b/>
        </w:rPr>
        <w:t>巩固了统治</w:t>
      </w:r>
      <w:r>
        <w:rPr>
          <w:rFonts w:ascii="Times New Roman" w:hAnsi="Times New Roman" w:eastAsia="MingLiU_HKSCS" w:cs="Times New Roman"/>
          <w:b/>
        </w:rPr>
        <w:t>。</w:t>
      </w:r>
    </w:p>
    <w:p w14:paraId="6DE519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总之</w:t>
      </w:r>
      <w:r>
        <w:rPr>
          <w:rFonts w:ascii="Times New Roman" w:hAnsi="Times New Roman" w:eastAsia="MingLiU_HKSCS" w:cs="Times New Roman"/>
          <w:b/>
        </w:rPr>
        <w:t>，</w:t>
      </w:r>
      <w:r>
        <w:rPr>
          <w:rFonts w:ascii="Times New Roman" w:hAnsi="Times New Roman" w:cs="Times New Roman"/>
          <w:b/>
        </w:rPr>
        <w:t>明朝实行</w:t>
      </w:r>
      <w:r>
        <w:rPr>
          <w:rFonts w:hAnsi="宋体" w:cs="Times New Roman"/>
          <w:b/>
        </w:rPr>
        <w:t>“</w:t>
      </w:r>
      <w:r>
        <w:rPr>
          <w:rFonts w:ascii="Times New Roman" w:hAnsi="Times New Roman" w:cs="Times New Roman"/>
          <w:b/>
        </w:rPr>
        <w:t>因俗而治</w:t>
      </w:r>
      <w:r>
        <w:rPr>
          <w:rFonts w:hAnsi="宋体" w:cs="Times New Roman"/>
          <w:b/>
        </w:rPr>
        <w:t>”</w:t>
      </w:r>
      <w:r>
        <w:rPr>
          <w:rFonts w:ascii="Times New Roman" w:hAnsi="Times New Roman" w:cs="Times New Roman"/>
          <w:b/>
        </w:rPr>
        <w:t>的民族政策</w:t>
      </w:r>
      <w:r>
        <w:rPr>
          <w:rFonts w:ascii="Times New Roman" w:hAnsi="Times New Roman" w:eastAsia="MingLiU_HKSCS" w:cs="Times New Roman"/>
          <w:b/>
        </w:rPr>
        <w:t>，</w:t>
      </w:r>
      <w:r>
        <w:rPr>
          <w:rFonts w:ascii="Times New Roman" w:hAnsi="Times New Roman" w:cs="Times New Roman"/>
          <w:b/>
        </w:rPr>
        <w:t>让各少数民族保留自己的生产生活方式</w:t>
      </w:r>
      <w:r>
        <w:rPr>
          <w:rFonts w:ascii="Times New Roman" w:hAnsi="Times New Roman" w:eastAsia="MingLiU_HKSCS" w:cs="Times New Roman"/>
          <w:b/>
        </w:rPr>
        <w:t>、</w:t>
      </w:r>
      <w:r>
        <w:rPr>
          <w:rFonts w:ascii="Times New Roman" w:hAnsi="Times New Roman" w:cs="Times New Roman"/>
          <w:b/>
        </w:rPr>
        <w:t>生活习惯和宗教信仰</w:t>
      </w:r>
      <w:r>
        <w:rPr>
          <w:rFonts w:ascii="Times New Roman" w:hAnsi="Times New Roman" w:eastAsia="MingLiU_HKSCS" w:cs="Times New Roman"/>
          <w:b/>
        </w:rPr>
        <w:t>。</w:t>
      </w:r>
      <w:r>
        <w:rPr>
          <w:rFonts w:ascii="Times New Roman" w:hAnsi="Times New Roman" w:cs="Times New Roman"/>
          <w:b/>
        </w:rPr>
        <w:t>这种开明的民族政策</w:t>
      </w:r>
      <w:r>
        <w:rPr>
          <w:rFonts w:ascii="Times New Roman" w:hAnsi="Times New Roman" w:eastAsia="MingLiU_HKSCS" w:cs="Times New Roman"/>
          <w:b/>
        </w:rPr>
        <w:t>，</w:t>
      </w:r>
      <w:r>
        <w:rPr>
          <w:rFonts w:ascii="Times New Roman" w:hAnsi="Times New Roman" w:cs="Times New Roman"/>
          <w:b/>
        </w:rPr>
        <w:t>对多民族国家的发展和统一有重大意义</w:t>
      </w:r>
      <w:r>
        <w:rPr>
          <w:rFonts w:ascii="Times New Roman" w:hAnsi="Times New Roman" w:eastAsia="MingLiU_HKSCS" w:cs="Times New Roman"/>
          <w:b/>
        </w:rPr>
        <w:t>。</w:t>
      </w:r>
    </w:p>
    <w:p w14:paraId="2CAE0FED">
      <w:pPr>
        <w:pStyle w:val="2"/>
        <w:tabs>
          <w:tab w:val="left" w:pos="5529"/>
        </w:tabs>
        <w:snapToGrid w:val="0"/>
        <w:spacing w:line="360" w:lineRule="auto"/>
        <w:ind w:firstLine="420" w:firstLineChars="200"/>
        <w:rPr>
          <w:rFonts w:ascii="Times New Roman" w:hAnsi="Times New Roman" w:eastAsia="MingLiU_HKSCS" w:cs="Times New Roman"/>
          <w:b/>
        </w:rPr>
      </w:pPr>
    </w:p>
    <w:p w14:paraId="11572B3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5FB24D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明朝后期，北方出现了</w:t>
      </w:r>
      <w:r>
        <w:rPr>
          <w:rFonts w:hAnsi="宋体" w:cs="Times New Roman"/>
          <w:b/>
        </w:rPr>
        <w:t>“</w:t>
      </w:r>
      <w:r>
        <w:rPr>
          <w:rFonts w:ascii="Times New Roman" w:hAnsi="Times New Roman" w:eastAsia="楷体_GB2312" w:cs="Times New Roman"/>
          <w:b/>
        </w:rPr>
        <w:t>边境休息，东起延、永，西抵嘉峪七镇，数千里军民乐业，不用兵革，岁省费什七</w:t>
      </w:r>
      <w:r>
        <w:rPr>
          <w:rFonts w:hAnsi="宋体" w:cs="Times New Roman"/>
          <w:b/>
        </w:rPr>
        <w:t>”</w:t>
      </w:r>
      <w:r>
        <w:rPr>
          <w:rFonts w:ascii="Times New Roman" w:hAnsi="Times New Roman" w:eastAsia="楷体_GB2312" w:cs="Times New Roman"/>
          <w:b/>
        </w:rPr>
        <w:t>的局面。</w:t>
      </w:r>
      <w:r>
        <w:rPr>
          <w:rFonts w:ascii="Times New Roman" w:hAnsi="Times New Roman" w:cs="Times New Roman"/>
          <w:b/>
        </w:rPr>
        <w:t>其原因是(　 )</w:t>
      </w:r>
    </w:p>
    <w:p w14:paraId="61E081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明朝国力强盛</w:t>
      </w:r>
      <w:r>
        <w:rPr>
          <w:rFonts w:ascii="Times New Roman" w:hAnsi="Times New Roman" w:eastAsia="MingLiU_HKSCS" w:cs="Times New Roman"/>
          <w:b/>
        </w:rPr>
        <w:t>，</w:t>
      </w:r>
      <w:r>
        <w:rPr>
          <w:rFonts w:ascii="Times New Roman" w:hAnsi="Times New Roman" w:cs="Times New Roman"/>
          <w:b/>
        </w:rPr>
        <w:t>蒙古骑兵不敢进犯</w:t>
      </w:r>
    </w:p>
    <w:p w14:paraId="0F6195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鞑靼和瓦剌首领先后接受明朝封号</w:t>
      </w:r>
    </w:p>
    <w:p w14:paraId="7A6BC3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长城的修缮阻止了蒙古骑兵的南下</w:t>
      </w:r>
    </w:p>
    <w:p w14:paraId="18A926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俺答汗与明朝修好</w:t>
      </w:r>
      <w:r>
        <w:rPr>
          <w:rFonts w:ascii="Times New Roman" w:hAnsi="Times New Roman" w:eastAsia="MingLiU_HKSCS" w:cs="Times New Roman"/>
          <w:b/>
        </w:rPr>
        <w:t>，</w:t>
      </w:r>
      <w:r>
        <w:rPr>
          <w:rFonts w:ascii="Times New Roman" w:hAnsi="Times New Roman" w:cs="Times New Roman"/>
          <w:b/>
        </w:rPr>
        <w:t>恢复边界互市</w:t>
      </w:r>
    </w:p>
    <w:p w14:paraId="36643A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材料反映了明后期北部边境的和平安定局面，其原因是鞑靼首领俺答汗与明朝修好，恢复边界互市，故D项正确。</w:t>
      </w:r>
    </w:p>
    <w:p w14:paraId="459C0F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洪武五年(1372年)，明政府发布文告令：</w:t>
      </w:r>
      <w:r>
        <w:rPr>
          <w:rFonts w:hAnsi="宋体" w:cs="Times New Roman"/>
          <w:b/>
        </w:rPr>
        <w:t>“</w:t>
      </w:r>
      <w:r>
        <w:rPr>
          <w:rFonts w:ascii="Times New Roman" w:hAnsi="Times New Roman" w:eastAsia="楷体_GB2312" w:cs="Times New Roman"/>
          <w:b/>
        </w:rPr>
        <w:t>蒙古、色目人氏，既居中国，许与中国人家结婚姻，不许与本类自相嫁娶，违者男女两家抄没，入官为奴婢。</w:t>
      </w:r>
      <w:r>
        <w:rPr>
          <w:rFonts w:hAnsi="宋体" w:cs="Times New Roman"/>
          <w:b/>
        </w:rPr>
        <w:t>”</w:t>
      </w:r>
      <w:r>
        <w:rPr>
          <w:rFonts w:ascii="Times New Roman" w:hAnsi="Times New Roman" w:cs="Times New Roman"/>
          <w:b/>
        </w:rPr>
        <w:t>这一政策(　 )</w:t>
      </w:r>
    </w:p>
    <w:p w14:paraId="62990B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推动了回族前身回回的出现</w:t>
      </w:r>
    </w:p>
    <w:p w14:paraId="5E8BAF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继承发展了元代</w:t>
      </w:r>
      <w:r>
        <w:rPr>
          <w:rFonts w:hAnsi="宋体" w:cs="Times New Roman"/>
          <w:b/>
        </w:rPr>
        <w:t>“</w:t>
      </w:r>
      <w:r>
        <w:rPr>
          <w:rFonts w:ascii="Times New Roman" w:hAnsi="Times New Roman" w:cs="Times New Roman"/>
          <w:b/>
        </w:rPr>
        <w:t>四等人制</w:t>
      </w:r>
      <w:r>
        <w:rPr>
          <w:rFonts w:hAnsi="宋体" w:cs="Times New Roman"/>
          <w:b/>
        </w:rPr>
        <w:t>”</w:t>
      </w:r>
    </w:p>
    <w:p w14:paraId="4BDA45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有利于社会稳定与民族交融</w:t>
      </w:r>
    </w:p>
    <w:p w14:paraId="37013C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迫使蒙古贵族势力退回草原</w:t>
      </w:r>
    </w:p>
    <w:p w14:paraId="312939E8">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根据材料可知，这一政策有利于民族交融和社会稳定，故选C项；</w:t>
      </w:r>
      <w:r>
        <w:rPr>
          <w:rFonts w:hAnsi="宋体" w:cs="Times New Roman"/>
          <w:b/>
        </w:rPr>
        <w:t>“</w:t>
      </w:r>
      <w:r>
        <w:rPr>
          <w:rFonts w:ascii="Times New Roman" w:hAnsi="Times New Roman" w:eastAsia="楷体_GB2312" w:cs="Times New Roman"/>
          <w:b/>
        </w:rPr>
        <w:t>回回</w:t>
      </w:r>
      <w:r>
        <w:rPr>
          <w:rFonts w:hAnsi="宋体" w:cs="Times New Roman"/>
          <w:b/>
        </w:rPr>
        <w:t>”</w:t>
      </w:r>
      <w:r>
        <w:rPr>
          <w:rFonts w:ascii="Times New Roman" w:hAnsi="Times New Roman" w:eastAsia="楷体_GB2312" w:cs="Times New Roman"/>
          <w:b/>
        </w:rPr>
        <w:t>在元朝时出现，排除A项；元代四等人依次为蒙古人、色目人、汉人、南人，排除B项；元朝灭亡后，蒙古贵族势力退回北方草原，与材料无关，排除D项。</w:t>
      </w:r>
    </w:p>
    <w:p w14:paraId="0DAE5B7C">
      <w:pPr>
        <w:pStyle w:val="2"/>
        <w:tabs>
          <w:tab w:val="left" w:pos="5529"/>
        </w:tabs>
        <w:snapToGrid w:val="0"/>
        <w:spacing w:line="360" w:lineRule="auto"/>
        <w:ind w:firstLine="420" w:firstLineChars="200"/>
        <w:rPr>
          <w:rFonts w:ascii="Times New Roman" w:hAnsi="Times New Roman" w:eastAsia="MingLiU_HKSCS" w:cs="Times New Roman"/>
          <w:b/>
        </w:rPr>
      </w:pPr>
    </w:p>
    <w:p w14:paraId="2506AB5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526C894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15900"/>
            <wp:effectExtent l="0" t="0" r="635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r:link="rId25"/>
                    <a:stretch>
                      <a:fillRect/>
                    </a:stretch>
                  </pic:blipFill>
                  <pic:spPr>
                    <a:xfrm>
                      <a:off x="0" y="0"/>
                      <a:ext cx="184150" cy="2159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247F3765">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12B2B676">
      <w:pPr>
        <w:pStyle w:val="2"/>
        <w:tabs>
          <w:tab w:val="left" w:pos="5529"/>
        </w:tabs>
        <w:snapToGrid w:val="0"/>
        <w:spacing w:line="360" w:lineRule="auto"/>
        <w:ind w:firstLine="420" w:firstLineChars="200"/>
        <w:rPr>
          <w:rFonts w:ascii="Times New Roman" w:hAnsi="Times New Roman" w:eastAsia="MingLiU_HKSCS" w:cs="Times New Roman"/>
          <w:b/>
        </w:rPr>
      </w:pPr>
    </w:p>
    <w:p w14:paraId="0A9A81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P7</w:t>
      </w:r>
      <w:r>
        <w:rPr>
          <w:rFonts w:hint="eastAsia" w:ascii="Times New Roman" w:hAnsi="Times New Roman" w:cs="Times New Roman"/>
          <w:b/>
        </w:rPr>
        <w:t>1</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259997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明朝废除宰相后</w:t>
      </w:r>
      <w:r>
        <w:rPr>
          <w:rFonts w:ascii="Times New Roman" w:hAnsi="Times New Roman" w:eastAsia="MingLiU_HKSCS" w:cs="Times New Roman"/>
          <w:b/>
        </w:rPr>
        <w:t>，</w:t>
      </w:r>
      <w:r>
        <w:rPr>
          <w:rFonts w:ascii="Times New Roman" w:hAnsi="Times New Roman" w:cs="Times New Roman"/>
          <w:b/>
        </w:rPr>
        <w:t>皇帝设立</w:t>
      </w:r>
      <w:r>
        <w:rPr>
          <w:rFonts w:ascii="Times New Roman" w:hAnsi="Times New Roman" w:cs="Times New Roman"/>
          <w:b/>
          <w:u w:val="wave"/>
        </w:rPr>
        <w:t>内阁</w:t>
      </w:r>
      <w:r>
        <w:rPr>
          <w:rFonts w:ascii="Times New Roman" w:hAnsi="Times New Roman" w:cs="Times New Roman"/>
          <w:b/>
        </w:rPr>
        <w:t>承担秘书工作</w:t>
      </w:r>
      <w:r>
        <w:rPr>
          <w:rFonts w:ascii="Times New Roman" w:hAnsi="Times New Roman" w:eastAsia="MingLiU_HKSCS" w:cs="Times New Roman"/>
          <w:b/>
        </w:rPr>
        <w:t>，</w:t>
      </w:r>
      <w:r>
        <w:rPr>
          <w:rFonts w:ascii="Times New Roman" w:hAnsi="Times New Roman" w:cs="Times New Roman"/>
          <w:b/>
          <w:u w:val="wave"/>
        </w:rPr>
        <w:t>宦官</w:t>
      </w:r>
      <w:r>
        <w:rPr>
          <w:rFonts w:ascii="Times New Roman" w:hAnsi="Times New Roman" w:cs="Times New Roman"/>
          <w:b/>
        </w:rPr>
        <w:t>也趁机获取了更多权力</w:t>
      </w:r>
      <w:r>
        <w:rPr>
          <w:rFonts w:ascii="Times New Roman" w:hAnsi="Times New Roman" w:eastAsia="MingLiU_HKSCS" w:cs="Times New Roman"/>
          <w:b/>
        </w:rPr>
        <w:t>。</w:t>
      </w:r>
    </w:p>
    <w:p w14:paraId="57754B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28180A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明代官员孙承泽说：</w:t>
      </w:r>
      <w:r>
        <w:rPr>
          <w:rFonts w:hAnsi="宋体" w:cs="Times New Roman"/>
          <w:b/>
        </w:rPr>
        <w:t>“</w:t>
      </w:r>
      <w:r>
        <w:rPr>
          <w:rFonts w:ascii="Times New Roman" w:hAnsi="Times New Roman" w:eastAsia="楷体_GB2312" w:cs="Times New Roman"/>
          <w:b/>
        </w:rPr>
        <w:t>内阁之职，同于古相，而所不同者，主票拟而不身出与事。</w:t>
      </w:r>
      <w:r>
        <w:rPr>
          <w:rFonts w:hAnsi="宋体" w:cs="Times New Roman"/>
          <w:b/>
        </w:rPr>
        <w:t>”</w:t>
      </w:r>
      <w:r>
        <w:rPr>
          <w:rFonts w:ascii="Times New Roman" w:hAnsi="Times New Roman" w:cs="Times New Roman"/>
          <w:b/>
        </w:rPr>
        <w:t>这说明明朝的内阁是(　 )</w:t>
      </w:r>
    </w:p>
    <w:p w14:paraId="1DB44E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中央一级正式的行政机构</w:t>
      </w:r>
    </w:p>
    <w:p w14:paraId="6F6138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辅助皇帝处理国政的中枢</w:t>
      </w:r>
    </w:p>
    <w:p w14:paraId="0A70BC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宰相共同议定大政的场所</w:t>
      </w:r>
    </w:p>
    <w:p w14:paraId="015620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统率六部百司的上层机构</w:t>
      </w:r>
    </w:p>
    <w:p w14:paraId="6C1180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同于古相，而所不同者，主票拟而不身出与事</w:t>
      </w:r>
      <w:r>
        <w:rPr>
          <w:rFonts w:hAnsi="宋体" w:cs="Times New Roman"/>
          <w:b/>
        </w:rPr>
        <w:t>”</w:t>
      </w:r>
      <w:r>
        <w:rPr>
          <w:rFonts w:ascii="Times New Roman" w:hAnsi="Times New Roman" w:eastAsia="楷体_GB2312" w:cs="Times New Roman"/>
          <w:b/>
        </w:rPr>
        <w:t>可知，内阁类似宰相，但是其出身地位与宰相不同，只是皇帝的顾问，是辅助皇帝处理国政的中枢，故选B项；内阁始终不是中央一级正式的行政机构，排除A项；明朝已经废除了宰相，排除C项；内阁不能统率六部百司，排除D项。</w:t>
      </w:r>
    </w:p>
    <w:p w14:paraId="696BB5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黄宗羲认为，</w:t>
      </w:r>
      <w:r>
        <w:rPr>
          <w:rFonts w:hAnsi="宋体" w:cs="Times New Roman"/>
          <w:b/>
        </w:rPr>
        <w:t>“</w:t>
      </w:r>
      <w:r>
        <w:rPr>
          <w:rFonts w:ascii="Times New Roman" w:hAnsi="Times New Roman" w:eastAsia="楷体_GB2312" w:cs="Times New Roman"/>
          <w:b/>
        </w:rPr>
        <w:t>(明代)盖大权不能无所寄；彼宫奴者，见宰相之政事坠地不收，从而设为科条，增其职掌；生杀予夺出自宰相者，次第而尽归焉</w:t>
      </w:r>
      <w:r>
        <w:rPr>
          <w:rFonts w:hAnsi="宋体" w:cs="Times New Roman"/>
          <w:b/>
        </w:rPr>
        <w:t>”</w:t>
      </w:r>
      <w:r>
        <w:rPr>
          <w:rFonts w:ascii="Times New Roman" w:hAnsi="Times New Roman" w:eastAsia="楷体_GB2312" w:cs="Times New Roman"/>
          <w:b/>
        </w:rPr>
        <w:t>。</w:t>
      </w:r>
      <w:r>
        <w:rPr>
          <w:rFonts w:ascii="Times New Roman" w:hAnsi="Times New Roman" w:cs="Times New Roman"/>
          <w:b/>
        </w:rPr>
        <w:t>上述主张认为</w:t>
      </w:r>
      <w:r>
        <w:rPr>
          <w:rFonts w:ascii="Times New Roman" w:hAnsi="Times New Roman" w:eastAsia="MingLiU_HKSCS" w:cs="Times New Roman"/>
          <w:b/>
        </w:rPr>
        <w:t>，</w:t>
      </w:r>
      <w:r>
        <w:rPr>
          <w:rFonts w:ascii="Times New Roman" w:hAnsi="Times New Roman" w:cs="Times New Roman"/>
          <w:b/>
        </w:rPr>
        <w:t>明代政治体制特点是(　 )</w:t>
      </w:r>
    </w:p>
    <w:p w14:paraId="48C583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内阁大学士掌握相权</w:t>
      </w:r>
    </w:p>
    <w:p w14:paraId="411DF8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六部分工细致</w:t>
      </w:r>
      <w:r>
        <w:rPr>
          <w:rFonts w:ascii="Times New Roman" w:hAnsi="Times New Roman" w:eastAsia="MingLiU_HKSCS" w:cs="Times New Roman"/>
          <w:b/>
        </w:rPr>
        <w:t>、</w:t>
      </w:r>
      <w:r>
        <w:rPr>
          <w:rFonts w:ascii="Times New Roman" w:hAnsi="Times New Roman" w:cs="Times New Roman"/>
          <w:b/>
        </w:rPr>
        <w:t>权责明晰</w:t>
      </w:r>
    </w:p>
    <w:p w14:paraId="29D14C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易出现宦官专权现象</w:t>
      </w:r>
    </w:p>
    <w:p w14:paraId="7480FC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形成朋党之争</w:t>
      </w:r>
      <w:r>
        <w:rPr>
          <w:rFonts w:ascii="Times New Roman" w:hAnsi="Times New Roman" w:eastAsia="MingLiU_HKSCS" w:cs="Times New Roman"/>
          <w:b/>
        </w:rPr>
        <w:t>、</w:t>
      </w:r>
      <w:r>
        <w:rPr>
          <w:rFonts w:ascii="Times New Roman" w:hAnsi="Times New Roman" w:cs="Times New Roman"/>
          <w:b/>
        </w:rPr>
        <w:t>党锢之祸</w:t>
      </w:r>
    </w:p>
    <w:p w14:paraId="02CCD7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信息可知，黄宗羲认为废除丞相后，丞相的权力最终被宦官所把持，可知明朝政治体制容易出现宦官专权的现象，故选C项，排除D项；内阁大学士并不掌握相权，排除A项；材料并未强调六部的分工，反映的是废除丞相的不良后果，排除B项。</w:t>
      </w:r>
    </w:p>
    <w:p w14:paraId="41FD6B35">
      <w:pPr>
        <w:pStyle w:val="2"/>
        <w:tabs>
          <w:tab w:val="left" w:pos="5529"/>
        </w:tabs>
        <w:snapToGrid w:val="0"/>
        <w:spacing w:line="360" w:lineRule="auto"/>
        <w:ind w:firstLine="420" w:firstLineChars="200"/>
        <w:rPr>
          <w:rFonts w:ascii="Times New Roman" w:hAnsi="Times New Roman" w:eastAsia="MingLiU_HKSCS" w:cs="Times New Roman"/>
          <w:b/>
        </w:rPr>
      </w:pPr>
    </w:p>
    <w:p w14:paraId="6A0F51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P7</w:t>
      </w:r>
      <w:r>
        <w:rPr>
          <w:rFonts w:hint="eastAsia"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7</w:t>
      </w:r>
      <w:r>
        <w:rPr>
          <w:rFonts w:hint="eastAsia" w:ascii="Times New Roman" w:hAnsi="Times New Roman" w:cs="Times New Roman"/>
          <w:b/>
        </w:rPr>
        <w:t>3</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0D4BB6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倭寇和西方殖民者成为</w:t>
      </w:r>
      <w:r>
        <w:rPr>
          <w:rFonts w:ascii="Times New Roman" w:hAnsi="Times New Roman" w:cs="Times New Roman"/>
          <w:b/>
          <w:u w:val="wave"/>
        </w:rPr>
        <w:t>海防的新问题</w:t>
      </w:r>
      <w:r>
        <w:rPr>
          <w:rFonts w:ascii="Times New Roman" w:hAnsi="Times New Roman" w:eastAsia="MingLiU_HKSCS" w:cs="Times New Roman"/>
          <w:b/>
        </w:rPr>
        <w:t>。</w:t>
      </w:r>
      <w:r>
        <w:rPr>
          <w:rFonts w:ascii="Times New Roman" w:hAnsi="Times New Roman" w:cs="Times New Roman"/>
          <w:b/>
        </w:rPr>
        <w:t>长期以来</w:t>
      </w:r>
      <w:r>
        <w:rPr>
          <w:rFonts w:ascii="Times New Roman" w:hAnsi="Times New Roman" w:eastAsia="MingLiU_HKSCS" w:cs="Times New Roman"/>
          <w:b/>
        </w:rPr>
        <w:t>，</w:t>
      </w:r>
      <w:r>
        <w:rPr>
          <w:rFonts w:ascii="Times New Roman" w:hAnsi="Times New Roman" w:cs="Times New Roman"/>
          <w:b/>
          <w:u w:val="wave"/>
        </w:rPr>
        <w:t>蒙古</w:t>
      </w:r>
      <w:r>
        <w:rPr>
          <w:rFonts w:ascii="Times New Roman" w:hAnsi="Times New Roman" w:cs="Times New Roman"/>
          <w:b/>
        </w:rPr>
        <w:t>是明朝内陆边疆的主要威胁</w:t>
      </w:r>
      <w:r>
        <w:rPr>
          <w:rFonts w:ascii="Times New Roman" w:hAnsi="Times New Roman" w:eastAsia="MingLiU_HKSCS" w:cs="Times New Roman"/>
          <w:b/>
        </w:rPr>
        <w:t>。</w:t>
      </w:r>
    </w:p>
    <w:p w14:paraId="3EFA3C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2F8CBF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日本史学家井上清在《日本历史》中谈到明朝与日本的贸易时说：</w:t>
      </w:r>
      <w:r>
        <w:rPr>
          <w:rFonts w:hAnsi="宋体" w:cs="Times New Roman"/>
          <w:b/>
        </w:rPr>
        <w:t>“</w:t>
      </w:r>
      <w:r>
        <w:rPr>
          <w:rFonts w:ascii="Times New Roman" w:hAnsi="Times New Roman" w:eastAsia="楷体_GB2312" w:cs="Times New Roman"/>
          <w:b/>
        </w:rPr>
        <w:t>和中国的往来，不只是进行和平贸易</w:t>
      </w:r>
      <w:r>
        <w:rPr>
          <w:rFonts w:hAnsi="宋体" w:cs="Times New Roman"/>
          <w:b/>
        </w:rPr>
        <w:t>……</w:t>
      </w:r>
      <w:r>
        <w:rPr>
          <w:rFonts w:ascii="Times New Roman" w:hAnsi="Times New Roman" w:eastAsia="楷体_GB2312" w:cs="Times New Roman"/>
          <w:b/>
        </w:rPr>
        <w:t>同时也伺机变为海盗，掠夺沿海居民，倭寇和北欧古代的海盗船以及英国中世纪末的海盗兼贸易船是一样的。</w:t>
      </w:r>
      <w:r>
        <w:rPr>
          <w:rFonts w:hAnsi="宋体" w:cs="Times New Roman"/>
          <w:b/>
        </w:rPr>
        <w:t>”</w:t>
      </w:r>
      <w:r>
        <w:rPr>
          <w:rFonts w:ascii="Times New Roman" w:hAnsi="Times New Roman" w:cs="Times New Roman"/>
          <w:b/>
        </w:rPr>
        <w:t>这则材料可以证明(　 )</w:t>
      </w:r>
    </w:p>
    <w:p w14:paraId="0E8C9A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明朝实行海禁政策有一定的合理性</w:t>
      </w:r>
    </w:p>
    <w:p w14:paraId="468526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明朝对外政策加剧了倭患的严重性</w:t>
      </w:r>
    </w:p>
    <w:p w14:paraId="4C2B2C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日本商人自古以来就是由海盗组成的</w:t>
      </w:r>
    </w:p>
    <w:p w14:paraId="43BF04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明朝海禁与倭患的责任完全在政府</w:t>
      </w:r>
    </w:p>
    <w:p w14:paraId="13CDE7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和中国的往来</w:t>
      </w:r>
      <w:r>
        <w:rPr>
          <w:rFonts w:hAnsi="宋体" w:cs="Times New Roman"/>
          <w:b/>
        </w:rPr>
        <w:t>……</w:t>
      </w:r>
      <w:r>
        <w:rPr>
          <w:rFonts w:ascii="Times New Roman" w:hAnsi="Times New Roman" w:eastAsia="楷体_GB2312" w:cs="Times New Roman"/>
          <w:b/>
        </w:rPr>
        <w:t>同时也伺机变为海盗，掠夺沿海居民</w:t>
      </w:r>
      <w:r>
        <w:rPr>
          <w:rFonts w:hAnsi="宋体" w:cs="Times New Roman"/>
          <w:b/>
        </w:rPr>
        <w:t>”</w:t>
      </w:r>
      <w:r>
        <w:rPr>
          <w:rFonts w:ascii="Times New Roman" w:hAnsi="Times New Roman" w:eastAsia="楷体_GB2312" w:cs="Times New Roman"/>
          <w:b/>
        </w:rPr>
        <w:t>可知，当时的沿海地区确实受到倭寇的骚扰，实行海禁政策有一定的合理性，故A项正确；材料说的是明朝实行海禁政策的原因，而不是影响，故B项错误；C项说法错误，排除；</w:t>
      </w:r>
      <w:r>
        <w:rPr>
          <w:rFonts w:hAnsi="宋体" w:cs="Times New Roman"/>
          <w:b/>
        </w:rPr>
        <w:t>“</w:t>
      </w:r>
      <w:r>
        <w:rPr>
          <w:rFonts w:ascii="Times New Roman" w:hAnsi="Times New Roman" w:eastAsia="楷体_GB2312" w:cs="Times New Roman"/>
          <w:b/>
        </w:rPr>
        <w:t>明朝海禁与倭患的责任完全在政府</w:t>
      </w:r>
      <w:r>
        <w:rPr>
          <w:rFonts w:hAnsi="宋体" w:cs="Times New Roman"/>
          <w:b/>
        </w:rPr>
        <w:t>”</w:t>
      </w:r>
      <w:r>
        <w:rPr>
          <w:rFonts w:ascii="Times New Roman" w:hAnsi="Times New Roman" w:eastAsia="楷体_GB2312" w:cs="Times New Roman"/>
          <w:b/>
        </w:rPr>
        <w:t>的说法不符合题意，故D项错误。</w:t>
      </w:r>
    </w:p>
    <w:p w14:paraId="5798F6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明朝前期，在北方设立重镇防范蒙古，但蒙古军队多次南下掳掠，甚至俘虏皇帝，威逼北京。明朝后期，明王朝与蒙古达成协议，恢复通贡，边镇开设互市，边民自行贸易，从此蒙古基本不再构成边境威胁。</w:t>
      </w:r>
      <w:r>
        <w:rPr>
          <w:rFonts w:ascii="Times New Roman" w:hAnsi="Times New Roman" w:cs="Times New Roman"/>
          <w:b/>
        </w:rPr>
        <w:t>这一变化反映出(　 )</w:t>
      </w:r>
    </w:p>
    <w:p w14:paraId="3A2796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中原经济是蒙古政权的生存基础</w:t>
      </w:r>
    </w:p>
    <w:p w14:paraId="70B43F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诸王守边削弱了边地的防御力量</w:t>
      </w:r>
    </w:p>
    <w:p w14:paraId="404A53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明朝对蒙古采取堵疏并用的政策</w:t>
      </w:r>
    </w:p>
    <w:p w14:paraId="180C34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经贸往来利于民族之间亲善和睦</w:t>
      </w:r>
    </w:p>
    <w:p w14:paraId="3F1D3A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重镇防范蒙古</w:t>
      </w:r>
      <w:r>
        <w:rPr>
          <w:rFonts w:hAnsi="宋体" w:cs="Times New Roman"/>
          <w:b/>
        </w:rPr>
        <w:t>”</w:t>
      </w:r>
      <w:r>
        <w:rPr>
          <w:rFonts w:ascii="Times New Roman" w:hAnsi="Times New Roman" w:eastAsia="楷体_GB2312" w:cs="Times New Roman"/>
          <w:b/>
        </w:rPr>
        <w:t>结果</w:t>
      </w:r>
      <w:r>
        <w:rPr>
          <w:rFonts w:hAnsi="宋体" w:cs="Times New Roman"/>
          <w:b/>
        </w:rPr>
        <w:t>“</w:t>
      </w:r>
      <w:r>
        <w:rPr>
          <w:rFonts w:ascii="Times New Roman" w:hAnsi="Times New Roman" w:eastAsia="楷体_GB2312" w:cs="Times New Roman"/>
          <w:b/>
        </w:rPr>
        <w:t>威逼北京</w:t>
      </w:r>
      <w:r>
        <w:rPr>
          <w:rFonts w:hAnsi="宋体" w:cs="Times New Roman"/>
          <w:b/>
        </w:rPr>
        <w:t>”</w:t>
      </w:r>
      <w:r>
        <w:rPr>
          <w:rFonts w:ascii="Times New Roman" w:hAnsi="Times New Roman" w:eastAsia="楷体_GB2312" w:cs="Times New Roman"/>
          <w:b/>
        </w:rPr>
        <w:t>，而</w:t>
      </w:r>
      <w:r>
        <w:rPr>
          <w:rFonts w:hAnsi="宋体" w:cs="Times New Roman"/>
          <w:b/>
        </w:rPr>
        <w:t>“</w:t>
      </w:r>
      <w:r>
        <w:rPr>
          <w:rFonts w:ascii="Times New Roman" w:hAnsi="Times New Roman" w:eastAsia="楷体_GB2312" w:cs="Times New Roman"/>
          <w:b/>
        </w:rPr>
        <w:t>恢复通贡，边镇开设互市</w:t>
      </w:r>
      <w:r>
        <w:rPr>
          <w:rFonts w:hAnsi="宋体" w:cs="Times New Roman"/>
          <w:b/>
        </w:rPr>
        <w:t>”</w:t>
      </w:r>
      <w:r>
        <w:rPr>
          <w:rFonts w:ascii="Times New Roman" w:hAnsi="Times New Roman" w:eastAsia="楷体_GB2312" w:cs="Times New Roman"/>
          <w:b/>
        </w:rPr>
        <w:t>结果</w:t>
      </w:r>
      <w:r>
        <w:rPr>
          <w:rFonts w:hAnsi="宋体" w:cs="Times New Roman"/>
          <w:b/>
        </w:rPr>
        <w:t>“</w:t>
      </w:r>
      <w:r>
        <w:rPr>
          <w:rFonts w:ascii="Times New Roman" w:hAnsi="Times New Roman" w:eastAsia="楷体_GB2312" w:cs="Times New Roman"/>
          <w:b/>
        </w:rPr>
        <w:t>不再构成边境威胁</w:t>
      </w:r>
      <w:r>
        <w:rPr>
          <w:rFonts w:hAnsi="宋体" w:cs="Times New Roman"/>
          <w:b/>
        </w:rPr>
        <w:t>”</w:t>
      </w:r>
      <w:r>
        <w:rPr>
          <w:rFonts w:ascii="Times New Roman" w:hAnsi="Times New Roman" w:eastAsia="楷体_GB2312" w:cs="Times New Roman"/>
          <w:b/>
        </w:rPr>
        <w:t>，说明经贸往来利于民族之间亲善和睦，故D项正确。</w:t>
      </w:r>
    </w:p>
    <w:p w14:paraId="5A918D77">
      <w:pPr>
        <w:pStyle w:val="2"/>
        <w:tabs>
          <w:tab w:val="left" w:pos="5529"/>
        </w:tabs>
        <w:snapToGrid w:val="0"/>
        <w:spacing w:line="360" w:lineRule="auto"/>
        <w:ind w:firstLine="420" w:firstLineChars="200"/>
        <w:rPr>
          <w:rFonts w:ascii="Times New Roman" w:hAnsi="Times New Roman" w:eastAsia="MingLiU_HKSCS" w:cs="Times New Roman"/>
          <w:b/>
        </w:rPr>
      </w:pPr>
    </w:p>
    <w:p w14:paraId="3E38C53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2385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r:link="rId25"/>
                    <a:stretch>
                      <a:fillRect/>
                    </a:stretch>
                  </pic:blipFill>
                  <pic:spPr>
                    <a:xfrm>
                      <a:off x="0" y="0"/>
                      <a:ext cx="184150" cy="3238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62D16D0C">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1A3B157B">
      <w:pPr>
        <w:pStyle w:val="2"/>
        <w:tabs>
          <w:tab w:val="left" w:pos="5529"/>
        </w:tabs>
        <w:snapToGrid w:val="0"/>
        <w:spacing w:line="360" w:lineRule="auto"/>
        <w:ind w:firstLine="420" w:firstLineChars="200"/>
        <w:rPr>
          <w:rFonts w:ascii="Times New Roman" w:hAnsi="Times New Roman" w:eastAsia="MingLiU_HKSCS" w:cs="Times New Roman"/>
          <w:b/>
        </w:rPr>
      </w:pPr>
    </w:p>
    <w:p w14:paraId="18F780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w:t>
      </w:r>
      <w:r>
        <w:rPr>
          <w:rFonts w:hint="eastAsia" w:ascii="Times New Roman" w:hAnsi="Times New Roman" w:eastAsia="黑体" w:cs="Times New Roman"/>
          <w:b/>
        </w:rPr>
        <w:t>743</w:t>
      </w:r>
      <w:r>
        <w:rPr>
          <w:rFonts w:ascii="Times New Roman" w:hAnsi="Times New Roman" w:cs="Times New Roman"/>
          <w:b/>
        </w:rPr>
        <w:t>插图</w:t>
      </w:r>
    </w:p>
    <w:p w14:paraId="19C5025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INCLUDEPICTURE"23XKCXALSGYS-35.TIF"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59635" cy="1530350"/>
            <wp:effectExtent l="0" t="0" r="1206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r:link="rId28"/>
                    <a:stretch>
                      <a:fillRect/>
                    </a:stretch>
                  </pic:blipFill>
                  <pic:spPr>
                    <a:xfrm>
                      <a:off x="0" y="0"/>
                      <a:ext cx="2159635" cy="1530350"/>
                    </a:xfrm>
                    <a:prstGeom prst="rect">
                      <a:avLst/>
                    </a:prstGeom>
                    <a:noFill/>
                    <a:ln>
                      <a:noFill/>
                    </a:ln>
                  </pic:spPr>
                </pic:pic>
              </a:graphicData>
            </a:graphic>
          </wp:inline>
        </w:drawing>
      </w:r>
      <w:r>
        <w:rPr>
          <w:rFonts w:ascii="Times New Roman" w:hAnsi="Times New Roman" w:cs="Times New Roman"/>
          <w:b/>
        </w:rPr>
        <w:fldChar w:fldCharType="end"/>
      </w:r>
    </w:p>
    <w:p w14:paraId="316D0D4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 xml:space="preserve">明朝形势图(1433年) </w:t>
      </w:r>
    </w:p>
    <w:p w14:paraId="34B44905">
      <w:pPr>
        <w:pStyle w:val="2"/>
        <w:tabs>
          <w:tab w:val="left" w:pos="5529"/>
        </w:tabs>
        <w:snapToGrid w:val="0"/>
        <w:spacing w:line="360" w:lineRule="auto"/>
        <w:ind w:firstLine="420" w:firstLineChars="200"/>
        <w:rPr>
          <w:rFonts w:ascii="Times New Roman" w:hAnsi="Times New Roman" w:eastAsia="MingLiU_HKSCS" w:cs="Times New Roman"/>
          <w:b/>
        </w:rPr>
      </w:pPr>
    </w:p>
    <w:p w14:paraId="51B2FA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5E0D9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指出明朝内陆边疆的主要威胁</w:t>
      </w:r>
      <w:r>
        <w:rPr>
          <w:rFonts w:ascii="Times New Roman" w:hAnsi="Times New Roman" w:eastAsia="MingLiU_HKSCS" w:cs="Times New Roman"/>
          <w:b/>
        </w:rPr>
        <w:t>。</w:t>
      </w:r>
    </w:p>
    <w:p w14:paraId="7CA8246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元朝灭亡后，北部草原的蒙古人逐渐壮大，成为明朝边疆的主要威胁。</w:t>
      </w:r>
    </w:p>
    <w:p w14:paraId="79E313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简述为了应对北部边疆威胁</w:t>
      </w:r>
      <w:r>
        <w:rPr>
          <w:rFonts w:ascii="Times New Roman" w:hAnsi="Times New Roman" w:eastAsia="MingLiU_HKSCS" w:cs="Times New Roman"/>
          <w:b/>
        </w:rPr>
        <w:t>，</w:t>
      </w:r>
      <w:r>
        <w:rPr>
          <w:rFonts w:ascii="Times New Roman" w:hAnsi="Times New Roman" w:cs="Times New Roman"/>
          <w:b/>
        </w:rPr>
        <w:t>明朝采取的主要政策措施</w:t>
      </w:r>
      <w:r>
        <w:rPr>
          <w:rFonts w:ascii="Times New Roman" w:hAnsi="Times New Roman" w:eastAsia="MingLiU_HKSCS" w:cs="Times New Roman"/>
          <w:b/>
        </w:rPr>
        <w:t>。</w:t>
      </w:r>
    </w:p>
    <w:p w14:paraId="290CD97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在北部重新修筑了长城；与蒙古进行军事斗争；订立和议，开展互市贸易。</w:t>
      </w:r>
    </w:p>
    <w:p w14:paraId="04E8E0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指出明长城与秦朝相比发生的空间变化并分析其原因</w:t>
      </w:r>
      <w:r>
        <w:rPr>
          <w:rFonts w:ascii="Times New Roman" w:hAnsi="Times New Roman" w:eastAsia="MingLiU_HKSCS" w:cs="Times New Roman"/>
          <w:b/>
        </w:rPr>
        <w:t>。</w:t>
      </w:r>
    </w:p>
    <w:p w14:paraId="58A726FE">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变化：长城整体向南位移了一二百公里。</w:t>
      </w:r>
    </w:p>
    <w:p w14:paraId="6A4EB6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原因：长城作为传统农耕与农牧的分界线，其位置向南移动，表明当时的明长城以北地区生态环境不断恶化。</w:t>
      </w:r>
    </w:p>
    <w:p w14:paraId="23EE154F">
      <w:pPr>
        <w:pStyle w:val="2"/>
        <w:tabs>
          <w:tab w:val="left" w:pos="5529"/>
        </w:tabs>
        <w:snapToGrid w:val="0"/>
        <w:spacing w:line="360" w:lineRule="auto"/>
        <w:ind w:firstLine="420" w:firstLineChars="200"/>
        <w:rPr>
          <w:rFonts w:ascii="Times New Roman" w:hAnsi="Times New Roman" w:eastAsia="MingLiU_HKSCS" w:cs="Times New Roman"/>
          <w:b/>
        </w:rPr>
      </w:pPr>
    </w:p>
    <w:p w14:paraId="339C340C">
      <w:pPr>
        <w:pStyle w:val="2"/>
        <w:tabs>
          <w:tab w:val="left" w:pos="5529"/>
        </w:tabs>
        <w:snapToGrid w:val="0"/>
        <w:spacing w:line="360" w:lineRule="auto"/>
        <w:ind w:firstLine="420" w:firstLineChars="200"/>
        <w:rPr>
          <w:rFonts w:ascii="Times New Roman" w:hAnsi="Times New Roman" w:eastAsia="MingLiU_HKSCS" w:cs="Times New Roman"/>
          <w:b/>
        </w:rPr>
      </w:pPr>
    </w:p>
    <w:p w14:paraId="75210A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5D2ACC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明成祖永乐十年(1412年)，</w:t>
      </w:r>
      <w:r>
        <w:rPr>
          <w:rFonts w:hAnsi="宋体" w:cs="Times New Roman"/>
          <w:b/>
        </w:rPr>
        <w:t>“</w:t>
      </w:r>
      <w:r>
        <w:rPr>
          <w:rFonts w:ascii="Times New Roman" w:hAnsi="Times New Roman" w:eastAsia="楷体_GB2312" w:cs="Times New Roman"/>
          <w:b/>
        </w:rPr>
        <w:t>敕边将治濠垣，自长安岭(今宣化东北约一百四十里)迤西，至洗马林(今河北万全西)，皆筑石垣，深濠堑，以固防御</w:t>
      </w:r>
      <w:r>
        <w:rPr>
          <w:rFonts w:hAnsi="宋体" w:cs="Times New Roman"/>
          <w:b/>
        </w:rPr>
        <w:t>”</w:t>
      </w:r>
      <w:r>
        <w:rPr>
          <w:rFonts w:ascii="Times New Roman" w:hAnsi="Times New Roman" w:eastAsia="楷体_GB2312" w:cs="Times New Roman"/>
          <w:b/>
        </w:rPr>
        <w:t>。明万历《宣府镇志》记载：</w:t>
      </w:r>
      <w:r>
        <w:rPr>
          <w:rFonts w:hAnsi="宋体" w:cs="Times New Roman"/>
          <w:b/>
        </w:rPr>
        <w:t>“</w:t>
      </w:r>
      <w:r>
        <w:rPr>
          <w:rFonts w:ascii="Times New Roman" w:hAnsi="Times New Roman" w:eastAsia="楷体_GB2312" w:cs="Times New Roman"/>
          <w:b/>
        </w:rPr>
        <w:t>六十年来，塞上物阜民安，商贾辐辏无异于中原。</w:t>
      </w:r>
      <w:r>
        <w:rPr>
          <w:rFonts w:hAnsi="宋体" w:cs="Times New Roman"/>
          <w:b/>
        </w:rPr>
        <w:t>”</w:t>
      </w:r>
      <w:r>
        <w:rPr>
          <w:rFonts w:ascii="Times New Roman" w:hAnsi="Times New Roman" w:cs="Times New Roman"/>
          <w:b/>
        </w:rPr>
        <w:t>关于明长城</w:t>
      </w:r>
      <w:r>
        <w:rPr>
          <w:rFonts w:ascii="Times New Roman" w:hAnsi="Times New Roman" w:eastAsia="MingLiU_HKSCS" w:cs="Times New Roman"/>
          <w:b/>
        </w:rPr>
        <w:t>，</w:t>
      </w:r>
      <w:r>
        <w:rPr>
          <w:rFonts w:ascii="Times New Roman" w:hAnsi="Times New Roman" w:cs="Times New Roman"/>
          <w:b/>
        </w:rPr>
        <w:t>说法正确的是(　 )</w:t>
      </w:r>
    </w:p>
    <w:p w14:paraId="1149A6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为防范突厥骑兵袭扰中原而建</w:t>
      </w:r>
    </w:p>
    <w:p w14:paraId="1351F1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苜蓿</w:t>
      </w:r>
      <w:r>
        <w:rPr>
          <w:rFonts w:ascii="Times New Roman" w:hAnsi="Times New Roman" w:eastAsia="MingLiU_HKSCS" w:cs="Times New Roman"/>
          <w:b/>
        </w:rPr>
        <w:t>、</w:t>
      </w:r>
      <w:r>
        <w:rPr>
          <w:rFonts w:ascii="Times New Roman" w:hAnsi="Times New Roman" w:cs="Times New Roman"/>
          <w:b/>
        </w:rPr>
        <w:t>葡萄通过互市开始传入中原</w:t>
      </w:r>
    </w:p>
    <w:p w14:paraId="55E194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发挥军事防御与商旅通道功能</w:t>
      </w:r>
    </w:p>
    <w:p w14:paraId="0FF873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其线路与草原丝绸之路基本一致</w:t>
      </w:r>
    </w:p>
    <w:p w14:paraId="0D9FA4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以固防御</w:t>
      </w:r>
      <w:r>
        <w:rPr>
          <w:rFonts w:hAnsi="宋体" w:cs="Times New Roman"/>
          <w:b/>
        </w:rPr>
        <w:t>”“</w:t>
      </w:r>
      <w:r>
        <w:rPr>
          <w:rFonts w:ascii="Times New Roman" w:hAnsi="Times New Roman" w:eastAsia="楷体_GB2312" w:cs="Times New Roman"/>
          <w:b/>
        </w:rPr>
        <w:t>塞上物阜民安，商贾辐辏无异于中原</w:t>
      </w:r>
      <w:r>
        <w:rPr>
          <w:rFonts w:hAnsi="宋体" w:cs="Times New Roman"/>
          <w:b/>
        </w:rPr>
        <w:t>”</w:t>
      </w:r>
      <w:r>
        <w:rPr>
          <w:rFonts w:ascii="Times New Roman" w:hAnsi="Times New Roman" w:eastAsia="楷体_GB2312" w:cs="Times New Roman"/>
          <w:b/>
        </w:rPr>
        <w:t>可知，明长城发挥了军事防御与商旅通道双重功能，故选C项；明朝北部为鞑靼和瓦剌，突厥是唐朝北方少数民族，与材料时间不符，排除A项；苜蓿、葡萄在汉朝就通过丝绸之路传入中国，故</w:t>
      </w:r>
      <w:r>
        <w:rPr>
          <w:rFonts w:hAnsi="宋体" w:cs="Times New Roman"/>
          <w:b/>
        </w:rPr>
        <w:t>“</w:t>
      </w:r>
      <w:r>
        <w:rPr>
          <w:rFonts w:ascii="Times New Roman" w:hAnsi="Times New Roman" w:eastAsia="楷体_GB2312" w:cs="Times New Roman"/>
          <w:b/>
        </w:rPr>
        <w:t>开始</w:t>
      </w:r>
      <w:r>
        <w:rPr>
          <w:rFonts w:hAnsi="宋体" w:cs="Times New Roman"/>
          <w:b/>
        </w:rPr>
        <w:t>”</w:t>
      </w:r>
      <w:r>
        <w:rPr>
          <w:rFonts w:ascii="Times New Roman" w:hAnsi="Times New Roman" w:eastAsia="楷体_GB2312" w:cs="Times New Roman"/>
          <w:b/>
        </w:rPr>
        <w:t>一词表述不当，与史实不符，排除B项；草原丝绸之路在长城北边，且一直延伸到欧洲，线路与材料不一致，排除D项。</w:t>
      </w:r>
    </w:p>
    <w:p w14:paraId="6B5214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从长城遗址来看，秦汉的长城并不是连成一线的城墙，而是纵深交错、有些缺口的，以供和平时期与北方少数民族进行贸易，而明代长城则是连成一线的封闭城墙。</w:t>
      </w:r>
      <w:r>
        <w:rPr>
          <w:rFonts w:ascii="Times New Roman" w:hAnsi="Times New Roman" w:cs="Times New Roman"/>
          <w:b/>
        </w:rPr>
        <w:t>对材料信息解读合理的是(　 )</w:t>
      </w:r>
    </w:p>
    <w:p w14:paraId="1CEC7D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明长城的主要职能发生了变化</w:t>
      </w:r>
    </w:p>
    <w:p w14:paraId="442E59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明朝国力与秦汉差距较大</w:t>
      </w:r>
    </w:p>
    <w:p w14:paraId="5FDBBC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秦汉与明朝具有不同精神面貌</w:t>
      </w:r>
    </w:p>
    <w:p w14:paraId="07B46B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明朝政府禁绝了对外贸易</w:t>
      </w:r>
    </w:p>
    <w:p w14:paraId="68C5C7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信息可知，秦汉时期的长城不仅具有军事防御的功能，而且还具有与北方少数民族进行贸易的职能，据此可知，秦汉时期与北方少数民族关系处于时紧时松的状态，而到了明代，由于受北方少数民族侵扰，中原与北方关系紧张，因此长城的军事防御功能进一步强化，说明秦汉与明朝具有不同精神面貌，故选C项；修筑长城的最主要目的就是军事防御，这一职能没有发生变化，排除A项；明朝强盛时期，国力领先于秦汉，排除B项；</w:t>
      </w:r>
      <w:r>
        <w:rPr>
          <w:rFonts w:hAnsi="宋体" w:cs="Times New Roman"/>
          <w:b/>
        </w:rPr>
        <w:t>“</w:t>
      </w:r>
      <w:r>
        <w:rPr>
          <w:rFonts w:ascii="Times New Roman" w:hAnsi="Times New Roman" w:eastAsia="楷体_GB2312" w:cs="Times New Roman"/>
          <w:b/>
        </w:rPr>
        <w:t>禁绝</w:t>
      </w:r>
      <w:r>
        <w:rPr>
          <w:rFonts w:hAnsi="宋体" w:cs="Times New Roman"/>
          <w:b/>
        </w:rPr>
        <w:t>”</w:t>
      </w:r>
      <w:r>
        <w:rPr>
          <w:rFonts w:ascii="Times New Roman" w:hAnsi="Times New Roman" w:eastAsia="楷体_GB2312" w:cs="Times New Roman"/>
          <w:b/>
        </w:rPr>
        <w:t>一词过于绝对，排除D项。</w:t>
      </w:r>
    </w:p>
    <w:p w14:paraId="0AC6FD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82367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长城在军事上并不只是具备防御功能。当中原王朝转入战略进攻态势时，烽燧亭障随着前锋兵马的挺进而向前延伸。在西汉势力向西域推进的过程中，我们可以看到列置亭障具有关键意义。这些亭障构成防御线，构成交通线，也构成供应线。这些亭障还为汉向更西的地方传播政治、经济、文化影响提供保障。</w:t>
      </w:r>
    </w:p>
    <w:p w14:paraId="116392B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——据田余庆《论轮台诏》等整理</w:t>
      </w:r>
    </w:p>
    <w:p w14:paraId="3A1504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不同时期气候变化与农牧交错带位置移动关系图</w:t>
      </w:r>
    </w:p>
    <w:p w14:paraId="5249610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INCLUDEPICTURE"23XKCXALSGYS-36.TIF"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747645" cy="1490345"/>
            <wp:effectExtent l="0" t="0" r="1460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r:link="rId30"/>
                    <a:stretch>
                      <a:fillRect/>
                    </a:stretch>
                  </pic:blipFill>
                  <pic:spPr>
                    <a:xfrm>
                      <a:off x="0" y="0"/>
                      <a:ext cx="2747645" cy="1490345"/>
                    </a:xfrm>
                    <a:prstGeom prst="rect">
                      <a:avLst/>
                    </a:prstGeom>
                    <a:noFill/>
                    <a:ln>
                      <a:noFill/>
                    </a:ln>
                  </pic:spPr>
                </pic:pic>
              </a:graphicData>
            </a:graphic>
          </wp:inline>
        </w:drawing>
      </w:r>
      <w:r>
        <w:rPr>
          <w:rFonts w:ascii="Times New Roman" w:hAnsi="Times New Roman" w:cs="Times New Roman"/>
          <w:b/>
        </w:rPr>
        <w:fldChar w:fldCharType="end"/>
      </w:r>
    </w:p>
    <w:p w14:paraId="2607F32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注：</w:t>
      </w:r>
      <w:r>
        <w:rPr>
          <w:rFonts w:ascii="Times New Roman" w:hAnsi="Times New Roman" w:eastAsia="仿宋_GB2312" w:cs="Times New Roman"/>
          <w:b/>
        </w:rPr>
        <w:t>实线代表温度变化，以0线代表1980年温度水平。虚线代表农牧交错带移动位置，以0线代表1980年农牧交错带的位置，以北移为正方向，以南移为负方向。</w:t>
      </w:r>
    </w:p>
    <w:p w14:paraId="40FDF6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秦汉：公元前221—公元220年，明朝：公元1368—1644年。</w:t>
      </w:r>
    </w:p>
    <w:p w14:paraId="187E7B8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——摘编自李霞《基于GIS的中国北方农牧交错带时空变化及特征研究》</w:t>
      </w:r>
    </w:p>
    <w:p w14:paraId="70C865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论述汉长城向西延伸的历史意义</w:t>
      </w:r>
      <w:r>
        <w:rPr>
          <w:rFonts w:ascii="Times New Roman" w:hAnsi="Times New Roman" w:eastAsia="MingLiU_HKSCS" w:cs="Times New Roman"/>
          <w:b/>
        </w:rPr>
        <w:t>。</w:t>
      </w:r>
    </w:p>
    <w:p w14:paraId="267E35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(2)有学者认为</w:t>
      </w:r>
      <w:r>
        <w:rPr>
          <w:rFonts w:ascii="Times New Roman" w:hAnsi="Times New Roman" w:eastAsia="MingLiU_HKSCS" w:cs="Times New Roman"/>
          <w:b/>
        </w:rPr>
        <w:t>，</w:t>
      </w:r>
      <w:r>
        <w:rPr>
          <w:rFonts w:ascii="Times New Roman" w:hAnsi="Times New Roman" w:cs="Times New Roman"/>
          <w:b/>
        </w:rPr>
        <w:t>由于自然和人文双重因素</w:t>
      </w:r>
      <w:r>
        <w:rPr>
          <w:rFonts w:ascii="Times New Roman" w:hAnsi="Times New Roman" w:eastAsia="MingLiU_HKSCS" w:cs="Times New Roman"/>
          <w:b/>
        </w:rPr>
        <w:t>，</w:t>
      </w:r>
      <w:r>
        <w:rPr>
          <w:rFonts w:ascii="Times New Roman" w:hAnsi="Times New Roman" w:cs="Times New Roman"/>
          <w:b/>
        </w:rPr>
        <w:t>明长城较秦长城和汉长城向东南后缩数百公里</w:t>
      </w:r>
      <w:r>
        <w:rPr>
          <w:rFonts w:ascii="Times New Roman" w:hAnsi="Times New Roman" w:eastAsia="MingLiU_HKSCS" w:cs="Times New Roman"/>
          <w:b/>
        </w:rPr>
        <w:t>。</w:t>
      </w:r>
      <w:r>
        <w:rPr>
          <w:rFonts w:ascii="Times New Roman" w:hAnsi="Times New Roman" w:cs="Times New Roman"/>
          <w:b/>
        </w:rPr>
        <w:t>根据材料二</w:t>
      </w:r>
      <w:r>
        <w:rPr>
          <w:rFonts w:ascii="Times New Roman" w:hAnsi="Times New Roman" w:eastAsia="MingLiU_HKSCS" w:cs="Times New Roman"/>
          <w:b/>
        </w:rPr>
        <w:t>，</w:t>
      </w:r>
      <w:r>
        <w:rPr>
          <w:rFonts w:ascii="Times New Roman" w:hAnsi="Times New Roman" w:cs="Times New Roman"/>
          <w:b/>
        </w:rPr>
        <w:t>分析</w:t>
      </w:r>
      <w:r>
        <w:rPr>
          <w:rFonts w:hAnsi="宋体" w:cs="Times New Roman"/>
          <w:b/>
        </w:rPr>
        <w:t>“</w:t>
      </w:r>
      <w:r>
        <w:rPr>
          <w:rFonts w:ascii="Times New Roman" w:hAnsi="Times New Roman" w:cs="Times New Roman"/>
          <w:b/>
        </w:rPr>
        <w:t>后缩</w:t>
      </w:r>
      <w:r>
        <w:rPr>
          <w:rFonts w:hAnsi="宋体" w:cs="Times New Roman"/>
          <w:b/>
        </w:rPr>
        <w:t>”</w:t>
      </w:r>
      <w:r>
        <w:rPr>
          <w:rFonts w:ascii="Times New Roman" w:hAnsi="Times New Roman" w:cs="Times New Roman"/>
          <w:b/>
        </w:rPr>
        <w:t>的自然因素</w:t>
      </w:r>
      <w:r>
        <w:rPr>
          <w:rFonts w:ascii="Times New Roman" w:hAnsi="Times New Roman" w:eastAsia="MingLiU_HKSCS" w:cs="Times New Roman"/>
          <w:b/>
        </w:rPr>
        <w:t>。</w:t>
      </w:r>
    </w:p>
    <w:p w14:paraId="58F1B4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第(1)问，根据材料一</w:t>
      </w:r>
      <w:r>
        <w:rPr>
          <w:rFonts w:hAnsi="宋体" w:cs="Times New Roman"/>
          <w:b/>
        </w:rPr>
        <w:t>“</w:t>
      </w:r>
      <w:r>
        <w:rPr>
          <w:rFonts w:ascii="Times New Roman" w:hAnsi="Times New Roman" w:eastAsia="楷体_GB2312" w:cs="Times New Roman"/>
          <w:b/>
        </w:rPr>
        <w:t>构成防御线</w:t>
      </w:r>
      <w:r>
        <w:rPr>
          <w:rFonts w:hAnsi="宋体" w:cs="Times New Roman"/>
          <w:b/>
        </w:rPr>
        <w:t>”</w:t>
      </w:r>
      <w:r>
        <w:rPr>
          <w:rFonts w:ascii="Times New Roman" w:hAnsi="Times New Roman" w:eastAsia="楷体_GB2312" w:cs="Times New Roman"/>
          <w:b/>
        </w:rPr>
        <w:t>并结合所学汉代的史实可知，具有军事防御功能(抵御北方游牧民族侵扰)，保护内地农业生产和人民的生命财产；根据材料一</w:t>
      </w:r>
      <w:r>
        <w:rPr>
          <w:rFonts w:hAnsi="宋体" w:cs="Times New Roman"/>
          <w:b/>
        </w:rPr>
        <w:t>“</w:t>
      </w:r>
      <w:r>
        <w:rPr>
          <w:rFonts w:ascii="Times New Roman" w:hAnsi="Times New Roman" w:eastAsia="楷体_GB2312" w:cs="Times New Roman"/>
          <w:b/>
        </w:rPr>
        <w:t>构成交通线，也构成供应线</w:t>
      </w:r>
      <w:r>
        <w:rPr>
          <w:rFonts w:hAnsi="宋体" w:cs="Times New Roman"/>
          <w:b/>
        </w:rPr>
        <w:t>”</w:t>
      </w:r>
      <w:r>
        <w:rPr>
          <w:rFonts w:ascii="Times New Roman" w:hAnsi="Times New Roman" w:eastAsia="楷体_GB2312" w:cs="Times New Roman"/>
          <w:b/>
        </w:rPr>
        <w:t>并结合所学汉代丝绸之路的相关知识可知，保障丝绸之路的畅通，促进中西经济文化的交流；根据材料一</w:t>
      </w:r>
      <w:r>
        <w:rPr>
          <w:rFonts w:hAnsi="宋体" w:cs="Times New Roman"/>
          <w:b/>
        </w:rPr>
        <w:t>“</w:t>
      </w:r>
      <w:r>
        <w:rPr>
          <w:rFonts w:ascii="Times New Roman" w:hAnsi="Times New Roman" w:eastAsia="楷体_GB2312" w:cs="Times New Roman"/>
          <w:b/>
        </w:rPr>
        <w:t>这些亭障还为汉向更西的地方传播政治、经济、文化影响提供保障</w:t>
      </w:r>
      <w:r>
        <w:rPr>
          <w:rFonts w:hAnsi="宋体" w:cs="Times New Roman"/>
          <w:b/>
        </w:rPr>
        <w:t>”</w:t>
      </w:r>
      <w:r>
        <w:rPr>
          <w:rFonts w:ascii="Times New Roman" w:hAnsi="Times New Roman" w:eastAsia="楷体_GB2312" w:cs="Times New Roman"/>
          <w:b/>
        </w:rPr>
        <w:t>可知，为汉向更西的地方传播政治、经济、文化影响提供保障(有利于西汉势力向西域推进)。第(2)问，根据材料二中的</w:t>
      </w:r>
      <w:r>
        <w:rPr>
          <w:rFonts w:hAnsi="宋体" w:cs="Times New Roman"/>
          <w:b/>
        </w:rPr>
        <w:t>“</w:t>
      </w:r>
      <w:r>
        <w:rPr>
          <w:rFonts w:ascii="Times New Roman" w:hAnsi="Times New Roman" w:eastAsia="楷体_GB2312" w:cs="Times New Roman"/>
          <w:b/>
        </w:rPr>
        <w:t>不同时期气候变化与农牧交错带位置移动关系图</w:t>
      </w:r>
      <w:r>
        <w:rPr>
          <w:rFonts w:hAnsi="宋体" w:cs="Times New Roman"/>
          <w:b/>
        </w:rPr>
        <w:t>”</w:t>
      </w:r>
      <w:r>
        <w:rPr>
          <w:rFonts w:ascii="Times New Roman" w:hAnsi="Times New Roman" w:eastAsia="楷体_GB2312" w:cs="Times New Roman"/>
          <w:b/>
        </w:rPr>
        <w:t>可以看出，随着温度逐步降低，农牧交错带逐步南移。而从图中可以看出，明清时期与秦汉时期相比，气温明显降低，多在0线以下，所以农牧交错带南移趋势明显。</w:t>
      </w:r>
    </w:p>
    <w:p w14:paraId="0B47FD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(1)具有军事防御功能(抵御北方游牧民族侵扰)</w:t>
      </w:r>
      <w:r>
        <w:rPr>
          <w:rFonts w:ascii="Times New Roman" w:hAnsi="Times New Roman" w:eastAsia="MingLiU_HKSCS" w:cs="Times New Roman"/>
          <w:b/>
        </w:rPr>
        <w:t>，</w:t>
      </w:r>
      <w:r>
        <w:rPr>
          <w:rFonts w:ascii="Times New Roman" w:hAnsi="Times New Roman" w:cs="Times New Roman"/>
          <w:b/>
        </w:rPr>
        <w:t>保护内地农业生产和人民的生命财产；保障丝绸之路的畅通</w:t>
      </w:r>
      <w:r>
        <w:rPr>
          <w:rFonts w:ascii="Times New Roman" w:hAnsi="Times New Roman" w:eastAsia="MingLiU_HKSCS" w:cs="Times New Roman"/>
          <w:b/>
        </w:rPr>
        <w:t>，</w:t>
      </w:r>
      <w:r>
        <w:rPr>
          <w:rFonts w:ascii="Times New Roman" w:hAnsi="Times New Roman" w:cs="Times New Roman"/>
          <w:b/>
        </w:rPr>
        <w:t>促进中西经济文化的交流；为汉向更西的地方传播政治</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文化影响提供保障(有利于西汉势力向西域推进)</w:t>
      </w:r>
      <w:r>
        <w:rPr>
          <w:rFonts w:ascii="Times New Roman" w:hAnsi="Times New Roman" w:eastAsia="MingLiU_HKSCS" w:cs="Times New Roman"/>
          <w:b/>
        </w:rPr>
        <w:t>。</w:t>
      </w:r>
    </w:p>
    <w:p w14:paraId="137F08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(2)气温降低；农牧交错带南移</w:t>
      </w:r>
      <w:r>
        <w:rPr>
          <w:rFonts w:ascii="Times New Roman" w:hAnsi="Times New Roman" w:eastAsia="MingLiU_HKSCS" w:cs="Times New Roman"/>
          <w:b/>
        </w:rPr>
        <w:t>。</w:t>
      </w:r>
    </w:p>
    <w:p w14:paraId="1C9CA420">
      <w:pPr>
        <w:pStyle w:val="2"/>
        <w:tabs>
          <w:tab w:val="left" w:pos="5529"/>
        </w:tabs>
        <w:snapToGrid w:val="0"/>
        <w:spacing w:line="360" w:lineRule="auto"/>
        <w:ind w:firstLine="420" w:firstLineChars="200"/>
        <w:rPr>
          <w:rFonts w:ascii="Times New Roman" w:hAnsi="Times New Roman" w:eastAsia="MingLiU_HKSCS" w:cs="Times New Roman"/>
          <w:b/>
        </w:rPr>
      </w:pPr>
    </w:p>
    <w:p w14:paraId="32ACCD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(二)教材P81</w:t>
      </w:r>
      <w:r>
        <w:rPr>
          <w:rFonts w:hAnsi="宋体" w:cs="Times New Roman"/>
          <w:b/>
        </w:rPr>
        <w:t>“</w:t>
      </w:r>
      <w:r>
        <w:rPr>
          <w:rFonts w:ascii="Times New Roman" w:hAnsi="Times New Roman" w:cs="Times New Roman"/>
          <w:b/>
        </w:rPr>
        <w:t>问题探究</w:t>
      </w:r>
      <w:r>
        <w:rPr>
          <w:rFonts w:hAnsi="宋体" w:cs="Times New Roman"/>
          <w:b/>
        </w:rPr>
        <w:t>”</w:t>
      </w:r>
    </w:p>
    <w:p w14:paraId="690F065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材料一　</w:t>
      </w:r>
      <w:r>
        <w:rPr>
          <w:rFonts w:ascii="Times New Roman" w:hAnsi="Times New Roman" w:eastAsia="楷体_GB2312" w:cs="Times New Roman"/>
          <w:b/>
        </w:rPr>
        <w:t>明太祖阐述废宰相的原因说：</w:t>
      </w:r>
    </w:p>
    <w:p w14:paraId="529C0B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自古三公论道，六卿分职，并不曾设立丞相。自秦始置丞相，不旋踵而亡。汉、唐、宋因之，虽有贤相，然其间所用者多有小人，专权乱政。今我朝罢丞相，设五府、六部、都察院、通政司、大理寺等衙门，分理天下庶务，彼此颉颃(xié hán</w:t>
      </w:r>
      <w:r>
        <w:rPr>
          <w:rFonts w:hint="eastAsia" w:hAnsi="宋体" w:cs="宋体"/>
          <w:b/>
        </w:rPr>
        <w:t>ɡ</w:t>
      </w:r>
      <w:r>
        <w:rPr>
          <w:rFonts w:ascii="Times New Roman" w:hAnsi="Times New Roman" w:eastAsia="楷体_GB2312" w:cs="Times New Roman"/>
          <w:b/>
        </w:rPr>
        <w:t>)，不敢相压。事皆朝廷总之，所以稳当。</w:t>
      </w:r>
    </w:p>
    <w:p w14:paraId="65719E1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——《皇明祖训·祖训首章》</w:t>
      </w:r>
    </w:p>
    <w:p w14:paraId="68D4ED8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材料二　</w:t>
      </w:r>
      <w:r>
        <w:rPr>
          <w:rFonts w:ascii="Times New Roman" w:hAnsi="Times New Roman" w:eastAsia="楷体_GB2312" w:cs="Times New Roman"/>
          <w:b/>
        </w:rPr>
        <w:t>明清之际，思想家黄宗羲对明初废宰相的做法进行了尖锐批评。他说：</w:t>
      </w:r>
    </w:p>
    <w:p w14:paraId="2C5F10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有明之无善治，自高皇帝罢丞相始也。原夫作君之意，所以治天下也。天下不能一人而治，则设官以治之，是官者，分身之君也</w:t>
      </w:r>
      <w:r>
        <w:rPr>
          <w:rFonts w:hAnsi="宋体" w:cs="Times New Roman"/>
          <w:b/>
        </w:rPr>
        <w:t>……</w:t>
      </w:r>
      <w:r>
        <w:rPr>
          <w:rFonts w:ascii="Times New Roman" w:hAnsi="Times New Roman" w:eastAsia="楷体_GB2312" w:cs="Times New Roman"/>
          <w:b/>
        </w:rPr>
        <w:t>古者君之待臣也，臣拜，君必答拜。秦汉以后，废而不讲。然丞相进，天子御坐为起，在舆为下</w:t>
      </w:r>
      <w:r>
        <w:rPr>
          <w:rFonts w:hAnsi="宋体" w:cs="Times New Roman"/>
          <w:b/>
        </w:rPr>
        <w:t>……</w:t>
      </w:r>
      <w:r>
        <w:rPr>
          <w:rFonts w:ascii="Times New Roman" w:hAnsi="Times New Roman" w:eastAsia="楷体_GB2312" w:cs="Times New Roman"/>
          <w:b/>
        </w:rPr>
        <w:t>其后天子传子，宰相不传子，天子之子不皆贤，尚赖宰相传贤，足相补救，则天子亦不失传贤之意。宰相既罢，天子之子一不贤，更无与为贤者矣，不亦并传子之意而失者乎！</w:t>
      </w:r>
    </w:p>
    <w:p w14:paraId="6F6E2A7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——《明夷待访录·置相》 </w:t>
      </w:r>
    </w:p>
    <w:p w14:paraId="16CF87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7EEA06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w:t>
      </w:r>
      <w:r>
        <w:rPr>
          <w:rFonts w:ascii="Times New Roman" w:hAnsi="Times New Roman" w:eastAsia="MingLiU_HKSCS" w:cs="Times New Roman"/>
          <w:b/>
        </w:rPr>
        <w:t>，</w:t>
      </w:r>
      <w:r>
        <w:rPr>
          <w:rFonts w:ascii="Times New Roman" w:hAnsi="Times New Roman" w:cs="Times New Roman"/>
          <w:b/>
        </w:rPr>
        <w:t>指出</w:t>
      </w:r>
      <w:r>
        <w:rPr>
          <w:rFonts w:hAnsi="宋体" w:cs="Times New Roman"/>
          <w:b/>
        </w:rPr>
        <w:t>“</w:t>
      </w:r>
      <w:r>
        <w:rPr>
          <w:rFonts w:ascii="Times New Roman" w:hAnsi="Times New Roman" w:cs="Times New Roman"/>
          <w:b/>
        </w:rPr>
        <w:t>颉颃</w:t>
      </w:r>
      <w:r>
        <w:rPr>
          <w:rFonts w:hAnsi="宋体" w:cs="Times New Roman"/>
          <w:b/>
        </w:rPr>
        <w:t>”</w:t>
      </w:r>
      <w:r>
        <w:rPr>
          <w:rFonts w:ascii="Times New Roman" w:hAnsi="Times New Roman" w:cs="Times New Roman"/>
          <w:b/>
        </w:rPr>
        <w:t>的含义</w:t>
      </w:r>
      <w:r>
        <w:rPr>
          <w:rFonts w:ascii="Times New Roman" w:hAnsi="Times New Roman" w:eastAsia="MingLiU_HKSCS" w:cs="Times New Roman"/>
          <w:b/>
        </w:rPr>
        <w:t>。</w:t>
      </w:r>
    </w:p>
    <w:p w14:paraId="055CF29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互相制约或上下抗衡。</w:t>
      </w:r>
    </w:p>
    <w:p w14:paraId="1833AF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分析明太祖和黄宗羲对待废除丞相的态度及其各自理由</w:t>
      </w:r>
      <w:r>
        <w:rPr>
          <w:rFonts w:ascii="Times New Roman" w:hAnsi="Times New Roman" w:eastAsia="MingLiU_HKSCS" w:cs="Times New Roman"/>
          <w:b/>
        </w:rPr>
        <w:t>。</w:t>
      </w:r>
    </w:p>
    <w:p w14:paraId="2F8BA01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明太祖坚决主张废除丞相，其理由主要从皇权与相权矛盾角度出发；黄宗羲反对废除丞相，其理由是</w:t>
      </w:r>
      <w:r>
        <w:rPr>
          <w:rFonts w:hAnsi="宋体" w:cs="Times New Roman"/>
          <w:b/>
        </w:rPr>
        <w:t>“</w:t>
      </w:r>
      <w:r>
        <w:rPr>
          <w:rFonts w:ascii="Times New Roman" w:hAnsi="Times New Roman" w:eastAsia="仿宋_GB2312" w:cs="Times New Roman"/>
          <w:b/>
        </w:rPr>
        <w:t>天下不能一人而治</w:t>
      </w:r>
      <w:r>
        <w:rPr>
          <w:rFonts w:hAnsi="宋体" w:cs="Times New Roman"/>
          <w:b/>
        </w:rPr>
        <w:t>”</w:t>
      </w:r>
      <w:r>
        <w:rPr>
          <w:rFonts w:ascii="Times New Roman" w:hAnsi="Times New Roman" w:eastAsia="仿宋_GB2312" w:cs="Times New Roman"/>
          <w:b/>
        </w:rPr>
        <w:t>，宰相是官僚机构必备的行政枢纽和调节器，废除宰相必然带来政治上的混乱。</w:t>
      </w:r>
    </w:p>
    <w:p w14:paraId="3E2B00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从史学研究的视角说明明太祖和黄宗羲在废除丞相问题上观点不同的原因</w:t>
      </w:r>
      <w:r>
        <w:rPr>
          <w:rFonts w:ascii="Times New Roman" w:hAnsi="Times New Roman" w:eastAsia="MingLiU_HKSCS" w:cs="Times New Roman"/>
          <w:b/>
        </w:rPr>
        <w:t>。</w:t>
      </w:r>
    </w:p>
    <w:p w14:paraId="4B3A594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主要原因是两者的立场不同，明太祖从加强君主专制的角度看宰相，是强化皇权的必然要求；黄宗羲是从普通士大夫角度来认识，反对君主专制制度，具有早期思想启蒙的特征。</w:t>
      </w:r>
    </w:p>
    <w:p w14:paraId="11FBF3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5CB6BF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朱元璋是一位比较勤政的皇帝。他即使</w:t>
      </w:r>
      <w:r>
        <w:rPr>
          <w:rFonts w:hAnsi="宋体" w:cs="Times New Roman"/>
          <w:b/>
        </w:rPr>
        <w:t>“</w:t>
      </w:r>
      <w:r>
        <w:rPr>
          <w:rFonts w:ascii="Times New Roman" w:hAnsi="Times New Roman" w:eastAsia="楷体_GB2312" w:cs="Times New Roman"/>
          <w:b/>
        </w:rPr>
        <w:t>昧爽临朝，日晏忘餐</w:t>
      </w:r>
      <w:r>
        <w:rPr>
          <w:rFonts w:hAnsi="宋体" w:cs="Times New Roman"/>
          <w:b/>
        </w:rPr>
        <w:t>”</w:t>
      </w:r>
      <w:r>
        <w:rPr>
          <w:rFonts w:ascii="Times New Roman" w:hAnsi="Times New Roman" w:eastAsia="楷体_GB2312" w:cs="Times New Roman"/>
          <w:b/>
        </w:rPr>
        <w:t>还是招架不了，不得不承认，</w:t>
      </w:r>
      <w:r>
        <w:rPr>
          <w:rFonts w:hAnsi="宋体" w:cs="Times New Roman"/>
          <w:b/>
        </w:rPr>
        <w:t>“</w:t>
      </w:r>
      <w:r>
        <w:rPr>
          <w:rFonts w:ascii="Times New Roman" w:hAnsi="Times New Roman" w:eastAsia="楷体_GB2312" w:cs="Times New Roman"/>
          <w:b/>
        </w:rPr>
        <w:t>人主以一身统御天下，不可无辅臣</w:t>
      </w:r>
      <w:r>
        <w:rPr>
          <w:rFonts w:hAnsi="宋体" w:cs="Times New Roman"/>
          <w:b/>
        </w:rPr>
        <w:t>”</w:t>
      </w:r>
      <w:r>
        <w:rPr>
          <w:rFonts w:ascii="Times New Roman" w:hAnsi="Times New Roman" w:eastAsia="楷体_GB2312" w:cs="Times New Roman"/>
          <w:b/>
        </w:rPr>
        <w:t>。</w:t>
      </w:r>
      <w:r>
        <w:rPr>
          <w:rFonts w:ascii="Times New Roman" w:hAnsi="Times New Roman" w:cs="Times New Roman"/>
          <w:b/>
        </w:rPr>
        <w:t>导致这一现象的直接原因是(　 )</w:t>
      </w:r>
    </w:p>
    <w:p w14:paraId="0BE97F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废宰相 </w:t>
      </w:r>
      <w:r>
        <w:rPr>
          <w:rFonts w:ascii="Times New Roman" w:hAnsi="Times New Roman" w:cs="Times New Roman"/>
          <w:b/>
        </w:rPr>
        <w:tab/>
      </w:r>
      <w:r>
        <w:rPr>
          <w:rFonts w:ascii="Times New Roman" w:hAnsi="Times New Roman" w:cs="Times New Roman"/>
          <w:b/>
        </w:rPr>
        <w:t>B．设内阁</w:t>
      </w:r>
    </w:p>
    <w:p w14:paraId="018C08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设军机处 </w:t>
      </w:r>
      <w:r>
        <w:rPr>
          <w:rFonts w:ascii="Times New Roman" w:hAnsi="Times New Roman" w:cs="Times New Roman"/>
          <w:b/>
        </w:rPr>
        <w:tab/>
      </w:r>
      <w:r>
        <w:rPr>
          <w:rFonts w:ascii="Times New Roman" w:hAnsi="Times New Roman" w:cs="Times New Roman"/>
          <w:b/>
        </w:rPr>
        <w:t>D．密折奏事</w:t>
      </w:r>
    </w:p>
    <w:p w14:paraId="0EB1B4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1380年，朱元璋废除宰相制度，规定六部直接向皇帝负责，工作压力成倍增加，故选A项；明成祖在位时设立内阁，排除B项；军机处是清雍正帝设立的，排除C项；密折奏事是清代的制度，排除D项。</w:t>
      </w:r>
    </w:p>
    <w:p w14:paraId="338644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黄宗羲认为，</w:t>
      </w:r>
      <w:r>
        <w:rPr>
          <w:rFonts w:hAnsi="宋体" w:cs="Times New Roman"/>
          <w:b/>
        </w:rPr>
        <w:t>“</w:t>
      </w:r>
      <w:r>
        <w:rPr>
          <w:rFonts w:ascii="Times New Roman" w:hAnsi="Times New Roman" w:eastAsia="楷体_GB2312" w:cs="Times New Roman"/>
          <w:b/>
        </w:rPr>
        <w:t>后之为人君者不然，以为天下利害之权皆出于我，我以天下之利尽归于己，以天下之害尽归于人，亦无不可</w:t>
      </w:r>
      <w:r>
        <w:rPr>
          <w:rFonts w:hAnsi="宋体" w:cs="Times New Roman"/>
          <w:b/>
        </w:rPr>
        <w:t>”</w:t>
      </w:r>
      <w:r>
        <w:rPr>
          <w:rFonts w:ascii="Times New Roman" w:hAnsi="Times New Roman" w:eastAsia="楷体_GB2312" w:cs="Times New Roman"/>
          <w:b/>
        </w:rPr>
        <w:t>。</w:t>
      </w:r>
      <w:r>
        <w:rPr>
          <w:rFonts w:ascii="Times New Roman" w:hAnsi="Times New Roman" w:cs="Times New Roman"/>
          <w:b/>
        </w:rPr>
        <w:t>其旨在(　 )</w:t>
      </w:r>
    </w:p>
    <w:p w14:paraId="76E5F3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反对重农抑商观念 </w:t>
      </w:r>
      <w:r>
        <w:rPr>
          <w:rFonts w:ascii="Times New Roman" w:hAnsi="Times New Roman" w:cs="Times New Roman"/>
          <w:b/>
        </w:rPr>
        <w:tab/>
      </w:r>
      <w:r>
        <w:rPr>
          <w:rFonts w:ascii="Times New Roman" w:hAnsi="Times New Roman" w:cs="Times New Roman"/>
          <w:b/>
        </w:rPr>
        <w:t>B．抨击君主专制制度</w:t>
      </w:r>
    </w:p>
    <w:p w14:paraId="6A7555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废除封建制度 </w:t>
      </w:r>
      <w:r>
        <w:rPr>
          <w:rFonts w:ascii="Times New Roman" w:hAnsi="Times New Roman" w:cs="Times New Roman"/>
          <w:b/>
        </w:rPr>
        <w:tab/>
      </w:r>
      <w:r>
        <w:rPr>
          <w:rFonts w:ascii="Times New Roman" w:hAnsi="Times New Roman" w:cs="Times New Roman"/>
          <w:b/>
        </w:rPr>
        <w:t>D．保证人民基本权利</w:t>
      </w:r>
    </w:p>
    <w:p w14:paraId="1597EA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后之为人君者不然，以为天下利害之权皆出于我，我以天下之利尽归于己</w:t>
      </w:r>
      <w:r>
        <w:rPr>
          <w:rFonts w:hAnsi="宋体" w:cs="Times New Roman"/>
          <w:b/>
        </w:rPr>
        <w:t>”</w:t>
      </w:r>
      <w:r>
        <w:rPr>
          <w:rFonts w:ascii="Times New Roman" w:hAnsi="Times New Roman" w:eastAsia="楷体_GB2312" w:cs="Times New Roman"/>
          <w:b/>
        </w:rPr>
        <w:t>体现了黄宗羲反对君主专制的思想，故选B项；材料没有体现反对重农抑商观念，排除A项；黄宗羲反对的是君主专制而不是封建制度，排除C项；材料没有体现民权思想，排除D项。</w:t>
      </w:r>
    </w:p>
    <w:p w14:paraId="207DDE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4E2D0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唐朝中央政府的一大特色为</w:t>
      </w:r>
      <w:r>
        <w:rPr>
          <w:rFonts w:hAnsi="宋体" w:cs="Times New Roman"/>
          <w:b/>
        </w:rPr>
        <w:t>“</w:t>
      </w:r>
      <w:r>
        <w:rPr>
          <w:rFonts w:ascii="Times New Roman" w:hAnsi="Times New Roman" w:eastAsia="楷体_GB2312" w:cs="Times New Roman"/>
          <w:b/>
        </w:rPr>
        <w:t>三省分工</w:t>
      </w:r>
      <w:r>
        <w:rPr>
          <w:rFonts w:hAnsi="宋体" w:cs="Times New Roman"/>
          <w:b/>
        </w:rPr>
        <w:t>”</w:t>
      </w:r>
      <w:r>
        <w:rPr>
          <w:rFonts w:ascii="Times New Roman" w:hAnsi="Times New Roman" w:eastAsia="楷体_GB2312" w:cs="Times New Roman"/>
          <w:b/>
        </w:rPr>
        <w:t>，三省权力互相制约。不论唐太宗如何的开明，他的政府无可避免为一种专制体制，只不过因为儒教的纪律，促使当今天子在内部制造了些许监督方式来警惕他本身</w:t>
      </w:r>
      <w:r>
        <w:rPr>
          <w:rFonts w:hAnsi="宋体" w:cs="Times New Roman"/>
          <w:b/>
        </w:rPr>
        <w:t>……</w:t>
      </w:r>
      <w:r>
        <w:rPr>
          <w:rFonts w:ascii="Times New Roman" w:hAnsi="Times New Roman" w:eastAsia="楷体_GB2312" w:cs="Times New Roman"/>
          <w:b/>
        </w:rPr>
        <w:t>它代表着皇帝之意志力，乃是一种人身上的品德，而非组织结构上之力量。</w:t>
      </w:r>
    </w:p>
    <w:p w14:paraId="0CE3F8CA">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——摘编自黄仁宇《中国大历史》</w:t>
      </w:r>
    </w:p>
    <w:p w14:paraId="2E4129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朱元璋最恨的就是胡惟庸的专权，因为他专权，即使他没有罪，也要把他杀掉。丞相的权力太大，杀了胡惟庸，如果再立一个丞相，仍然不免要与皇帝分享权力。于是，朱元璋干脆一劳永逸地取消丞相制度，就不会再有丞相与皇帝分权了。</w:t>
      </w:r>
    </w:p>
    <w:p w14:paraId="25CCF9C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——摘编自毛佩琦《胡惟庸案之谜》</w:t>
      </w:r>
    </w:p>
    <w:p w14:paraId="137335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说明三省分工并没有改变</w:t>
      </w:r>
      <w:r>
        <w:rPr>
          <w:rFonts w:hAnsi="宋体" w:cs="Times New Roman"/>
          <w:b/>
        </w:rPr>
        <w:t>“</w:t>
      </w:r>
      <w:r>
        <w:rPr>
          <w:rFonts w:ascii="Times New Roman" w:hAnsi="Times New Roman" w:cs="Times New Roman"/>
          <w:b/>
        </w:rPr>
        <w:t>专制体制</w:t>
      </w:r>
      <w:r>
        <w:rPr>
          <w:rFonts w:hAnsi="宋体" w:cs="Times New Roman"/>
          <w:b/>
        </w:rPr>
        <w:t>”</w:t>
      </w:r>
      <w:r>
        <w:rPr>
          <w:rFonts w:ascii="Times New Roman" w:hAnsi="Times New Roman" w:cs="Times New Roman"/>
          <w:b/>
        </w:rPr>
        <w:t>这一观点</w:t>
      </w:r>
      <w:r>
        <w:rPr>
          <w:rFonts w:ascii="Times New Roman" w:hAnsi="Times New Roman" w:eastAsia="MingLiU_HKSCS" w:cs="Times New Roman"/>
          <w:b/>
        </w:rPr>
        <w:t>。</w:t>
      </w:r>
    </w:p>
    <w:p w14:paraId="0F41D3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分析朱元璋废除丞相的必然性</w:t>
      </w:r>
      <w:r>
        <w:rPr>
          <w:rFonts w:ascii="Times New Roman" w:hAnsi="Times New Roman" w:eastAsia="MingLiU_HKSCS" w:cs="Times New Roman"/>
          <w:b/>
        </w:rPr>
        <w:t>。</w:t>
      </w:r>
      <w:r>
        <w:rPr>
          <w:rFonts w:ascii="Times New Roman" w:hAnsi="Times New Roman" w:cs="Times New Roman"/>
          <w:b/>
        </w:rPr>
        <w:t>根据上述材料谈谈你对君权与相权演化的认识</w:t>
      </w:r>
      <w:r>
        <w:rPr>
          <w:rFonts w:ascii="Times New Roman" w:hAnsi="Times New Roman" w:eastAsia="MingLiU_HKSCS" w:cs="Times New Roman"/>
          <w:b/>
        </w:rPr>
        <w:t>。</w:t>
      </w:r>
    </w:p>
    <w:p w14:paraId="7DEA99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第(1)问，根据材料一</w:t>
      </w:r>
      <w:r>
        <w:rPr>
          <w:rFonts w:hAnsi="宋体" w:cs="Times New Roman"/>
          <w:b/>
        </w:rPr>
        <w:t>“</w:t>
      </w:r>
      <w:r>
        <w:rPr>
          <w:rFonts w:ascii="Times New Roman" w:hAnsi="Times New Roman" w:eastAsia="楷体_GB2312" w:cs="Times New Roman"/>
          <w:b/>
        </w:rPr>
        <w:t>它代表着皇帝之意志力，乃是一种人身上的品德，而非组织结构上之力量</w:t>
      </w:r>
      <w:r>
        <w:rPr>
          <w:rFonts w:hAnsi="宋体" w:cs="Times New Roman"/>
          <w:b/>
        </w:rPr>
        <w:t>”</w:t>
      </w:r>
      <w:r>
        <w:rPr>
          <w:rFonts w:ascii="Times New Roman" w:hAnsi="Times New Roman" w:eastAsia="楷体_GB2312" w:cs="Times New Roman"/>
          <w:b/>
        </w:rPr>
        <w:t>并结合所学知识可知，三省都是维护君主专制的产物，某个皇帝的优秀品德不能改变组织结构的固定性。第(2)问第一小问，根据材料二</w:t>
      </w:r>
      <w:r>
        <w:rPr>
          <w:rFonts w:hAnsi="宋体" w:cs="Times New Roman"/>
          <w:b/>
        </w:rPr>
        <w:t>“</w:t>
      </w:r>
      <w:r>
        <w:rPr>
          <w:rFonts w:ascii="Times New Roman" w:hAnsi="Times New Roman" w:eastAsia="楷体_GB2312" w:cs="Times New Roman"/>
          <w:b/>
        </w:rPr>
        <w:t>丞相的权力太大，杀了胡惟庸，如果再立一个丞相，仍然不免要与皇帝分享权力</w:t>
      </w:r>
      <w:r>
        <w:rPr>
          <w:rFonts w:hAnsi="宋体" w:cs="Times New Roman"/>
          <w:b/>
        </w:rPr>
        <w:t>”</w:t>
      </w:r>
      <w:r>
        <w:rPr>
          <w:rFonts w:ascii="Times New Roman" w:hAnsi="Times New Roman" w:eastAsia="楷体_GB2312" w:cs="Times New Roman"/>
          <w:b/>
        </w:rPr>
        <w:t>并结合所学知识可知，丞相制度的存在对君主专制构成一定制约，废除丞相制度有利于加强君主专制。第二小问，从皇权与相权的演变趋势来看，皇权不断加强，相权不断削弱直至废除，明清时期专制皇权空前强化，封建社会逐步走向衰落。</w:t>
      </w:r>
    </w:p>
    <w:p w14:paraId="7A990F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(1)说明：没有改变</w:t>
      </w:r>
      <w:r>
        <w:rPr>
          <w:rFonts w:hAnsi="宋体" w:cs="Times New Roman"/>
          <w:b/>
        </w:rPr>
        <w:t>“</w:t>
      </w:r>
      <w:r>
        <w:rPr>
          <w:rFonts w:ascii="Times New Roman" w:hAnsi="Times New Roman" w:cs="Times New Roman"/>
          <w:b/>
        </w:rPr>
        <w:t>专制体制</w:t>
      </w:r>
      <w:r>
        <w:rPr>
          <w:rFonts w:hAnsi="宋体" w:cs="Times New Roman"/>
          <w:b/>
        </w:rPr>
        <w:t>”</w:t>
      </w:r>
      <w:r>
        <w:rPr>
          <w:rFonts w:ascii="Times New Roman" w:hAnsi="Times New Roman" w:eastAsia="MingLiU_HKSCS" w:cs="Times New Roman"/>
          <w:b/>
        </w:rPr>
        <w:t>，</w:t>
      </w:r>
      <w:r>
        <w:rPr>
          <w:rFonts w:ascii="Times New Roman" w:hAnsi="Times New Roman" w:cs="Times New Roman"/>
          <w:b/>
        </w:rPr>
        <w:t>尽管三省之间互相制约</w:t>
      </w:r>
      <w:r>
        <w:rPr>
          <w:rFonts w:ascii="Times New Roman" w:hAnsi="Times New Roman" w:eastAsia="MingLiU_HKSCS" w:cs="Times New Roman"/>
          <w:b/>
        </w:rPr>
        <w:t>，</w:t>
      </w:r>
      <w:r>
        <w:rPr>
          <w:rFonts w:ascii="Times New Roman" w:hAnsi="Times New Roman" w:cs="Times New Roman"/>
          <w:b/>
        </w:rPr>
        <w:t>但他们都共同对皇帝负责</w:t>
      </w:r>
      <w:r>
        <w:rPr>
          <w:rFonts w:ascii="Times New Roman" w:hAnsi="Times New Roman" w:eastAsia="MingLiU_HKSCS" w:cs="Times New Roman"/>
          <w:b/>
        </w:rPr>
        <w:t>，</w:t>
      </w:r>
      <w:r>
        <w:rPr>
          <w:rFonts w:ascii="Times New Roman" w:hAnsi="Times New Roman" w:cs="Times New Roman"/>
          <w:b/>
        </w:rPr>
        <w:t>没有改变皇帝大权独揽的本质；某个皇帝的优秀品德不能改变组织结构的固定性</w:t>
      </w:r>
      <w:r>
        <w:rPr>
          <w:rFonts w:ascii="Times New Roman" w:hAnsi="Times New Roman" w:eastAsia="MingLiU_HKSCS" w:cs="Times New Roman"/>
          <w:b/>
        </w:rPr>
        <w:t>。</w:t>
      </w:r>
    </w:p>
    <w:p w14:paraId="5DD87A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(2)必然性：封建社会晚期君主专制进一步加强</w:t>
      </w:r>
      <w:r>
        <w:rPr>
          <w:rFonts w:ascii="Times New Roman" w:hAnsi="Times New Roman" w:eastAsia="MingLiU_HKSCS" w:cs="Times New Roman"/>
          <w:b/>
        </w:rPr>
        <w:t>，</w:t>
      </w:r>
      <w:r>
        <w:rPr>
          <w:rFonts w:ascii="Times New Roman" w:hAnsi="Times New Roman" w:cs="Times New Roman"/>
          <w:b/>
        </w:rPr>
        <w:t>丞相制度的存在对君主专制构成一定制约</w:t>
      </w:r>
      <w:r>
        <w:rPr>
          <w:rFonts w:ascii="Times New Roman" w:hAnsi="Times New Roman" w:eastAsia="MingLiU_HKSCS" w:cs="Times New Roman"/>
          <w:b/>
        </w:rPr>
        <w:t>，</w:t>
      </w:r>
      <w:r>
        <w:rPr>
          <w:rFonts w:ascii="Times New Roman" w:hAnsi="Times New Roman" w:cs="Times New Roman"/>
          <w:b/>
        </w:rPr>
        <w:t>废除丞相制度有利于加强君主专制制度</w:t>
      </w:r>
      <w:r>
        <w:rPr>
          <w:rFonts w:ascii="Times New Roman" w:hAnsi="Times New Roman" w:eastAsia="MingLiU_HKSCS" w:cs="Times New Roman"/>
          <w:b/>
        </w:rPr>
        <w:t>。</w:t>
      </w:r>
    </w:p>
    <w:p w14:paraId="669AEA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认识：丞相制度从一产生就对君权构成一定威胁</w:t>
      </w:r>
      <w:r>
        <w:rPr>
          <w:rFonts w:ascii="Times New Roman" w:hAnsi="Times New Roman" w:eastAsia="MingLiU_HKSCS" w:cs="Times New Roman"/>
          <w:b/>
        </w:rPr>
        <w:t>，</w:t>
      </w:r>
      <w:r>
        <w:rPr>
          <w:rFonts w:ascii="Times New Roman" w:hAnsi="Times New Roman" w:cs="Times New Roman"/>
          <w:b/>
        </w:rPr>
        <w:t>因此历代封建帝王都想方设法削弱相权</w:t>
      </w:r>
      <w:r>
        <w:rPr>
          <w:rFonts w:ascii="Times New Roman" w:hAnsi="Times New Roman" w:eastAsia="MingLiU_HKSCS" w:cs="Times New Roman"/>
          <w:b/>
        </w:rPr>
        <w:t>，</w:t>
      </w:r>
      <w:r>
        <w:rPr>
          <w:rFonts w:ascii="Times New Roman" w:hAnsi="Times New Roman" w:cs="Times New Roman"/>
          <w:b/>
        </w:rPr>
        <w:t>强化君权；最终君权战胜了相权</w:t>
      </w:r>
      <w:r>
        <w:rPr>
          <w:rFonts w:ascii="Times New Roman" w:hAnsi="Times New Roman" w:eastAsia="MingLiU_HKSCS" w:cs="Times New Roman"/>
          <w:b/>
        </w:rPr>
        <w:t>，</w:t>
      </w:r>
      <w:r>
        <w:rPr>
          <w:rFonts w:ascii="Times New Roman" w:hAnsi="Times New Roman" w:cs="Times New Roman"/>
          <w:b/>
        </w:rPr>
        <w:t>但也表明封建社会逐步走向衰落</w:t>
      </w:r>
      <w:r>
        <w:rPr>
          <w:rFonts w:ascii="Times New Roman" w:hAnsi="Times New Roman" w:eastAsia="MingLiU_HKSCS" w:cs="Times New Roman"/>
          <w:b/>
        </w:rPr>
        <w:t>。</w:t>
      </w:r>
    </w:p>
    <w:p w14:paraId="159BBBDC">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2B064C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15CDA3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所谓</w:t>
      </w:r>
      <w:r>
        <w:rPr>
          <w:rFonts w:hAnsi="宋体" w:cs="Times New Roman"/>
          <w:b/>
        </w:rPr>
        <w:t>“</w:t>
      </w:r>
      <w:r>
        <w:rPr>
          <w:rFonts w:ascii="Times New Roman" w:hAnsi="Times New Roman" w:eastAsia="楷体_GB2312" w:cs="Times New Roman"/>
          <w:b/>
        </w:rPr>
        <w:t>六部之上，更无领袖，而天子总其成</w:t>
      </w:r>
      <w:r>
        <w:rPr>
          <w:rFonts w:hAnsi="宋体" w:cs="Times New Roman"/>
          <w:b/>
        </w:rPr>
        <w:t>”</w:t>
      </w:r>
      <w:r>
        <w:rPr>
          <w:rFonts w:ascii="Times New Roman" w:hAnsi="Times New Roman" w:eastAsia="楷体_GB2312" w:cs="Times New Roman"/>
          <w:b/>
        </w:rPr>
        <w:t>，</w:t>
      </w:r>
      <w:r>
        <w:rPr>
          <w:rFonts w:ascii="Times New Roman" w:hAnsi="Times New Roman" w:cs="Times New Roman"/>
          <w:b/>
        </w:rPr>
        <w:t>指的是中国古代历史上哪一时期的中枢制度(　 )</w:t>
      </w:r>
    </w:p>
    <w:p w14:paraId="058354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秦朝 </w:t>
      </w:r>
      <w:r>
        <w:rPr>
          <w:rFonts w:ascii="Times New Roman" w:hAnsi="Times New Roman" w:cs="Times New Roman"/>
          <w:b/>
        </w:rPr>
        <w:tab/>
      </w:r>
      <w:r>
        <w:rPr>
          <w:rFonts w:ascii="Times New Roman" w:hAnsi="Times New Roman" w:cs="Times New Roman"/>
          <w:b/>
        </w:rPr>
        <w:t xml:space="preserve">B．唐朝  </w:t>
      </w:r>
    </w:p>
    <w:p w14:paraId="2963AB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元朝 </w:t>
      </w:r>
      <w:r>
        <w:rPr>
          <w:rFonts w:ascii="Times New Roman" w:hAnsi="Times New Roman" w:cs="Times New Roman"/>
          <w:b/>
        </w:rPr>
        <w:tab/>
      </w:r>
      <w:r>
        <w:rPr>
          <w:rFonts w:ascii="Times New Roman" w:hAnsi="Times New Roman" w:cs="Times New Roman"/>
          <w:b/>
        </w:rPr>
        <w:t>D．明朝</w:t>
      </w:r>
    </w:p>
    <w:p w14:paraId="2948C4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根据材料及所学可知，天子直接领导六部，表明当时已经废除了宰相，据此判断这一时期是明朝时期，故D项正确。</w:t>
      </w:r>
    </w:p>
    <w:p w14:paraId="1CDEE6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明成祖朱棣设立内阁，后来的内阁首辅</w:t>
      </w:r>
      <w:r>
        <w:rPr>
          <w:rFonts w:hAnsi="宋体" w:cs="Times New Roman"/>
          <w:b/>
        </w:rPr>
        <w:t>“</w:t>
      </w:r>
      <w:r>
        <w:rPr>
          <w:rFonts w:ascii="Times New Roman" w:hAnsi="Times New Roman" w:eastAsia="楷体_GB2312" w:cs="Times New Roman"/>
          <w:b/>
        </w:rPr>
        <w:t>俨然汉唐宰辅</w:t>
      </w:r>
      <w:r>
        <w:rPr>
          <w:rFonts w:hAnsi="宋体" w:cs="Times New Roman"/>
          <w:b/>
        </w:rPr>
        <w:t>”</w:t>
      </w:r>
      <w:r>
        <w:rPr>
          <w:rFonts w:ascii="Times New Roman" w:hAnsi="Times New Roman" w:eastAsia="楷体_GB2312" w:cs="Times New Roman"/>
          <w:b/>
        </w:rPr>
        <w:t>。</w:t>
      </w:r>
      <w:r>
        <w:rPr>
          <w:rFonts w:ascii="Times New Roman" w:hAnsi="Times New Roman" w:cs="Times New Roman"/>
          <w:b/>
        </w:rPr>
        <w:t>明代内阁与唐代宰相的相同之处是(　 )</w:t>
      </w:r>
    </w:p>
    <w:p w14:paraId="5D8F2F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均能独立处理政务 </w:t>
      </w:r>
      <w:r>
        <w:rPr>
          <w:rFonts w:ascii="Times New Roman" w:hAnsi="Times New Roman" w:cs="Times New Roman"/>
          <w:b/>
        </w:rPr>
        <w:tab/>
      </w:r>
      <w:r>
        <w:rPr>
          <w:rFonts w:ascii="Times New Roman" w:hAnsi="Times New Roman" w:cs="Times New Roman"/>
          <w:b/>
        </w:rPr>
        <w:t>B．均辅助皇帝处理政务</w:t>
      </w:r>
    </w:p>
    <w:p w14:paraId="27FBFB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都拥有官吏任免权 </w:t>
      </w:r>
      <w:r>
        <w:rPr>
          <w:rFonts w:ascii="Times New Roman" w:hAnsi="Times New Roman" w:cs="Times New Roman"/>
          <w:b/>
        </w:rPr>
        <w:tab/>
      </w:r>
      <w:r>
        <w:rPr>
          <w:rFonts w:ascii="Times New Roman" w:hAnsi="Times New Roman" w:cs="Times New Roman"/>
          <w:b/>
        </w:rPr>
        <w:t>D．都直接管理地方政务</w:t>
      </w:r>
    </w:p>
    <w:p w14:paraId="6709EC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根据所学知识可知，无论是汉唐宰相，还是明朝内阁，都是皇帝的</w:t>
      </w:r>
      <w:r>
        <w:rPr>
          <w:rFonts w:hAnsi="宋体" w:cs="Times New Roman"/>
          <w:b/>
        </w:rPr>
        <w:t>“</w:t>
      </w:r>
      <w:r>
        <w:rPr>
          <w:rFonts w:ascii="Times New Roman" w:hAnsi="Times New Roman" w:eastAsia="楷体_GB2312" w:cs="Times New Roman"/>
          <w:b/>
        </w:rPr>
        <w:t>助手</w:t>
      </w:r>
      <w:r>
        <w:rPr>
          <w:rFonts w:hAnsi="宋体" w:cs="Times New Roman"/>
          <w:b/>
        </w:rPr>
        <w:t>”</w:t>
      </w:r>
      <w:r>
        <w:rPr>
          <w:rFonts w:ascii="Times New Roman" w:hAnsi="Times New Roman" w:eastAsia="楷体_GB2312" w:cs="Times New Roman"/>
          <w:b/>
        </w:rPr>
        <w:t>，只不过权力大小不同，故B项正确。</w:t>
      </w:r>
    </w:p>
    <w:p w14:paraId="7DA4C8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钱穆先生写道：</w:t>
      </w:r>
      <w:r>
        <w:rPr>
          <w:rFonts w:hAnsi="宋体" w:cs="Times New Roman"/>
          <w:b/>
        </w:rPr>
        <w:t>“</w:t>
      </w:r>
      <w:r>
        <w:rPr>
          <w:rFonts w:ascii="Times New Roman" w:hAnsi="Times New Roman" w:eastAsia="楷体_GB2312" w:cs="Times New Roman"/>
          <w:b/>
        </w:rPr>
        <w:t>甚至皇帝嫌麻烦，自己不批公事，私下叫太监批。批红的实权，落到太监手里，太监变成了真皇帝，掌握政府一切最高最后的决定权。</w:t>
      </w:r>
      <w:r>
        <w:rPr>
          <w:rFonts w:hAnsi="宋体" w:cs="Times New Roman"/>
          <w:b/>
        </w:rPr>
        <w:t>”</w:t>
      </w:r>
      <w:r>
        <w:rPr>
          <w:rFonts w:ascii="Times New Roman" w:hAnsi="Times New Roman" w:cs="Times New Roman"/>
          <w:b/>
        </w:rPr>
        <w:t>太监</w:t>
      </w:r>
      <w:r>
        <w:rPr>
          <w:rFonts w:hAnsi="宋体" w:cs="Times New Roman"/>
          <w:b/>
        </w:rPr>
        <w:t>“</w:t>
      </w:r>
      <w:r>
        <w:rPr>
          <w:rFonts w:ascii="Times New Roman" w:hAnsi="Times New Roman" w:cs="Times New Roman"/>
          <w:b/>
        </w:rPr>
        <w:t>变成了真皇帝</w:t>
      </w:r>
      <w:r>
        <w:rPr>
          <w:rFonts w:hAnsi="宋体" w:cs="Times New Roman"/>
          <w:b/>
        </w:rPr>
        <w:t>”</w:t>
      </w:r>
      <w:r>
        <w:rPr>
          <w:rFonts w:ascii="Times New Roman" w:hAnsi="Times New Roman" w:cs="Times New Roman"/>
          <w:b/>
        </w:rPr>
        <w:t>的根本原因是(　 )</w:t>
      </w:r>
    </w:p>
    <w:p w14:paraId="095C7B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处理天下事务太麻烦</w:t>
      </w:r>
    </w:p>
    <w:p w14:paraId="253740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太监掌握批红权</w:t>
      </w:r>
    </w:p>
    <w:p w14:paraId="2B8895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君主牵制六部的需要</w:t>
      </w:r>
    </w:p>
    <w:p w14:paraId="047F70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明朝君主专制空前加强</w:t>
      </w:r>
    </w:p>
    <w:p w14:paraId="585B94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无论是宦官还是内阁，其权力大小都取决于皇帝，都是皇权的延伸，是君主专制强化的结果，故D项正确。</w:t>
      </w:r>
    </w:p>
    <w:p w14:paraId="1FD06D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万历早期应该是内阁权力极盛的时期，到了严嵩任武英殿大学士时，擅权达二十余年之久，内阁的权力已经完全与从前的宰相一样了。</w:t>
      </w:r>
      <w:r>
        <w:rPr>
          <w:rFonts w:hAnsi="宋体" w:cs="Times New Roman"/>
          <w:b/>
        </w:rPr>
        <w:t>”</w:t>
      </w:r>
      <w:r>
        <w:rPr>
          <w:rFonts w:ascii="Times New Roman" w:hAnsi="Times New Roman" w:cs="Times New Roman"/>
          <w:b/>
        </w:rPr>
        <w:t>材料反映当时内阁(　 )</w:t>
      </w:r>
    </w:p>
    <w:p w14:paraId="259341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职权扩大加剧了内部矛盾</w:t>
      </w:r>
    </w:p>
    <w:p w14:paraId="227EE8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是法定的决策机关</w:t>
      </w:r>
    </w:p>
    <w:p w14:paraId="72195C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一定程度上参与国家决策</w:t>
      </w:r>
    </w:p>
    <w:p w14:paraId="4C7129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受到宦官集团控制</w:t>
      </w:r>
    </w:p>
    <w:p w14:paraId="565E58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根据材料中</w:t>
      </w:r>
      <w:r>
        <w:rPr>
          <w:rFonts w:hAnsi="宋体" w:cs="Times New Roman"/>
          <w:b/>
        </w:rPr>
        <w:t>“</w:t>
      </w:r>
      <w:r>
        <w:rPr>
          <w:rFonts w:ascii="Times New Roman" w:hAnsi="Times New Roman" w:eastAsia="楷体_GB2312" w:cs="Times New Roman"/>
          <w:b/>
        </w:rPr>
        <w:t>擅权</w:t>
      </w:r>
      <w:r>
        <w:rPr>
          <w:rFonts w:hAnsi="宋体" w:cs="Times New Roman"/>
          <w:b/>
        </w:rPr>
        <w:t>”“</w:t>
      </w:r>
      <w:r>
        <w:rPr>
          <w:rFonts w:ascii="Times New Roman" w:hAnsi="Times New Roman" w:eastAsia="楷体_GB2312" w:cs="Times New Roman"/>
          <w:b/>
        </w:rPr>
        <w:t>完全与从前的宰相一样</w:t>
      </w:r>
      <w:r>
        <w:rPr>
          <w:rFonts w:hAnsi="宋体" w:cs="Times New Roman"/>
          <w:b/>
        </w:rPr>
        <w:t>”</w:t>
      </w:r>
      <w:r>
        <w:rPr>
          <w:rFonts w:ascii="Times New Roman" w:hAnsi="Times New Roman" w:eastAsia="楷体_GB2312" w:cs="Times New Roman"/>
          <w:b/>
        </w:rPr>
        <w:t>可以看出，当时的内阁虽然不是国家一级的法定机构，但是在一定程度上参与了决策，C项正确。</w:t>
      </w:r>
    </w:p>
    <w:p w14:paraId="2FD4A2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元朝设置宣政院管辖西藏等地；明朝设置都司卫所等机构管理蒙古等地；清朝设置理藩院管辖蒙古、新疆及西藏等地。</w:t>
      </w:r>
      <w:r>
        <w:rPr>
          <w:rFonts w:ascii="Times New Roman" w:hAnsi="Times New Roman" w:cs="Times New Roman"/>
          <w:b/>
        </w:rPr>
        <w:t>这些机构的设置(　 )</w:t>
      </w:r>
    </w:p>
    <w:p w14:paraId="318351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推动了边疆地区对外开放</w:t>
      </w:r>
    </w:p>
    <w:p w14:paraId="7CF4D3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巩固了统一多民族国家</w:t>
      </w:r>
    </w:p>
    <w:p w14:paraId="072509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旨在防御西方列强的侵略</w:t>
      </w:r>
    </w:p>
    <w:p w14:paraId="094CEB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促成了各民族风俗趋同</w:t>
      </w:r>
    </w:p>
    <w:p w14:paraId="27B811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元明清时期对边疆地区设置管理机构，有利于巩固统一多民族国家，故选B项；材料体现了对边疆的管理，不能体现对外开放问题，排除A项；西方列强的侵略是从1840年开始的，排除C项；宣政院、都司卫所和理藩院是不同性质的机构，不能促成风俗的趋同，排除D项。</w:t>
      </w:r>
    </w:p>
    <w:p w14:paraId="623959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郑和下西洋与麦哲伦航海是东西方航海活动的代表，但两者在对世界的影响上差别巨大。</w:t>
      </w:r>
      <w:r>
        <w:rPr>
          <w:rFonts w:ascii="Times New Roman" w:hAnsi="Times New Roman" w:cs="Times New Roman"/>
          <w:b/>
        </w:rPr>
        <w:t>造成这种差异的根源是(　 )</w:t>
      </w:r>
    </w:p>
    <w:p w14:paraId="77B599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中国人缺乏持久探险</w:t>
      </w:r>
      <w:r>
        <w:rPr>
          <w:rFonts w:ascii="Times New Roman" w:hAnsi="Times New Roman" w:eastAsia="MingLiU_HKSCS" w:cs="Times New Roman"/>
          <w:b/>
        </w:rPr>
        <w:t>、</w:t>
      </w:r>
      <w:r>
        <w:rPr>
          <w:rFonts w:ascii="Times New Roman" w:hAnsi="Times New Roman" w:cs="Times New Roman"/>
          <w:b/>
        </w:rPr>
        <w:t>创新的精神</w:t>
      </w:r>
    </w:p>
    <w:p w14:paraId="78E138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支撑东西方航海活动的经济形态存在着巨大差异</w:t>
      </w:r>
    </w:p>
    <w:p w14:paraId="4E0895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郑和船队缺乏强有力的</w:t>
      </w:r>
      <w:r>
        <w:rPr>
          <w:rFonts w:ascii="Times New Roman" w:hAnsi="Times New Roman" w:eastAsia="MingLiU_HKSCS" w:cs="Times New Roman"/>
          <w:b/>
        </w:rPr>
        <w:t>、</w:t>
      </w:r>
      <w:r>
        <w:rPr>
          <w:rFonts w:ascii="Times New Roman" w:hAnsi="Times New Roman" w:cs="Times New Roman"/>
          <w:b/>
        </w:rPr>
        <w:t>持久的政府支持</w:t>
      </w:r>
    </w:p>
    <w:p w14:paraId="574C2D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西方拥有更加先进的科学技术和更加强大的武装力量</w:t>
      </w:r>
    </w:p>
    <w:p w14:paraId="0B7822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郑和下西洋和麦哲伦航海的对比，并不能说明中国人缺乏持久探险、创新精神，故A项错误；古代中国是自给自足的自然经济占主导地位，所以郑和下西洋主要是宣扬国威，政治目的大于经济目的，新航路开辟是商品经济快速发展和资本原始积累的需要，具有掠夺性和竞争性，它改变了各洲间基本封闭的状况，为后来殖民扩张打下基础，故B项正确；郑和下西洋是在官方主持下进行的，故C项错误；新航路开辟是在15世纪，那时还未有先进的科学技术，故D项错误。</w:t>
      </w:r>
    </w:p>
    <w:p w14:paraId="74BD41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明朝宦官汪直统领西厂，每次出行，随从甚众。前呼后应、遮街塞巷，朝中公卿大臣遇之皆避其道，以至</w:t>
      </w:r>
      <w:r>
        <w:rPr>
          <w:rFonts w:hAnsi="宋体" w:cs="Times New Roman"/>
          <w:b/>
        </w:rPr>
        <w:t>“</w:t>
      </w:r>
      <w:r>
        <w:rPr>
          <w:rFonts w:ascii="Times New Roman" w:hAnsi="Times New Roman" w:eastAsia="楷体_GB2312" w:cs="Times New Roman"/>
          <w:b/>
        </w:rPr>
        <w:t>今人但知汪直太监也</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这一现象出现的主要原因是(　 )</w:t>
      </w:r>
    </w:p>
    <w:p w14:paraId="0ABBF3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内阁议政功能开始丧失</w:t>
      </w:r>
    </w:p>
    <w:p w14:paraId="0FA778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皇帝权力日渐衰落</w:t>
      </w:r>
    </w:p>
    <w:p w14:paraId="56B5F1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中央运行机制发生异化</w:t>
      </w:r>
    </w:p>
    <w:p w14:paraId="21A511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宦官掌握决策权力</w:t>
      </w:r>
    </w:p>
    <w:p w14:paraId="22E291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材料体现的是明朝宦官专权现象，这主要和司礼监秉笔太监掌握批红权有关，说明中央运行机制发生异化，C项正确。</w:t>
      </w:r>
    </w:p>
    <w:p w14:paraId="1F2362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明太祖专门留下</w:t>
      </w:r>
      <w:r>
        <w:rPr>
          <w:rFonts w:hAnsi="宋体" w:cs="Times New Roman"/>
          <w:b/>
        </w:rPr>
        <w:t>“</w:t>
      </w:r>
      <w:r>
        <w:rPr>
          <w:rFonts w:ascii="Times New Roman" w:hAnsi="Times New Roman" w:eastAsia="楷体_GB2312" w:cs="Times New Roman"/>
          <w:b/>
        </w:rPr>
        <w:t>祖训</w:t>
      </w:r>
      <w:r>
        <w:rPr>
          <w:rFonts w:hAnsi="宋体" w:cs="Times New Roman"/>
          <w:b/>
        </w:rPr>
        <w:t>”</w:t>
      </w:r>
      <w:r>
        <w:rPr>
          <w:rFonts w:ascii="Times New Roman" w:hAnsi="Times New Roman" w:eastAsia="楷体_GB2312" w:cs="Times New Roman"/>
          <w:b/>
        </w:rPr>
        <w:t>，禁止子孙对朝鲜、安南等周边十二国用兵；宣德三年(1428年)，明政府主动废交趾布政使司，还政于黎氏，使之重建越南国。</w:t>
      </w:r>
      <w:r>
        <w:rPr>
          <w:rFonts w:ascii="Times New Roman" w:hAnsi="Times New Roman" w:cs="Times New Roman"/>
          <w:b/>
        </w:rPr>
        <w:t>这表明明朝(　 )</w:t>
      </w:r>
    </w:p>
    <w:p w14:paraId="671C8F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开始实行海禁政策</w:t>
      </w:r>
    </w:p>
    <w:p w14:paraId="1E4605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全面防范西方殖民者入侵</w:t>
      </w:r>
    </w:p>
    <w:p w14:paraId="3BDF01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全力应对倭寇之患</w:t>
      </w:r>
    </w:p>
    <w:p w14:paraId="44DBCD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实行</w:t>
      </w:r>
      <w:r>
        <w:rPr>
          <w:rFonts w:hAnsi="宋体" w:cs="Times New Roman"/>
          <w:b/>
        </w:rPr>
        <w:t>“</w:t>
      </w:r>
      <w:r>
        <w:rPr>
          <w:rFonts w:ascii="Times New Roman" w:hAnsi="Times New Roman" w:cs="Times New Roman"/>
          <w:b/>
        </w:rPr>
        <w:t>以德怀远</w:t>
      </w:r>
      <w:r>
        <w:rPr>
          <w:rFonts w:hAnsi="宋体" w:cs="Times New Roman"/>
          <w:b/>
        </w:rPr>
        <w:t>”</w:t>
      </w:r>
      <w:r>
        <w:rPr>
          <w:rFonts w:ascii="Times New Roman" w:hAnsi="Times New Roman" w:cs="Times New Roman"/>
          <w:b/>
        </w:rPr>
        <w:t>的对外政策</w:t>
      </w:r>
    </w:p>
    <w:p w14:paraId="171988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禁止子孙对朝鲜、安南等周边十二国用兵</w:t>
      </w:r>
      <w:r>
        <w:rPr>
          <w:rFonts w:hAnsi="宋体" w:cs="Times New Roman"/>
          <w:b/>
        </w:rPr>
        <w:t>”“</w:t>
      </w:r>
      <w:r>
        <w:rPr>
          <w:rFonts w:ascii="Times New Roman" w:hAnsi="Times New Roman" w:eastAsia="楷体_GB2312" w:cs="Times New Roman"/>
          <w:b/>
        </w:rPr>
        <w:t>还政于黎氏，使之重建越南国</w:t>
      </w:r>
      <w:r>
        <w:rPr>
          <w:rFonts w:hAnsi="宋体" w:cs="Times New Roman"/>
          <w:b/>
        </w:rPr>
        <w:t>”</w:t>
      </w:r>
      <w:r>
        <w:rPr>
          <w:rFonts w:ascii="Times New Roman" w:hAnsi="Times New Roman" w:eastAsia="楷体_GB2312" w:cs="Times New Roman"/>
          <w:b/>
        </w:rPr>
        <w:t>体现了明朝对周边国家的怀柔政策，故D项正确。</w:t>
      </w:r>
    </w:p>
    <w:p w14:paraId="76BD54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徐光启说，</w:t>
      </w:r>
      <w:r>
        <w:rPr>
          <w:rFonts w:hAnsi="宋体" w:cs="Times New Roman"/>
          <w:b/>
        </w:rPr>
        <w:t>“</w:t>
      </w:r>
      <w:r>
        <w:rPr>
          <w:rFonts w:ascii="Times New Roman" w:hAnsi="Times New Roman" w:eastAsia="楷体_GB2312" w:cs="Times New Roman"/>
          <w:b/>
        </w:rPr>
        <w:t>严禁之，则商转而为盗，盗而后得为商矣</w:t>
      </w:r>
      <w:r>
        <w:rPr>
          <w:rFonts w:hAnsi="宋体" w:cs="Times New Roman"/>
          <w:b/>
        </w:rPr>
        <w:t>”</w:t>
      </w:r>
      <w:r>
        <w:rPr>
          <w:rFonts w:ascii="Times New Roman" w:hAnsi="Times New Roman" w:eastAsia="楷体_GB2312" w:cs="Times New Roman"/>
          <w:b/>
        </w:rPr>
        <w:t>。进而认为，</w:t>
      </w:r>
      <w:r>
        <w:rPr>
          <w:rFonts w:hAnsi="宋体" w:cs="Times New Roman"/>
          <w:b/>
        </w:rPr>
        <w:t>“</w:t>
      </w:r>
      <w:r>
        <w:rPr>
          <w:rFonts w:ascii="Times New Roman" w:hAnsi="Times New Roman" w:eastAsia="楷体_GB2312" w:cs="Times New Roman"/>
          <w:b/>
        </w:rPr>
        <w:t>惟市而后可以靖倭，惟市而后可以知倭，惟市而后可以制倭，惟市而后可以谋倭</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他主张(　 )</w:t>
      </w:r>
    </w:p>
    <w:p w14:paraId="3FF1D4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开放贸易制倭 </w:t>
      </w:r>
      <w:r>
        <w:rPr>
          <w:rFonts w:ascii="Times New Roman" w:hAnsi="Times New Roman" w:cs="Times New Roman"/>
          <w:b/>
        </w:rPr>
        <w:tab/>
      </w:r>
      <w:r>
        <w:rPr>
          <w:rFonts w:ascii="Times New Roman" w:hAnsi="Times New Roman" w:cs="Times New Roman"/>
          <w:b/>
        </w:rPr>
        <w:t>B．鼓励商业发展</w:t>
      </w:r>
    </w:p>
    <w:p w14:paraId="7CE5F8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实行海禁政策 </w:t>
      </w:r>
      <w:r>
        <w:rPr>
          <w:rFonts w:ascii="Times New Roman" w:hAnsi="Times New Roman" w:cs="Times New Roman"/>
          <w:b/>
        </w:rPr>
        <w:tab/>
      </w:r>
      <w:r>
        <w:rPr>
          <w:rFonts w:ascii="Times New Roman" w:hAnsi="Times New Roman" w:cs="Times New Roman"/>
          <w:b/>
        </w:rPr>
        <w:t>D．打击海上走私</w:t>
      </w:r>
    </w:p>
    <w:p w14:paraId="1DFA45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惟市而后可以靖倭，惟市而后可以知倭，惟市而后可以制倭，惟市而后可以谋倭</w:t>
      </w:r>
      <w:r>
        <w:rPr>
          <w:rFonts w:hAnsi="宋体" w:cs="Times New Roman"/>
          <w:b/>
        </w:rPr>
        <w:t>”</w:t>
      </w:r>
      <w:r>
        <w:rPr>
          <w:rFonts w:ascii="Times New Roman" w:hAnsi="Times New Roman" w:eastAsia="楷体_GB2312" w:cs="Times New Roman"/>
          <w:b/>
        </w:rPr>
        <w:t>可知，徐光启主张通过放松海禁政策来</w:t>
      </w:r>
      <w:r>
        <w:rPr>
          <w:rFonts w:hAnsi="宋体" w:cs="Times New Roman"/>
          <w:b/>
        </w:rPr>
        <w:t>“</w:t>
      </w:r>
      <w:r>
        <w:rPr>
          <w:rFonts w:ascii="Times New Roman" w:hAnsi="Times New Roman" w:eastAsia="楷体_GB2312" w:cs="Times New Roman"/>
          <w:b/>
        </w:rPr>
        <w:t>靖倭</w:t>
      </w:r>
      <w:r>
        <w:rPr>
          <w:rFonts w:hAnsi="宋体" w:cs="Times New Roman"/>
          <w:b/>
        </w:rPr>
        <w:t>”“</w:t>
      </w:r>
      <w:r>
        <w:rPr>
          <w:rFonts w:ascii="Times New Roman" w:hAnsi="Times New Roman" w:eastAsia="楷体_GB2312" w:cs="Times New Roman"/>
          <w:b/>
        </w:rPr>
        <w:t>知倭</w:t>
      </w:r>
      <w:r>
        <w:rPr>
          <w:rFonts w:hAnsi="宋体" w:cs="Times New Roman"/>
          <w:b/>
        </w:rPr>
        <w:t>”“</w:t>
      </w:r>
      <w:r>
        <w:rPr>
          <w:rFonts w:ascii="Times New Roman" w:hAnsi="Times New Roman" w:eastAsia="楷体_GB2312" w:cs="Times New Roman"/>
          <w:b/>
        </w:rPr>
        <w:t>制倭</w:t>
      </w:r>
      <w:r>
        <w:rPr>
          <w:rFonts w:hAnsi="宋体" w:cs="Times New Roman"/>
          <w:b/>
        </w:rPr>
        <w:t>”“</w:t>
      </w:r>
      <w:r>
        <w:rPr>
          <w:rFonts w:ascii="Times New Roman" w:hAnsi="Times New Roman" w:eastAsia="楷体_GB2312" w:cs="Times New Roman"/>
          <w:b/>
        </w:rPr>
        <w:t>谋倭</w:t>
      </w:r>
      <w:r>
        <w:rPr>
          <w:rFonts w:hAnsi="宋体" w:cs="Times New Roman"/>
          <w:b/>
        </w:rPr>
        <w:t>”</w:t>
      </w:r>
      <w:r>
        <w:rPr>
          <w:rFonts w:ascii="Times New Roman" w:hAnsi="Times New Roman" w:eastAsia="楷体_GB2312" w:cs="Times New Roman"/>
          <w:b/>
        </w:rPr>
        <w:t>，故选A项。</w:t>
      </w:r>
    </w:p>
    <w:p w14:paraId="0E274E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明代早期，巡抚、总督本是中央临时派遣到地方的监察官员；明代中期后，相继出现了总督某某等地军务兼理粮饷、巡抚某某等府州县兼管河道的官名。</w:t>
      </w:r>
      <w:r>
        <w:rPr>
          <w:rFonts w:ascii="Times New Roman" w:hAnsi="Times New Roman" w:cs="Times New Roman"/>
          <w:b/>
        </w:rPr>
        <w:t>这表明明代(　 )</w:t>
      </w:r>
    </w:p>
    <w:p w14:paraId="267B37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中央集权得到空前加强</w:t>
      </w:r>
    </w:p>
    <w:p w14:paraId="6449CC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地方监察体系更加完备</w:t>
      </w:r>
    </w:p>
    <w:p w14:paraId="3278CC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地方军政管理走向低效</w:t>
      </w:r>
    </w:p>
    <w:p w14:paraId="3276BA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地方机构权力趋向集中</w:t>
      </w:r>
    </w:p>
    <w:p w14:paraId="3A2595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根据材料可知，此时总督、巡抚的权力扩大，地方机构权力趋向集中，故选D项。</w:t>
      </w:r>
    </w:p>
    <w:p w14:paraId="5F79C5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生我兮父母，长我兮疆土，我生不逢时兮，疆土多遭倭寇侵辱，救我再生兮，就是戚继光。</w:t>
      </w:r>
      <w:r>
        <w:rPr>
          <w:rFonts w:hAnsi="宋体" w:cs="Times New Roman"/>
          <w:b/>
        </w:rPr>
        <w:t>”</w:t>
      </w:r>
      <w:r>
        <w:rPr>
          <w:rFonts w:ascii="Times New Roman" w:hAnsi="Times New Roman" w:cs="Times New Roman"/>
          <w:b/>
        </w:rPr>
        <w:t>该诗歌主要颂扬了戚继光(　 )</w:t>
      </w:r>
    </w:p>
    <w:p w14:paraId="75D030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平定了准噶尔叛乱</w:t>
      </w:r>
    </w:p>
    <w:p w14:paraId="4FC185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平息了东南沿海的倭寇</w:t>
      </w:r>
    </w:p>
    <w:p w14:paraId="4589AA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赶走了荷兰殖民者</w:t>
      </w:r>
    </w:p>
    <w:p w14:paraId="02AED2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打败了沙俄侵略军</w:t>
      </w:r>
    </w:p>
    <w:p w14:paraId="0D1F13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倭寇</w:t>
      </w:r>
      <w:r>
        <w:rPr>
          <w:rFonts w:hAnsi="宋体" w:cs="Times New Roman"/>
          <w:b/>
        </w:rPr>
        <w:t>”“</w:t>
      </w:r>
      <w:r>
        <w:rPr>
          <w:rFonts w:ascii="Times New Roman" w:hAnsi="Times New Roman" w:eastAsia="楷体_GB2312" w:cs="Times New Roman"/>
          <w:b/>
        </w:rPr>
        <w:t>戚继光</w:t>
      </w:r>
      <w:r>
        <w:rPr>
          <w:rFonts w:hAnsi="宋体" w:cs="Times New Roman"/>
          <w:b/>
        </w:rPr>
        <w:t>”</w:t>
      </w:r>
      <w:r>
        <w:rPr>
          <w:rFonts w:ascii="Times New Roman" w:hAnsi="Times New Roman" w:eastAsia="楷体_GB2312" w:cs="Times New Roman"/>
          <w:b/>
        </w:rPr>
        <w:t>并结合所学知识可知，明代中期，倭寇侵扰我国东南沿海，戚继光率领戚家军平息了东南沿海的倭寇，B项符合题意；平定了准噶尔叛乱、打败了沙俄侵略军是在清朝，故A、D两项错误；郑成功赶走了荷兰殖民者，故C项错误。</w:t>
      </w:r>
    </w:p>
    <w:p w14:paraId="350E58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明朝有人记载：</w:t>
      </w:r>
      <w:r>
        <w:rPr>
          <w:rFonts w:hAnsi="宋体" w:cs="Times New Roman"/>
          <w:b/>
        </w:rPr>
        <w:t>“</w:t>
      </w:r>
      <w:r>
        <w:rPr>
          <w:rFonts w:ascii="Times New Roman" w:hAnsi="Times New Roman" w:eastAsia="楷体_GB2312" w:cs="Times New Roman"/>
          <w:b/>
        </w:rPr>
        <w:t>自此夷(荷兰)通市，遂得彼所用诸炮，因仿其式并方制造，即未能尽传其精奥，已足凭为长城矣。</w:t>
      </w:r>
      <w:r>
        <w:rPr>
          <w:rFonts w:hAnsi="宋体" w:cs="Times New Roman"/>
          <w:b/>
        </w:rPr>
        <w:t>”</w:t>
      </w:r>
      <w:r>
        <w:rPr>
          <w:rFonts w:ascii="Times New Roman" w:hAnsi="Times New Roman" w:cs="Times New Roman"/>
          <w:b/>
        </w:rPr>
        <w:t>这说明当时(　 )</w:t>
      </w:r>
    </w:p>
    <w:p w14:paraId="69B5EF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明政府仍厉行海禁政策</w:t>
      </w:r>
    </w:p>
    <w:p w14:paraId="448791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中国全面学习西方技术</w:t>
      </w:r>
    </w:p>
    <w:p w14:paraId="354DBC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传统的华夷观念被打破</w:t>
      </w:r>
    </w:p>
    <w:p w14:paraId="0A0488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人们忧患意识仍较淡薄</w:t>
      </w:r>
    </w:p>
    <w:p w14:paraId="1AC3F5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因仿其式并方制造，即未能尽传其精奥，已足凭为长城矣</w:t>
      </w:r>
      <w:r>
        <w:rPr>
          <w:rFonts w:hAnsi="宋体" w:cs="Times New Roman"/>
          <w:b/>
        </w:rPr>
        <w:t>”</w:t>
      </w:r>
      <w:r>
        <w:rPr>
          <w:rFonts w:ascii="Times New Roman" w:hAnsi="Times New Roman" w:eastAsia="楷体_GB2312" w:cs="Times New Roman"/>
          <w:b/>
        </w:rPr>
        <w:t>可知，中国模仿荷兰制造了火炮，虽未得其精奥，但认为已足以筑起防御的长城了，表明当时人们忧患意识较淡薄，故选D项。</w:t>
      </w:r>
    </w:p>
    <w:p w14:paraId="7B7C06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隶书" w:cs="Times New Roman"/>
          <w:b/>
        </w:rPr>
        <w:t>(2022·辽宁高考)</w:t>
      </w:r>
      <w:r>
        <w:rPr>
          <w:rFonts w:ascii="Times New Roman" w:hAnsi="Times New Roman" w:eastAsia="楷体_GB2312" w:cs="Times New Roman"/>
          <w:b/>
        </w:rPr>
        <w:t>明清时期，一些谪戍东北的流人著书立说，教书授徒。如胡世宁谪戍辽东沈阳卫，</w:t>
      </w:r>
      <w:r>
        <w:rPr>
          <w:rFonts w:hAnsi="宋体" w:cs="Times New Roman"/>
          <w:b/>
        </w:rPr>
        <w:t>“</w:t>
      </w:r>
      <w:r>
        <w:rPr>
          <w:rFonts w:ascii="Times New Roman" w:hAnsi="Times New Roman" w:eastAsia="楷体_GB2312" w:cs="Times New Roman"/>
          <w:b/>
        </w:rPr>
        <w:t>尝侨寓广宁，训诲生徒，学者宗焉</w:t>
      </w:r>
      <w:r>
        <w:rPr>
          <w:rFonts w:hAnsi="宋体" w:cs="Times New Roman"/>
          <w:b/>
        </w:rPr>
        <w:t>”</w:t>
      </w:r>
      <w:r>
        <w:rPr>
          <w:rFonts w:ascii="Times New Roman" w:hAnsi="Times New Roman" w:eastAsia="楷体_GB2312" w:cs="Times New Roman"/>
          <w:b/>
        </w:rPr>
        <w:t>；陈梦雷曾指导修订地方志，</w:t>
      </w:r>
      <w:r>
        <w:rPr>
          <w:rFonts w:hAnsi="宋体" w:cs="Times New Roman"/>
          <w:b/>
        </w:rPr>
        <w:t>“</w:t>
      </w:r>
      <w:r>
        <w:rPr>
          <w:rFonts w:ascii="Times New Roman" w:hAnsi="Times New Roman" w:eastAsia="楷体_GB2312" w:cs="Times New Roman"/>
          <w:b/>
        </w:rPr>
        <w:t>诸公卿子弟执经问字者踵接</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这反映出流人(　 )</w:t>
      </w:r>
    </w:p>
    <w:p w14:paraId="2FB20F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推动了东北民族融合</w:t>
      </w:r>
    </w:p>
    <w:p w14:paraId="41857B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促进了东北文化发展</w:t>
      </w:r>
    </w:p>
    <w:p w14:paraId="0A3DE1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带动了东北人口迁徙</w:t>
      </w:r>
    </w:p>
    <w:p w14:paraId="0D4567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稳定了东北社会秩序</w:t>
      </w:r>
    </w:p>
    <w:p w14:paraId="35167E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材料强调被谪戍到东北地区的一些人</w:t>
      </w:r>
      <w:r>
        <w:rPr>
          <w:rFonts w:hAnsi="宋体" w:cs="Times New Roman"/>
          <w:b/>
        </w:rPr>
        <w:t>“</w:t>
      </w:r>
      <w:r>
        <w:rPr>
          <w:rFonts w:ascii="Times New Roman" w:hAnsi="Times New Roman" w:eastAsia="楷体_GB2312" w:cs="Times New Roman"/>
          <w:b/>
        </w:rPr>
        <w:t>著书立说，教书授徒</w:t>
      </w:r>
      <w:r>
        <w:rPr>
          <w:rFonts w:hAnsi="宋体" w:cs="Times New Roman"/>
          <w:b/>
        </w:rPr>
        <w:t>”</w:t>
      </w:r>
      <w:r>
        <w:rPr>
          <w:rFonts w:ascii="Times New Roman" w:hAnsi="Times New Roman" w:eastAsia="楷体_GB2312" w:cs="Times New Roman"/>
          <w:b/>
        </w:rPr>
        <w:t>，这有利于东北地区文化教育的发展，故选B项；材料没有明确谪戍之人的民族成分，其对东北地区的人口流动和社会秩序的影响也微乎其微，排除A、C、D三项。</w:t>
      </w:r>
    </w:p>
    <w:p w14:paraId="25F0DE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0715F7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6514D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三娘子(1550—1612年)，明代蒙古土默特部首领俺答汗之妻，深受俺答汗器重，</w:t>
      </w:r>
      <w:r>
        <w:rPr>
          <w:rFonts w:hAnsi="宋体" w:cs="Times New Roman"/>
          <w:b/>
        </w:rPr>
        <w:t>“</w:t>
      </w:r>
      <w:r>
        <w:rPr>
          <w:rFonts w:ascii="Times New Roman" w:hAnsi="Times New Roman" w:eastAsia="楷体_GB2312" w:cs="Times New Roman"/>
          <w:b/>
        </w:rPr>
        <w:t>事无巨细，咸听取裁</w:t>
      </w:r>
      <w:r>
        <w:rPr>
          <w:rFonts w:hAnsi="宋体" w:cs="Times New Roman"/>
          <w:b/>
        </w:rPr>
        <w:t>”</w:t>
      </w:r>
      <w:r>
        <w:rPr>
          <w:rFonts w:ascii="Times New Roman" w:hAnsi="Times New Roman" w:eastAsia="楷体_GB2312" w:cs="Times New Roman"/>
          <w:b/>
        </w:rPr>
        <w:t>。三娘子生活的时代，明朝与蒙古部落势力沿长城相持已近200年。1570年，俺答汗之孙投附明朝，双方关系顿时紧张，在三娘子的劝说下，俺答汗同意与明朝和谈。明朝送还俺答汗之孙，封俺答汗为顺义王，并开放十余处市场供蒙汉人民自由贸易。每当开市时，蒙汉人民</w:t>
      </w:r>
      <w:r>
        <w:rPr>
          <w:rFonts w:hAnsi="宋体" w:cs="Times New Roman"/>
          <w:b/>
        </w:rPr>
        <w:t>“</w:t>
      </w:r>
      <w:r>
        <w:rPr>
          <w:rFonts w:ascii="Times New Roman" w:hAnsi="Times New Roman" w:eastAsia="楷体_GB2312" w:cs="Times New Roman"/>
          <w:b/>
        </w:rPr>
        <w:t>醉饱讴歌，婆娑忘返</w:t>
      </w:r>
      <w:r>
        <w:rPr>
          <w:rFonts w:hAnsi="宋体" w:cs="Times New Roman"/>
          <w:b/>
        </w:rPr>
        <w:t>”</w:t>
      </w:r>
      <w:r>
        <w:rPr>
          <w:rFonts w:ascii="Times New Roman" w:hAnsi="Times New Roman" w:eastAsia="楷体_GB2312" w:cs="Times New Roman"/>
          <w:b/>
        </w:rPr>
        <w:t>。三娘子本人也</w:t>
      </w:r>
      <w:r>
        <w:rPr>
          <w:rFonts w:hAnsi="宋体" w:cs="Times New Roman"/>
          <w:b/>
        </w:rPr>
        <w:t>“</w:t>
      </w:r>
      <w:r>
        <w:rPr>
          <w:rFonts w:ascii="Times New Roman" w:hAnsi="Times New Roman" w:eastAsia="楷体_GB2312" w:cs="Times New Roman"/>
          <w:b/>
        </w:rPr>
        <w:t>勒精骑，拥胡姬，貂帽锦裘，翱翔塞下</w:t>
      </w:r>
      <w:r>
        <w:rPr>
          <w:rFonts w:hAnsi="宋体" w:cs="Times New Roman"/>
          <w:b/>
        </w:rPr>
        <w:t>”</w:t>
      </w:r>
      <w:r>
        <w:rPr>
          <w:rFonts w:ascii="Times New Roman" w:hAnsi="Times New Roman" w:eastAsia="楷体_GB2312" w:cs="Times New Roman"/>
          <w:b/>
        </w:rPr>
        <w:t>。在三娘子的辅佐下，俺答汗在今呼和浩特地区建城，后明朝赐名为</w:t>
      </w:r>
      <w:r>
        <w:rPr>
          <w:rFonts w:hAnsi="宋体" w:cs="Times New Roman"/>
          <w:b/>
        </w:rPr>
        <w:t>“</w:t>
      </w:r>
      <w:r>
        <w:rPr>
          <w:rFonts w:ascii="Times New Roman" w:hAnsi="Times New Roman" w:eastAsia="楷体_GB2312" w:cs="Times New Roman"/>
          <w:b/>
        </w:rPr>
        <w:t>归化</w:t>
      </w:r>
      <w:r>
        <w:rPr>
          <w:rFonts w:hAnsi="宋体" w:cs="Times New Roman"/>
          <w:b/>
        </w:rPr>
        <w:t>”</w:t>
      </w:r>
      <w:r>
        <w:rPr>
          <w:rFonts w:ascii="Times New Roman" w:hAnsi="Times New Roman" w:eastAsia="楷体_GB2312" w:cs="Times New Roman"/>
          <w:b/>
        </w:rPr>
        <w:t>。1582年，俺答汗去世后，三娘子辅佐继任的顺义王，继续与明朝通好，明、蒙</w:t>
      </w:r>
      <w:r>
        <w:rPr>
          <w:rFonts w:hAnsi="宋体" w:cs="Times New Roman"/>
          <w:b/>
        </w:rPr>
        <w:t>“</w:t>
      </w:r>
      <w:r>
        <w:rPr>
          <w:rFonts w:ascii="Times New Roman" w:hAnsi="Times New Roman" w:eastAsia="楷体_GB2312" w:cs="Times New Roman"/>
          <w:b/>
        </w:rPr>
        <w:t>四十余年无用兵之患，沿边旷土皆得耕牧</w:t>
      </w:r>
      <w:r>
        <w:rPr>
          <w:rFonts w:hAnsi="宋体" w:cs="Times New Roman"/>
          <w:b/>
        </w:rPr>
        <w:t>”</w:t>
      </w:r>
      <w:r>
        <w:rPr>
          <w:rFonts w:ascii="Times New Roman" w:hAnsi="Times New Roman" w:eastAsia="楷体_GB2312" w:cs="Times New Roman"/>
          <w:b/>
        </w:rPr>
        <w:t>。</w:t>
      </w:r>
    </w:p>
    <w:p w14:paraId="222EFBD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——摘编自白寿彝总主编《中国通史》</w:t>
      </w:r>
    </w:p>
    <w:p w14:paraId="4D0DB6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概括三娘子能够推动明</w:t>
      </w:r>
      <w:r>
        <w:rPr>
          <w:rFonts w:ascii="Times New Roman" w:hAnsi="Times New Roman" w:eastAsia="MingLiU_HKSCS" w:cs="Times New Roman"/>
          <w:b/>
        </w:rPr>
        <w:t>、</w:t>
      </w:r>
      <w:r>
        <w:rPr>
          <w:rFonts w:ascii="Times New Roman" w:hAnsi="Times New Roman" w:cs="Times New Roman"/>
          <w:b/>
        </w:rPr>
        <w:t>蒙双方取得和平局面的原因</w:t>
      </w:r>
      <w:r>
        <w:rPr>
          <w:rFonts w:ascii="Times New Roman" w:hAnsi="Times New Roman" w:eastAsia="MingLiU_HKSCS" w:cs="Times New Roman"/>
          <w:b/>
        </w:rPr>
        <w:t>。</w:t>
      </w:r>
    </w:p>
    <w:p w14:paraId="55384D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简要评价三娘子的历史功绩</w:t>
      </w:r>
      <w:r>
        <w:rPr>
          <w:rFonts w:ascii="Times New Roman" w:hAnsi="Times New Roman" w:eastAsia="MingLiU_HKSCS" w:cs="Times New Roman"/>
          <w:b/>
        </w:rPr>
        <w:t>。</w:t>
      </w:r>
    </w:p>
    <w:p w14:paraId="1FE61B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第(1)问，根据材料中明朝与蒙古部落势力</w:t>
      </w:r>
      <w:r>
        <w:rPr>
          <w:rFonts w:hAnsi="宋体" w:cs="Times New Roman"/>
          <w:b/>
        </w:rPr>
        <w:t>“</w:t>
      </w:r>
      <w:r>
        <w:rPr>
          <w:rFonts w:ascii="Times New Roman" w:hAnsi="Times New Roman" w:eastAsia="楷体_GB2312" w:cs="Times New Roman"/>
          <w:b/>
        </w:rPr>
        <w:t>相持已近200年</w:t>
      </w:r>
      <w:r>
        <w:rPr>
          <w:rFonts w:hAnsi="宋体" w:cs="Times New Roman"/>
          <w:b/>
        </w:rPr>
        <w:t>”</w:t>
      </w:r>
      <w:r>
        <w:rPr>
          <w:rFonts w:ascii="Times New Roman" w:hAnsi="Times New Roman" w:eastAsia="楷体_GB2312" w:cs="Times New Roman"/>
          <w:b/>
        </w:rPr>
        <w:t>可知战乱多年，人民渴望和平；根据蒙汉人民对双方互通贸易的反应可以得出双方商业互市的需求；根据三娘子的历史活动得出其个人能力与威望。第(2)问，考查对历史人物的评价。对三娘子应持基本肯定态度，从整体到局部两个大的方面分析：整体方面可从蒙汉人民交流、维护明与蒙和平角度思考；局部方面可从促进草原地区社会进步的角度作答。</w:t>
      </w:r>
    </w:p>
    <w:p w14:paraId="435255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(1)原因：战乱多年</w:t>
      </w:r>
      <w:r>
        <w:rPr>
          <w:rFonts w:ascii="Times New Roman" w:hAnsi="Times New Roman" w:eastAsia="MingLiU_HKSCS" w:cs="Times New Roman"/>
          <w:b/>
        </w:rPr>
        <w:t>，</w:t>
      </w:r>
      <w:r>
        <w:rPr>
          <w:rFonts w:ascii="Times New Roman" w:hAnsi="Times New Roman" w:cs="Times New Roman"/>
          <w:b/>
        </w:rPr>
        <w:t>人民渴望和平；明</w:t>
      </w:r>
      <w:r>
        <w:rPr>
          <w:rFonts w:ascii="Times New Roman" w:hAnsi="Times New Roman" w:eastAsia="MingLiU_HKSCS" w:cs="Times New Roman"/>
          <w:b/>
        </w:rPr>
        <w:t>、</w:t>
      </w:r>
      <w:r>
        <w:rPr>
          <w:rFonts w:ascii="Times New Roman" w:hAnsi="Times New Roman" w:cs="Times New Roman"/>
          <w:b/>
        </w:rPr>
        <w:t>蒙之间商业互市的需求；个人能力与威望</w:t>
      </w:r>
      <w:r>
        <w:rPr>
          <w:rFonts w:ascii="Times New Roman" w:hAnsi="Times New Roman" w:eastAsia="MingLiU_HKSCS" w:cs="Times New Roman"/>
          <w:b/>
        </w:rPr>
        <w:t>。</w:t>
      </w:r>
    </w:p>
    <w:p w14:paraId="14F832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(2)评价：推动了蒙汉人民的经济文化交流；维护了明</w:t>
      </w:r>
      <w:r>
        <w:rPr>
          <w:rFonts w:ascii="Times New Roman" w:hAnsi="Times New Roman" w:eastAsia="MingLiU_HKSCS" w:cs="Times New Roman"/>
          <w:b/>
        </w:rPr>
        <w:t>、</w:t>
      </w:r>
      <w:r>
        <w:rPr>
          <w:rFonts w:ascii="Times New Roman" w:hAnsi="Times New Roman" w:cs="Times New Roman"/>
          <w:b/>
        </w:rPr>
        <w:t>蒙之间的长期和平；促进了草原地区社会进步</w:t>
      </w:r>
      <w:r>
        <w:rPr>
          <w:rFonts w:ascii="Times New Roman" w:hAnsi="Times New Roman" w:eastAsia="MingLiU_HKSCS" w:cs="Times New Roman"/>
          <w:b/>
        </w:rPr>
        <w:t>。</w:t>
      </w:r>
    </w:p>
    <w:p w14:paraId="33F354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B15A26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w:t>
      </w:r>
      <w:r>
        <w:rPr>
          <w:rFonts w:ascii="Times New Roman" w:hAnsi="Times New Roman" w:eastAsia="楷体_GB2312" w:cs="Times New Roman"/>
          <w:b/>
        </w:rPr>
        <w:t>明太祖初定海内，仍元制，设中书省，综理机务。</w:t>
      </w:r>
      <w:r>
        <w:rPr>
          <w:rFonts w:hAnsi="宋体" w:cs="Times New Roman"/>
          <w:b/>
        </w:rPr>
        <w:t>……</w:t>
      </w:r>
      <w:r>
        <w:rPr>
          <w:rFonts w:ascii="Times New Roman" w:hAnsi="Times New Roman" w:eastAsia="楷体_GB2312" w:cs="Times New Roman"/>
          <w:b/>
        </w:rPr>
        <w:t>行之一纪，革中书省，归其政于六部，遂设四辅官。又仿宋制，置殿阁大学士，而其官不备，其人亦无所表见。</w:t>
      </w:r>
      <w:r>
        <w:rPr>
          <w:rFonts w:hAnsi="宋体" w:cs="Times New Roman"/>
          <w:b/>
        </w:rPr>
        <w:t>……</w:t>
      </w:r>
      <w:r>
        <w:rPr>
          <w:rFonts w:ascii="Times New Roman" w:hAnsi="Times New Roman" w:eastAsia="楷体_GB2312" w:cs="Times New Roman"/>
          <w:b/>
        </w:rPr>
        <w:t>成祖简翰林官直文渊阁，参预机务，有历升至大学士者。其时章疏直达御前，多出宸断。儒臣入直，备顾问而已。至仁宗而后，诸大学士历晋尚书、保、傅，品位尊崇，地居近密，而纶言批答，裁决机宜，悉由票拟，阁权之重偃然汉、唐宰辅，特不居丞相名耳。诸辅之中，尤以首揆(宰相)为重。夫治道得失，人才用舍，理乱兴衰，</w:t>
      </w:r>
      <w:r>
        <w:rPr>
          <w:rFonts w:hint="eastAsia" w:hAnsi="宋体" w:cs="宋体"/>
          <w:b/>
        </w:rPr>
        <w:t>繄</w:t>
      </w:r>
      <w:r>
        <w:rPr>
          <w:rFonts w:ascii="Times New Roman" w:hAnsi="Times New Roman" w:eastAsia="楷体_GB2312" w:cs="Times New Roman"/>
          <w:b/>
        </w:rPr>
        <w:t>(yī)宰臣是系</w:t>
      </w:r>
      <w:r>
        <w:rPr>
          <w:rFonts w:hint="eastAsia" w:ascii="MingLiU_HKSCS" w:hAnsi="MingLiU_HKSCS" w:eastAsia="楷体_GB2312" w:cs="MingLiU_HKSCS"/>
          <w:b/>
        </w:rPr>
        <w:t>。</w:t>
      </w:r>
      <w:r>
        <w:rPr>
          <w:rFonts w:ascii="Times New Roman" w:hAnsi="Times New Roman" w:eastAsia="楷体_GB2312" w:cs="Times New Roman"/>
          <w:b/>
        </w:rPr>
        <w:t>其贤邪忠佞</w:t>
      </w:r>
      <w:r>
        <w:rPr>
          <w:rFonts w:hint="eastAsia" w:ascii="MingLiU_HKSCS" w:hAnsi="MingLiU_HKSCS" w:eastAsia="楷体_GB2312" w:cs="MingLiU_HKSCS"/>
          <w:b/>
        </w:rPr>
        <w:t>，</w:t>
      </w:r>
      <w:r>
        <w:rPr>
          <w:rFonts w:ascii="Times New Roman" w:hAnsi="Times New Roman" w:eastAsia="楷体_GB2312" w:cs="Times New Roman"/>
          <w:b/>
        </w:rPr>
        <w:t>清正贪鄙</w:t>
      </w:r>
      <w:r>
        <w:rPr>
          <w:rFonts w:hint="eastAsia" w:ascii="MingLiU_HKSCS" w:hAnsi="MingLiU_HKSCS" w:eastAsia="楷体_GB2312" w:cs="MingLiU_HKSCS"/>
          <w:b/>
        </w:rPr>
        <w:t>，</w:t>
      </w:r>
      <w:r>
        <w:rPr>
          <w:rFonts w:ascii="Times New Roman" w:hAnsi="Times New Roman" w:eastAsia="楷体_GB2312" w:cs="Times New Roman"/>
          <w:b/>
        </w:rPr>
        <w:t>判若白黑</w:t>
      </w:r>
      <w:r>
        <w:rPr>
          <w:rFonts w:hint="eastAsia" w:ascii="MingLiU_HKSCS" w:hAnsi="MingLiU_HKSCS" w:eastAsia="楷体_GB2312" w:cs="MingLiU_HKSCS"/>
          <w:b/>
        </w:rPr>
        <w:t>，</w:t>
      </w:r>
      <w:r>
        <w:rPr>
          <w:rFonts w:ascii="Times New Roman" w:hAnsi="Times New Roman" w:eastAsia="楷体_GB2312" w:cs="Times New Roman"/>
          <w:b/>
        </w:rPr>
        <w:t>百世不可掩也</w:t>
      </w:r>
      <w:r>
        <w:rPr>
          <w:rFonts w:hint="eastAsia" w:ascii="MingLiU_HKSCS" w:hAnsi="MingLiU_HKSCS" w:eastAsia="楷体_GB2312" w:cs="MingLiU_HKSCS"/>
          <w:b/>
        </w:rPr>
        <w:t>。</w:t>
      </w:r>
    </w:p>
    <w:p w14:paraId="455D463A">
      <w:pPr>
        <w:pStyle w:val="2"/>
        <w:tabs>
          <w:tab w:val="left" w:pos="5529"/>
        </w:tabs>
        <w:snapToGrid w:val="0"/>
        <w:spacing w:line="360" w:lineRule="auto"/>
        <w:ind w:left="5102" w:hanging="5102" w:hangingChars="2420"/>
        <w:jc w:val="right"/>
        <w:rPr>
          <w:rFonts w:hint="eastAsia" w:ascii="MingLiU_HKSCS" w:hAnsi="MingLiU_HKSCS" w:eastAsia="MingLiU_HKSCS" w:cs="MingLiU_HKSCS"/>
          <w:b/>
        </w:rPr>
      </w:pPr>
      <w:r>
        <w:rPr>
          <w:rFonts w:ascii="Times New Roman" w:hAnsi="Times New Roman" w:cs="Times New Roman"/>
          <w:b/>
        </w:rPr>
        <w:t>——摘编自《明史》</w:t>
      </w:r>
    </w:p>
    <w:p w14:paraId="1E14E6B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根据材料</w:t>
      </w:r>
      <w:r>
        <w:rPr>
          <w:rFonts w:hint="eastAsia" w:ascii="MingLiU_HKSCS" w:hAnsi="MingLiU_HKSCS" w:eastAsia="MingLiU_HKSCS" w:cs="MingLiU_HKSCS"/>
          <w:b/>
        </w:rPr>
        <w:t>，</w:t>
      </w:r>
      <w:r>
        <w:rPr>
          <w:rFonts w:ascii="Times New Roman" w:hAnsi="Times New Roman" w:cs="Times New Roman"/>
          <w:b/>
        </w:rPr>
        <w:t>概述明代内阁制度的变迁过程</w:t>
      </w:r>
      <w:r>
        <w:rPr>
          <w:rFonts w:hint="eastAsia" w:ascii="MingLiU_HKSCS" w:hAnsi="MingLiU_HKSCS" w:eastAsia="MingLiU_HKSCS" w:cs="MingLiU_HKSCS"/>
          <w:b/>
        </w:rPr>
        <w:t>。</w:t>
      </w:r>
    </w:p>
    <w:p w14:paraId="159BC63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根据材料中</w:t>
      </w:r>
      <w:r>
        <w:rPr>
          <w:rFonts w:hAnsi="宋体" w:cs="Times New Roman"/>
          <w:b/>
        </w:rPr>
        <w:t>“</w:t>
      </w:r>
      <w:r>
        <w:rPr>
          <w:rFonts w:ascii="Times New Roman" w:hAnsi="Times New Roman" w:eastAsia="楷体_GB2312" w:cs="Times New Roman"/>
          <w:b/>
        </w:rPr>
        <w:t>明太祖</w:t>
      </w:r>
      <w:r>
        <w:rPr>
          <w:rFonts w:hAnsi="宋体" w:cs="Times New Roman"/>
          <w:b/>
        </w:rPr>
        <w:t>”“</w:t>
      </w:r>
      <w:r>
        <w:rPr>
          <w:rFonts w:ascii="Times New Roman" w:hAnsi="Times New Roman" w:eastAsia="楷体_GB2312" w:cs="Times New Roman"/>
          <w:b/>
        </w:rPr>
        <w:t>成祖</w:t>
      </w:r>
      <w:r>
        <w:rPr>
          <w:rFonts w:hAnsi="宋体" w:cs="Times New Roman"/>
          <w:b/>
        </w:rPr>
        <w:t>”“</w:t>
      </w:r>
      <w:r>
        <w:rPr>
          <w:rFonts w:ascii="Times New Roman" w:hAnsi="Times New Roman" w:eastAsia="楷体_GB2312" w:cs="Times New Roman"/>
          <w:b/>
        </w:rPr>
        <w:t>仁宗而后</w:t>
      </w:r>
      <w:r>
        <w:rPr>
          <w:rFonts w:hAnsi="宋体" w:cs="Times New Roman"/>
          <w:b/>
        </w:rPr>
        <w:t>”</w:t>
      </w:r>
      <w:r>
        <w:rPr>
          <w:rFonts w:ascii="Times New Roman" w:hAnsi="Times New Roman" w:eastAsia="楷体_GB2312" w:cs="Times New Roman"/>
          <w:b/>
        </w:rPr>
        <w:t>及所学知识</w:t>
      </w:r>
      <w:r>
        <w:rPr>
          <w:rFonts w:hint="eastAsia" w:ascii="MingLiU_HKSCS" w:hAnsi="MingLiU_HKSCS" w:eastAsia="楷体_GB2312" w:cs="MingLiU_HKSCS"/>
          <w:b/>
        </w:rPr>
        <w:t>，</w:t>
      </w:r>
      <w:r>
        <w:rPr>
          <w:rFonts w:ascii="Times New Roman" w:hAnsi="Times New Roman" w:eastAsia="楷体_GB2312" w:cs="Times New Roman"/>
          <w:b/>
        </w:rPr>
        <w:t>可概述内阁制度的变迁过程</w:t>
      </w:r>
      <w:r>
        <w:rPr>
          <w:rFonts w:hint="eastAsia" w:ascii="MingLiU_HKSCS" w:hAnsi="MingLiU_HKSCS" w:eastAsia="楷体_GB2312" w:cs="MingLiU_HKSCS"/>
          <w:b/>
        </w:rPr>
        <w:t>。</w:t>
      </w:r>
    </w:p>
    <w:p w14:paraId="477849B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答案：</w:t>
      </w:r>
      <w:r>
        <w:rPr>
          <w:rFonts w:ascii="Times New Roman" w:hAnsi="Times New Roman" w:cs="Times New Roman"/>
          <w:b/>
        </w:rPr>
        <w:t>过程：明太祖罢中书省后</w:t>
      </w:r>
      <w:r>
        <w:rPr>
          <w:rFonts w:hint="eastAsia" w:ascii="MingLiU_HKSCS" w:hAnsi="MingLiU_HKSCS" w:eastAsia="MingLiU_HKSCS" w:cs="MingLiU_HKSCS"/>
          <w:b/>
        </w:rPr>
        <w:t>，</w:t>
      </w:r>
      <w:r>
        <w:rPr>
          <w:rFonts w:ascii="Times New Roman" w:hAnsi="Times New Roman" w:cs="Times New Roman"/>
          <w:b/>
        </w:rPr>
        <w:t>设四辅官</w:t>
      </w:r>
      <w:r>
        <w:rPr>
          <w:rFonts w:hint="eastAsia" w:ascii="MingLiU_HKSCS" w:hAnsi="MingLiU_HKSCS" w:eastAsia="MingLiU_HKSCS" w:cs="MingLiU_HKSCS"/>
          <w:b/>
        </w:rPr>
        <w:t>，</w:t>
      </w:r>
      <w:r>
        <w:rPr>
          <w:rFonts w:ascii="Times New Roman" w:hAnsi="Times New Roman" w:cs="Times New Roman"/>
          <w:b/>
        </w:rPr>
        <w:t>置殿阁大学士</w:t>
      </w:r>
      <w:r>
        <w:rPr>
          <w:rFonts w:hint="eastAsia" w:ascii="MingLiU_HKSCS" w:hAnsi="MingLiU_HKSCS" w:eastAsia="MingLiU_HKSCS" w:cs="MingLiU_HKSCS"/>
          <w:b/>
        </w:rPr>
        <w:t>，</w:t>
      </w:r>
      <w:r>
        <w:rPr>
          <w:rFonts w:ascii="Times New Roman" w:hAnsi="Times New Roman" w:cs="Times New Roman"/>
          <w:b/>
        </w:rPr>
        <w:t>以备顾问</w:t>
      </w:r>
      <w:r>
        <w:rPr>
          <w:rFonts w:hint="eastAsia" w:ascii="MingLiU_HKSCS" w:hAnsi="MingLiU_HKSCS" w:eastAsia="MingLiU_HKSCS" w:cs="MingLiU_HKSCS"/>
          <w:b/>
        </w:rPr>
        <w:t>，</w:t>
      </w:r>
      <w:r>
        <w:rPr>
          <w:rFonts w:ascii="Times New Roman" w:hAnsi="Times New Roman" w:cs="Times New Roman"/>
          <w:b/>
        </w:rPr>
        <w:t>但他们于国家大事不能发挥作用；明成祖让殿阁大学士参预机务</w:t>
      </w:r>
      <w:r>
        <w:rPr>
          <w:rFonts w:hint="eastAsia" w:ascii="MingLiU_HKSCS" w:hAnsi="MingLiU_HKSCS" w:eastAsia="MingLiU_HKSCS" w:cs="MingLiU_HKSCS"/>
          <w:b/>
        </w:rPr>
        <w:t>，</w:t>
      </w:r>
      <w:r>
        <w:rPr>
          <w:rFonts w:ascii="Times New Roman" w:hAnsi="Times New Roman" w:cs="Times New Roman"/>
          <w:b/>
        </w:rPr>
        <w:t>还提升了他们的职位</w:t>
      </w:r>
      <w:r>
        <w:rPr>
          <w:rFonts w:hint="eastAsia" w:ascii="MingLiU_HKSCS" w:hAnsi="MingLiU_HKSCS" w:eastAsia="MingLiU_HKSCS" w:cs="MingLiU_HKSCS"/>
          <w:b/>
        </w:rPr>
        <w:t>，</w:t>
      </w:r>
      <w:r>
        <w:rPr>
          <w:rFonts w:ascii="Times New Roman" w:hAnsi="Times New Roman" w:cs="Times New Roman"/>
          <w:b/>
        </w:rPr>
        <w:t>但国家大事往往由皇帝自己裁决</w:t>
      </w:r>
      <w:r>
        <w:rPr>
          <w:rFonts w:hint="eastAsia" w:ascii="MingLiU_HKSCS" w:hAnsi="MingLiU_HKSCS" w:eastAsia="MingLiU_HKSCS" w:cs="MingLiU_HKSCS"/>
          <w:b/>
        </w:rPr>
        <w:t>，</w:t>
      </w:r>
      <w:r>
        <w:rPr>
          <w:rFonts w:ascii="Times New Roman" w:hAnsi="Times New Roman" w:cs="Times New Roman"/>
          <w:b/>
        </w:rPr>
        <w:t>阁臣只是备顾问而已；仁宗以后</w:t>
      </w:r>
      <w:r>
        <w:rPr>
          <w:rFonts w:hint="eastAsia" w:ascii="MingLiU_HKSCS" w:hAnsi="MingLiU_HKSCS" w:eastAsia="MingLiU_HKSCS" w:cs="MingLiU_HKSCS"/>
          <w:b/>
        </w:rPr>
        <w:t>，</w:t>
      </w:r>
      <w:r>
        <w:rPr>
          <w:rFonts w:ascii="Times New Roman" w:hAnsi="Times New Roman" w:cs="Times New Roman"/>
          <w:b/>
        </w:rPr>
        <w:t>阁臣地位迅速提高</w:t>
      </w:r>
      <w:r>
        <w:rPr>
          <w:rFonts w:hint="eastAsia" w:ascii="MingLiU_HKSCS" w:hAnsi="MingLiU_HKSCS" w:eastAsia="MingLiU_HKSCS" w:cs="MingLiU_HKSCS"/>
          <w:b/>
        </w:rPr>
        <w:t>，</w:t>
      </w:r>
      <w:r>
        <w:rPr>
          <w:rFonts w:ascii="Times New Roman" w:hAnsi="Times New Roman" w:cs="Times New Roman"/>
          <w:b/>
        </w:rPr>
        <w:t>随着票拟权的取得</w:t>
      </w:r>
      <w:r>
        <w:rPr>
          <w:rFonts w:hint="eastAsia" w:ascii="MingLiU_HKSCS" w:hAnsi="MingLiU_HKSCS" w:eastAsia="MingLiU_HKSCS" w:cs="MingLiU_HKSCS"/>
          <w:b/>
        </w:rPr>
        <w:t>，</w:t>
      </w:r>
      <w:r>
        <w:rPr>
          <w:rFonts w:ascii="Times New Roman" w:hAnsi="Times New Roman" w:cs="Times New Roman"/>
          <w:b/>
        </w:rPr>
        <w:t>阁臣变成不居丞相之名的丞相</w:t>
      </w:r>
      <w:r>
        <w:rPr>
          <w:rFonts w:hint="eastAsia" w:ascii="MingLiU_HKSCS" w:hAnsi="MingLiU_HKSCS" w:eastAsia="MingLiU_HKSCS" w:cs="MingLiU_HKSCS"/>
          <w:b/>
        </w:rPr>
        <w:t>，</w:t>
      </w:r>
      <w:r>
        <w:rPr>
          <w:rFonts w:ascii="Times New Roman" w:hAnsi="Times New Roman" w:cs="Times New Roman"/>
          <w:b/>
        </w:rPr>
        <w:t>他们的作为直接关系国家兴衰治乱；内阁制度日益健全</w:t>
      </w:r>
      <w:r>
        <w:rPr>
          <w:rFonts w:hint="eastAsia" w:ascii="MingLiU_HKSCS" w:hAnsi="MingLiU_HKSCS" w:eastAsia="MingLiU_HKSCS" w:cs="MingLiU_HKSCS"/>
          <w:b/>
        </w:rPr>
        <w:t>，</w:t>
      </w:r>
      <w:r>
        <w:rPr>
          <w:rFonts w:ascii="Times New Roman" w:hAnsi="Times New Roman" w:cs="Times New Roman"/>
          <w:b/>
        </w:rPr>
        <w:t>授予内阁大学士替皇帝起草批答大臣奏章的票拟权</w:t>
      </w:r>
      <w:r>
        <w:rPr>
          <w:rFonts w:hint="eastAsia" w:ascii="MingLiU_HKSCS" w:hAnsi="MingLiU_HKSCS" w:eastAsia="MingLiU_HKSCS" w:cs="MingLiU_HKSCS"/>
          <w:b/>
        </w:rPr>
        <w:t>，</w:t>
      </w:r>
      <w:r>
        <w:rPr>
          <w:rFonts w:ascii="Times New Roman" w:hAnsi="Times New Roman" w:cs="Times New Roman"/>
          <w:b/>
        </w:rPr>
        <w:t>并逐渐制度化</w:t>
      </w:r>
      <w:r>
        <w:rPr>
          <w:rFonts w:hint="eastAsia" w:ascii="MingLiU_HKSCS" w:hAnsi="MingLiU_HKSCS" w:eastAsia="MingLiU_HKSCS" w:cs="MingLiU_HKSCS"/>
          <w:b/>
        </w:rPr>
        <w:t>。</w:t>
      </w:r>
    </w:p>
    <w:p w14:paraId="3AB5A7B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br w:type="page"/>
      </w:r>
    </w:p>
    <w:p w14:paraId="6B06595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第1</w:t>
      </w:r>
      <w:r>
        <w:rPr>
          <w:rFonts w:hint="eastAsia" w:ascii="Times New Roman" w:hAnsi="Times New Roman" w:cs="Times New Roman"/>
          <w:b/>
        </w:rPr>
        <w:t>3</w:t>
      </w:r>
      <w:r>
        <w:rPr>
          <w:rFonts w:ascii="Times New Roman" w:hAnsi="Times New Roman" w:cs="Times New Roman"/>
          <w:b/>
        </w:rPr>
        <w:t>课　清朝前中期的鼎盛与危机</w:t>
      </w:r>
    </w:p>
    <w:p w14:paraId="219AF41F">
      <w:pPr>
        <w:pStyle w:val="2"/>
        <w:tabs>
          <w:tab w:val="left" w:pos="5529"/>
        </w:tabs>
        <w:snapToGrid w:val="0"/>
        <w:spacing w:line="360" w:lineRule="auto"/>
        <w:ind w:firstLine="420" w:firstLineChars="200"/>
        <w:rPr>
          <w:rFonts w:hint="eastAsia" w:ascii="MingLiU_HKSCS" w:hAnsi="MingLiU_HKSCS" w:eastAsia="MingLiU_HKSCS" w:cs="MingLiU_HKSCS"/>
          <w:b/>
        </w:rPr>
      </w:pPr>
    </w:p>
    <w:tbl>
      <w:tblPr>
        <w:tblStyle w:val="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4580"/>
        <w:gridCol w:w="2829"/>
      </w:tblGrid>
      <w:tr w14:paraId="311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8" w:type="dxa"/>
            <w:gridSpan w:val="2"/>
            <w:shd w:val="clear" w:color="auto" w:fill="auto"/>
            <w:noWrap w:val="0"/>
            <w:vAlign w:val="center"/>
          </w:tcPr>
          <w:p w14:paraId="0A1F59A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2829" w:type="dxa"/>
            <w:shd w:val="clear" w:color="auto" w:fill="auto"/>
            <w:noWrap w:val="0"/>
            <w:vAlign w:val="center"/>
          </w:tcPr>
          <w:p w14:paraId="4672C62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61F0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1208" w:type="dxa"/>
            <w:shd w:val="clear" w:color="auto" w:fill="auto"/>
            <w:noWrap w:val="0"/>
            <w:vAlign w:val="center"/>
          </w:tcPr>
          <w:p w14:paraId="3D9681E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580" w:type="dxa"/>
            <w:shd w:val="clear" w:color="auto" w:fill="auto"/>
            <w:noWrap w:val="0"/>
            <w:vAlign w:val="center"/>
          </w:tcPr>
          <w:p w14:paraId="53F821E7">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1.通过了解清朝时期统一全国和经略边疆的相关举措</w:t>
            </w:r>
            <w:r>
              <w:rPr>
                <w:rFonts w:hint="eastAsia" w:ascii="MingLiU_HKSCS" w:hAnsi="MingLiU_HKSCS" w:eastAsia="楷体_GB2312" w:cs="MingLiU_HKSCS"/>
                <w:b/>
              </w:rPr>
              <w:t>，</w:t>
            </w:r>
            <w:r>
              <w:rPr>
                <w:rFonts w:ascii="Times New Roman" w:hAnsi="Times New Roman" w:eastAsia="楷体_GB2312" w:cs="Times New Roman"/>
                <w:b/>
              </w:rPr>
              <w:t>知道南海诸岛</w:t>
            </w:r>
            <w:r>
              <w:rPr>
                <w:rFonts w:hint="eastAsia" w:ascii="MingLiU_HKSCS" w:hAnsi="MingLiU_HKSCS" w:eastAsia="楷体_GB2312" w:cs="MingLiU_HKSCS"/>
                <w:b/>
              </w:rPr>
              <w:t>、</w:t>
            </w:r>
            <w:r>
              <w:rPr>
                <w:rFonts w:ascii="Times New Roman" w:hAnsi="Times New Roman" w:eastAsia="楷体_GB2312" w:cs="Times New Roman"/>
                <w:b/>
              </w:rPr>
              <w:t>台湾及其包括钓鱼岛在内的附属岛屿是中国版图一部分</w:t>
            </w:r>
            <w:r>
              <w:rPr>
                <w:rFonts w:hint="eastAsia" w:ascii="MingLiU_HKSCS" w:hAnsi="MingLiU_HKSCS" w:eastAsia="楷体_GB2312" w:cs="MingLiU_HKSCS"/>
                <w:b/>
              </w:rPr>
              <w:t>，</w:t>
            </w:r>
            <w:r>
              <w:rPr>
                <w:rFonts w:ascii="Times New Roman" w:hAnsi="Times New Roman" w:eastAsia="楷体_GB2312" w:cs="Times New Roman"/>
                <w:b/>
              </w:rPr>
              <w:t>认识这一时期统一多民族国家版图奠定的重要意义</w:t>
            </w:r>
            <w:r>
              <w:rPr>
                <w:rFonts w:hint="eastAsia" w:ascii="MingLiU_HKSCS" w:hAnsi="MingLiU_HKSCS" w:eastAsia="楷体_GB2312" w:cs="MingLiU_HKSCS"/>
                <w:b/>
              </w:rPr>
              <w:t>。</w:t>
            </w:r>
          </w:p>
          <w:p w14:paraId="5FC866B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2.通过了解清朝时期封建专制的发展</w:t>
            </w:r>
            <w:r>
              <w:rPr>
                <w:rFonts w:hint="eastAsia" w:ascii="MingLiU_HKSCS" w:hAnsi="MingLiU_HKSCS" w:eastAsia="楷体_GB2312" w:cs="MingLiU_HKSCS"/>
                <w:b/>
              </w:rPr>
              <w:t>、</w:t>
            </w:r>
            <w:r>
              <w:rPr>
                <w:rFonts w:ascii="Times New Roman" w:hAnsi="Times New Roman" w:eastAsia="楷体_GB2312" w:cs="Times New Roman"/>
                <w:b/>
              </w:rPr>
              <w:t>世界的变化对中国的影响</w:t>
            </w:r>
            <w:r>
              <w:rPr>
                <w:rFonts w:hint="eastAsia" w:ascii="MingLiU_HKSCS" w:hAnsi="MingLiU_HKSCS" w:eastAsia="楷体_GB2312" w:cs="MingLiU_HKSCS"/>
                <w:b/>
              </w:rPr>
              <w:t>，</w:t>
            </w:r>
            <w:r>
              <w:rPr>
                <w:rFonts w:ascii="Times New Roman" w:hAnsi="Times New Roman" w:eastAsia="楷体_GB2312" w:cs="Times New Roman"/>
                <w:b/>
              </w:rPr>
              <w:t>认识中国社会面临的危机</w:t>
            </w:r>
            <w:r>
              <w:rPr>
                <w:rFonts w:hint="eastAsia" w:ascii="MingLiU_HKSCS" w:hAnsi="MingLiU_HKSCS" w:eastAsia="楷体_GB2312" w:cs="MingLiU_HKSCS"/>
                <w:b/>
              </w:rPr>
              <w:t>。</w:t>
            </w:r>
          </w:p>
        </w:tc>
        <w:tc>
          <w:tcPr>
            <w:tcW w:w="2829" w:type="dxa"/>
            <w:vMerge w:val="restart"/>
            <w:shd w:val="clear" w:color="auto" w:fill="auto"/>
            <w:noWrap w:val="0"/>
            <w:vAlign w:val="center"/>
          </w:tcPr>
          <w:p w14:paraId="35AC622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INCLUDEPICTURE"21XLSB4-5.TIF"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56715" cy="1230630"/>
                  <wp:effectExtent l="0" t="0" r="63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r:link="rId32"/>
                          <a:stretch>
                            <a:fillRect/>
                          </a:stretch>
                        </pic:blipFill>
                        <pic:spPr>
                          <a:xfrm>
                            <a:off x="0" y="0"/>
                            <a:ext cx="1656715" cy="1230630"/>
                          </a:xfrm>
                          <a:prstGeom prst="rect">
                            <a:avLst/>
                          </a:prstGeom>
                          <a:noFill/>
                          <a:ln>
                            <a:noFill/>
                          </a:ln>
                        </pic:spPr>
                      </pic:pic>
                    </a:graphicData>
                  </a:graphic>
                </wp:inline>
              </w:drawing>
            </w:r>
            <w:r>
              <w:rPr>
                <w:rFonts w:ascii="Times New Roman" w:hAnsi="Times New Roman" w:cs="Times New Roman"/>
                <w:b/>
              </w:rPr>
              <w:fldChar w:fldCharType="end"/>
            </w:r>
          </w:p>
        </w:tc>
      </w:tr>
      <w:tr w14:paraId="5203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shd w:val="clear" w:color="auto" w:fill="auto"/>
            <w:noWrap w:val="0"/>
            <w:vAlign w:val="center"/>
          </w:tcPr>
          <w:p w14:paraId="5D14E20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580" w:type="dxa"/>
            <w:shd w:val="clear" w:color="auto" w:fill="auto"/>
            <w:noWrap w:val="0"/>
            <w:vAlign w:val="center"/>
          </w:tcPr>
          <w:p w14:paraId="645650B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本课三个子目</w:t>
            </w:r>
            <w:r>
              <w:rPr>
                <w:rFonts w:hint="eastAsia" w:ascii="MingLiU_HKSCS" w:hAnsi="MingLiU_HKSCS" w:eastAsia="MingLiU_HKSCS" w:cs="MingLiU_HKSCS"/>
                <w:b/>
              </w:rPr>
              <w:t>，</w:t>
            </w:r>
            <w:r>
              <w:rPr>
                <w:rFonts w:ascii="Times New Roman" w:hAnsi="Times New Roman" w:cs="Times New Roman"/>
                <w:b/>
              </w:rPr>
              <w:t>前两个子目</w:t>
            </w:r>
            <w:r>
              <w:rPr>
                <w:rFonts w:hAnsi="宋体" w:cs="Times New Roman"/>
                <w:b/>
              </w:rPr>
              <w:t>“</w:t>
            </w:r>
            <w:r>
              <w:rPr>
                <w:rFonts w:ascii="Times New Roman" w:hAnsi="Times New Roman" w:cs="Times New Roman"/>
                <w:b/>
              </w:rPr>
              <w:t>康雍乾时期的君主专制</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疆域的奠定</w:t>
            </w:r>
            <w:r>
              <w:rPr>
                <w:rFonts w:hAnsi="宋体" w:cs="Times New Roman"/>
                <w:b/>
              </w:rPr>
              <w:t>”</w:t>
            </w:r>
            <w:r>
              <w:rPr>
                <w:rFonts w:ascii="Times New Roman" w:hAnsi="Times New Roman" w:cs="Times New Roman"/>
                <w:b/>
              </w:rPr>
              <w:t>属于鼎盛方面的内容；第三子目</w:t>
            </w:r>
            <w:r>
              <w:rPr>
                <w:rFonts w:hAnsi="宋体" w:cs="Times New Roman"/>
                <w:b/>
              </w:rPr>
              <w:t>“</w:t>
            </w:r>
            <w:r>
              <w:rPr>
                <w:rFonts w:ascii="Times New Roman" w:hAnsi="Times New Roman" w:cs="Times New Roman"/>
                <w:b/>
              </w:rPr>
              <w:t>统治危机的初显</w:t>
            </w:r>
            <w:r>
              <w:rPr>
                <w:rFonts w:hAnsi="宋体" w:cs="Times New Roman"/>
                <w:b/>
              </w:rPr>
              <w:t>”</w:t>
            </w:r>
            <w:r>
              <w:rPr>
                <w:rFonts w:ascii="Times New Roman" w:hAnsi="Times New Roman" w:cs="Times New Roman"/>
                <w:b/>
              </w:rPr>
              <w:t>属于危机方面的内容</w:t>
            </w:r>
            <w:r>
              <w:rPr>
                <w:rFonts w:hint="eastAsia" w:ascii="MingLiU_HKSCS" w:hAnsi="MingLiU_HKSCS" w:eastAsia="MingLiU_HKSCS" w:cs="MingLiU_HKSCS"/>
                <w:b/>
              </w:rPr>
              <w:t>。</w:t>
            </w:r>
            <w:r>
              <w:rPr>
                <w:rFonts w:ascii="Times New Roman" w:hAnsi="Times New Roman" w:cs="Times New Roman"/>
                <w:b/>
              </w:rPr>
              <w:t>而第一子目又是第二</w:t>
            </w:r>
            <w:r>
              <w:rPr>
                <w:rFonts w:hint="eastAsia" w:ascii="MingLiU_HKSCS" w:hAnsi="MingLiU_HKSCS" w:eastAsia="MingLiU_HKSCS" w:cs="MingLiU_HKSCS"/>
                <w:b/>
              </w:rPr>
              <w:t>、</w:t>
            </w:r>
            <w:r>
              <w:rPr>
                <w:rFonts w:ascii="Times New Roman" w:hAnsi="Times New Roman" w:cs="Times New Roman"/>
                <w:b/>
              </w:rPr>
              <w:t>三子目的背景</w:t>
            </w:r>
            <w:r>
              <w:rPr>
                <w:rFonts w:hint="eastAsia" w:ascii="MingLiU_HKSCS" w:hAnsi="MingLiU_HKSCS" w:eastAsia="MingLiU_HKSCS" w:cs="MingLiU_HKSCS"/>
                <w:b/>
              </w:rPr>
              <w:t>。</w:t>
            </w:r>
          </w:p>
        </w:tc>
        <w:tc>
          <w:tcPr>
            <w:tcW w:w="2829" w:type="dxa"/>
            <w:vMerge w:val="continue"/>
            <w:shd w:val="clear" w:color="auto" w:fill="auto"/>
            <w:noWrap w:val="0"/>
            <w:vAlign w:val="center"/>
          </w:tcPr>
          <w:p w14:paraId="6DFB14B0">
            <w:pPr>
              <w:pStyle w:val="2"/>
              <w:tabs>
                <w:tab w:val="left" w:pos="5529"/>
              </w:tabs>
              <w:snapToGrid w:val="0"/>
              <w:spacing w:line="360" w:lineRule="auto"/>
              <w:jc w:val="center"/>
              <w:rPr>
                <w:rFonts w:hint="eastAsia" w:ascii="MingLiU_HKSCS" w:hAnsi="MingLiU_HKSCS" w:eastAsia="MingLiU_HKSCS" w:cs="MingLiU_HKSCS"/>
                <w:b/>
              </w:rPr>
            </w:pPr>
          </w:p>
        </w:tc>
      </w:tr>
    </w:tbl>
    <w:p w14:paraId="76E693B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1EE9444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一</w:t>
      </w:r>
      <w:r>
        <w:rPr>
          <w:rFonts w:hint="eastAsia" w:ascii="MingLiU_HKSCS" w:hAnsi="MingLiU_HKSCS" w:eastAsia="黑体" w:cs="MingLiU_HKSCS"/>
          <w:b/>
        </w:rPr>
        <w:t>、</w:t>
      </w:r>
      <w:r>
        <w:rPr>
          <w:rFonts w:ascii="Times New Roman" w:hAnsi="Times New Roman" w:eastAsia="黑体" w:cs="Times New Roman"/>
          <w:b/>
        </w:rPr>
        <w:t>康雍乾时期的君主专制</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134"/>
        <w:gridCol w:w="992"/>
        <w:gridCol w:w="5852"/>
      </w:tblGrid>
      <w:tr w14:paraId="7B71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shd w:val="clear" w:color="auto" w:fill="auto"/>
            <w:noWrap w:val="0"/>
            <w:vAlign w:val="center"/>
          </w:tcPr>
          <w:p w14:paraId="7664A27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1134" w:type="dxa"/>
            <w:vMerge w:val="restart"/>
            <w:shd w:val="clear" w:color="auto" w:fill="auto"/>
            <w:noWrap w:val="0"/>
            <w:vAlign w:val="center"/>
          </w:tcPr>
          <w:p w14:paraId="3F4DACA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康乾盛世</w:t>
            </w:r>
          </w:p>
        </w:tc>
        <w:tc>
          <w:tcPr>
            <w:tcW w:w="992" w:type="dxa"/>
            <w:shd w:val="clear" w:color="auto" w:fill="auto"/>
            <w:noWrap w:val="0"/>
            <w:vAlign w:val="center"/>
          </w:tcPr>
          <w:p w14:paraId="54FD004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概念</w:t>
            </w:r>
          </w:p>
        </w:tc>
        <w:tc>
          <w:tcPr>
            <w:tcW w:w="5852" w:type="dxa"/>
            <w:shd w:val="clear" w:color="auto" w:fill="auto"/>
            <w:noWrap w:val="0"/>
            <w:vAlign w:val="center"/>
          </w:tcPr>
          <w:p w14:paraId="799FD12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清朝皇帝康熙</w:t>
            </w:r>
            <w:r>
              <w:rPr>
                <w:rFonts w:hint="eastAsia" w:ascii="MingLiU_HKSCS" w:hAnsi="MingLiU_HKSCS" w:eastAsia="MingLiU_HKSCS" w:cs="MingLiU_HKSCS"/>
                <w:b/>
              </w:rPr>
              <w:t>、</w:t>
            </w:r>
            <w:r>
              <w:rPr>
                <w:rFonts w:ascii="Times New Roman" w:hAnsi="Times New Roman" w:cs="Times New Roman"/>
                <w:b/>
              </w:rPr>
              <w:t>雍正</w:t>
            </w:r>
            <w:r>
              <w:rPr>
                <w:rFonts w:hint="eastAsia" w:ascii="MingLiU_HKSCS" w:hAnsi="MingLiU_HKSCS" w:eastAsia="MingLiU_HKSCS" w:cs="MingLiU_HKSCS"/>
                <w:b/>
              </w:rPr>
              <w:t>、</w:t>
            </w:r>
            <w:r>
              <w:rPr>
                <w:rFonts w:ascii="Times New Roman" w:hAnsi="Times New Roman" w:cs="Times New Roman"/>
                <w:b/>
              </w:rPr>
              <w:t>乾隆在位期间</w:t>
            </w:r>
            <w:r>
              <w:rPr>
                <w:rFonts w:hint="eastAsia" w:ascii="MingLiU_HKSCS" w:hAnsi="MingLiU_HKSCS" w:eastAsia="MingLiU_HKSCS" w:cs="MingLiU_HKSCS"/>
                <w:b/>
              </w:rPr>
              <w:t>，</w:t>
            </w:r>
            <w:r>
              <w:rPr>
                <w:rFonts w:ascii="Times New Roman" w:hAnsi="Times New Roman" w:cs="Times New Roman"/>
                <w:b/>
              </w:rPr>
              <w:t>出现了100多年的鼎盛局面</w:t>
            </w:r>
          </w:p>
        </w:tc>
      </w:tr>
      <w:tr w14:paraId="04AD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shd w:val="clear" w:color="auto" w:fill="auto"/>
            <w:noWrap w:val="0"/>
            <w:vAlign w:val="center"/>
          </w:tcPr>
          <w:p w14:paraId="3CA93568">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03E1A3FD">
            <w:pPr>
              <w:pStyle w:val="2"/>
              <w:tabs>
                <w:tab w:val="left" w:pos="5529"/>
              </w:tabs>
              <w:snapToGrid w:val="0"/>
              <w:spacing w:line="360" w:lineRule="auto"/>
              <w:jc w:val="center"/>
              <w:rPr>
                <w:rFonts w:hint="eastAsia" w:ascii="MingLiU_HKSCS" w:hAnsi="MingLiU_HKSCS" w:eastAsia="MingLiU_HKSCS" w:cs="MingLiU_HKSCS"/>
                <w:b/>
              </w:rPr>
            </w:pPr>
          </w:p>
        </w:tc>
        <w:tc>
          <w:tcPr>
            <w:tcW w:w="992" w:type="dxa"/>
            <w:shd w:val="clear" w:color="auto" w:fill="auto"/>
            <w:noWrap w:val="0"/>
            <w:vAlign w:val="center"/>
          </w:tcPr>
          <w:p w14:paraId="46754D0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5852" w:type="dxa"/>
            <w:shd w:val="clear" w:color="auto" w:fill="auto"/>
            <w:noWrap w:val="0"/>
            <w:vAlign w:val="center"/>
          </w:tcPr>
          <w:p w14:paraId="2FE970E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政局稳定</w:t>
            </w:r>
            <w:r>
              <w:rPr>
                <w:rFonts w:hint="eastAsia" w:ascii="MingLiU_HKSCS" w:hAnsi="MingLiU_HKSCS" w:eastAsia="MingLiU_HKSCS" w:cs="MingLiU_HKSCS"/>
                <w:b/>
              </w:rPr>
              <w:t>，</w:t>
            </w:r>
            <w:r>
              <w:rPr>
                <w:rFonts w:ascii="Times New Roman" w:hAnsi="Times New Roman" w:cs="Times New Roman"/>
                <w:b/>
              </w:rPr>
              <w:t>经济繁荣</w:t>
            </w:r>
            <w:r>
              <w:rPr>
                <w:rFonts w:hint="eastAsia" w:ascii="MingLiU_HKSCS" w:hAnsi="MingLiU_HKSCS" w:eastAsia="MingLiU_HKSCS" w:cs="MingLiU_HKSCS"/>
                <w:b/>
              </w:rPr>
              <w:t>，</w:t>
            </w:r>
            <w:r>
              <w:rPr>
                <w:rFonts w:ascii="Times New Roman" w:hAnsi="Times New Roman" w:cs="Times New Roman"/>
                <w:b/>
              </w:rPr>
              <w:t>疆域开拓并巩固</w:t>
            </w:r>
          </w:p>
        </w:tc>
      </w:tr>
      <w:tr w14:paraId="58FB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shd w:val="clear" w:color="auto" w:fill="auto"/>
            <w:noWrap w:val="0"/>
            <w:vAlign w:val="center"/>
          </w:tcPr>
          <w:p w14:paraId="5E2AC05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1134" w:type="dxa"/>
            <w:shd w:val="clear" w:color="auto" w:fill="auto"/>
            <w:noWrap w:val="0"/>
            <w:vAlign w:val="center"/>
          </w:tcPr>
          <w:p w14:paraId="17DC8CC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乾纲独断</w:t>
            </w:r>
          </w:p>
        </w:tc>
        <w:tc>
          <w:tcPr>
            <w:tcW w:w="6844" w:type="dxa"/>
            <w:gridSpan w:val="2"/>
            <w:shd w:val="clear" w:color="auto" w:fill="auto"/>
            <w:noWrap w:val="0"/>
            <w:vAlign w:val="center"/>
          </w:tcPr>
          <w:p w14:paraId="02E38D4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独断朝廷大政方针</w:t>
            </w:r>
            <w:r>
              <w:rPr>
                <w:rFonts w:hint="eastAsia" w:ascii="MingLiU_HKSCS" w:hAnsi="MingLiU_HKSCS" w:eastAsia="MingLiU_HKSCS" w:cs="MingLiU_HKSCS"/>
                <w:b/>
              </w:rPr>
              <w:t>，</w:t>
            </w:r>
            <w:r>
              <w:rPr>
                <w:rFonts w:ascii="Times New Roman" w:hAnsi="Times New Roman" w:cs="Times New Roman"/>
                <w:b/>
              </w:rPr>
              <w:t>对地方具体事务也详加过问</w:t>
            </w:r>
            <w:r>
              <w:rPr>
                <w:rFonts w:hint="eastAsia" w:ascii="MingLiU_HKSCS" w:hAnsi="MingLiU_HKSCS" w:eastAsia="MingLiU_HKSCS" w:cs="MingLiU_HKSCS"/>
                <w:b/>
              </w:rPr>
              <w:t>，</w:t>
            </w:r>
            <w:r>
              <w:rPr>
                <w:rFonts w:ascii="Times New Roman" w:hAnsi="Times New Roman" w:cs="Times New Roman"/>
                <w:b/>
                <w:u w:val="single"/>
              </w:rPr>
              <w:t>君主专制</w:t>
            </w:r>
            <w:r>
              <w:rPr>
                <w:rFonts w:ascii="Times New Roman" w:hAnsi="Times New Roman" w:cs="Times New Roman"/>
                <w:b/>
              </w:rPr>
              <w:t>得到加强</w:t>
            </w:r>
          </w:p>
        </w:tc>
      </w:tr>
      <w:tr w14:paraId="3026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shd w:val="clear" w:color="auto" w:fill="auto"/>
            <w:noWrap w:val="0"/>
            <w:vAlign w:val="center"/>
          </w:tcPr>
          <w:p w14:paraId="7A2303EB">
            <w:pPr>
              <w:pStyle w:val="2"/>
              <w:tabs>
                <w:tab w:val="left" w:pos="5529"/>
              </w:tabs>
              <w:snapToGrid w:val="0"/>
              <w:spacing w:line="360" w:lineRule="auto"/>
              <w:jc w:val="center"/>
              <w:rPr>
                <w:rFonts w:ascii="Times New Roman" w:hAnsi="Times New Roman" w:cs="Times New Roman"/>
                <w:b/>
              </w:rPr>
            </w:pPr>
          </w:p>
        </w:tc>
        <w:tc>
          <w:tcPr>
            <w:tcW w:w="1134" w:type="dxa"/>
            <w:vMerge w:val="restart"/>
            <w:shd w:val="clear" w:color="auto" w:fill="auto"/>
            <w:noWrap w:val="0"/>
            <w:vAlign w:val="center"/>
          </w:tcPr>
          <w:p w14:paraId="37373D5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奏折制度</w:t>
            </w:r>
          </w:p>
        </w:tc>
        <w:tc>
          <w:tcPr>
            <w:tcW w:w="6844" w:type="dxa"/>
            <w:gridSpan w:val="2"/>
            <w:shd w:val="clear" w:color="auto" w:fill="auto"/>
            <w:noWrap w:val="0"/>
            <w:vAlign w:val="center"/>
          </w:tcPr>
          <w:p w14:paraId="5CEDFB8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部分官员向皇帝单独呈送密封报告</w:t>
            </w:r>
            <w:r>
              <w:rPr>
                <w:rFonts w:hint="eastAsia" w:ascii="MingLiU_HKSCS" w:hAnsi="MingLiU_HKSCS" w:eastAsia="MingLiU_HKSCS" w:cs="MingLiU_HKSCS"/>
                <w:b/>
              </w:rPr>
              <w:t>，</w:t>
            </w:r>
            <w:r>
              <w:rPr>
                <w:rFonts w:ascii="Times New Roman" w:hAnsi="Times New Roman" w:cs="Times New Roman"/>
                <w:b/>
              </w:rPr>
              <w:t>皇帝亲手批阅后返回</w:t>
            </w:r>
            <w:r>
              <w:rPr>
                <w:rFonts w:hint="eastAsia" w:ascii="MingLiU_HKSCS" w:hAnsi="MingLiU_HKSCS" w:eastAsia="MingLiU_HKSCS" w:cs="MingLiU_HKSCS"/>
                <w:b/>
              </w:rPr>
              <w:t>，</w:t>
            </w:r>
            <w:r>
              <w:rPr>
                <w:rFonts w:ascii="Times New Roman" w:hAnsi="Times New Roman" w:cs="Times New Roman"/>
                <w:b/>
              </w:rPr>
              <w:t>不经过其他中转</w:t>
            </w:r>
            <w:r>
              <w:rPr>
                <w:rFonts w:hint="eastAsia" w:ascii="MingLiU_HKSCS" w:hAnsi="MingLiU_HKSCS" w:eastAsia="MingLiU_HKSCS" w:cs="MingLiU_HKSCS"/>
                <w:b/>
              </w:rPr>
              <w:t>、</w:t>
            </w:r>
            <w:r>
              <w:rPr>
                <w:rFonts w:ascii="Times New Roman" w:hAnsi="Times New Roman" w:cs="Times New Roman"/>
                <w:b/>
              </w:rPr>
              <w:t>收发环节</w:t>
            </w:r>
          </w:p>
        </w:tc>
      </w:tr>
      <w:tr w14:paraId="799F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shd w:val="clear" w:color="auto" w:fill="auto"/>
            <w:noWrap w:val="0"/>
            <w:vAlign w:val="center"/>
          </w:tcPr>
          <w:p w14:paraId="0D01E270">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4103E0C1">
            <w:pPr>
              <w:pStyle w:val="2"/>
              <w:tabs>
                <w:tab w:val="left" w:pos="5529"/>
              </w:tabs>
              <w:snapToGrid w:val="0"/>
              <w:spacing w:line="360" w:lineRule="auto"/>
              <w:jc w:val="center"/>
              <w:rPr>
                <w:rFonts w:hint="eastAsia" w:ascii="MingLiU_HKSCS" w:hAnsi="MingLiU_HKSCS" w:eastAsia="MingLiU_HKSCS" w:cs="MingLiU_HKSCS"/>
                <w:b/>
              </w:rPr>
            </w:pPr>
          </w:p>
        </w:tc>
        <w:tc>
          <w:tcPr>
            <w:tcW w:w="6844" w:type="dxa"/>
            <w:gridSpan w:val="2"/>
            <w:shd w:val="clear" w:color="auto" w:fill="auto"/>
            <w:noWrap w:val="0"/>
            <w:vAlign w:val="center"/>
          </w:tcPr>
          <w:p w14:paraId="722F0CE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使皇帝能够更直接</w:t>
            </w:r>
            <w:r>
              <w:rPr>
                <w:rFonts w:hint="eastAsia" w:ascii="MingLiU_HKSCS" w:hAnsi="MingLiU_HKSCS" w:eastAsia="MingLiU_HKSCS" w:cs="MingLiU_HKSCS"/>
                <w:b/>
              </w:rPr>
              <w:t>、</w:t>
            </w:r>
            <w:r>
              <w:rPr>
                <w:rFonts w:ascii="Times New Roman" w:hAnsi="Times New Roman" w:cs="Times New Roman"/>
                <w:b/>
              </w:rPr>
              <w:t>广泛地获取信息</w:t>
            </w:r>
            <w:r>
              <w:rPr>
                <w:rFonts w:hint="eastAsia" w:ascii="MingLiU_HKSCS" w:hAnsi="MingLiU_HKSCS" w:eastAsia="MingLiU_HKSCS" w:cs="MingLiU_HKSCS"/>
                <w:b/>
              </w:rPr>
              <w:t>，</w:t>
            </w:r>
            <w:r>
              <w:rPr>
                <w:rFonts w:ascii="Times New Roman" w:hAnsi="Times New Roman" w:cs="Times New Roman"/>
                <w:b/>
              </w:rPr>
              <w:t>提高了</w:t>
            </w:r>
            <w:r>
              <w:rPr>
                <w:rFonts w:ascii="Times New Roman" w:hAnsi="Times New Roman" w:cs="Times New Roman"/>
                <w:b/>
                <w:u w:val="single"/>
              </w:rPr>
              <w:t>决策效率</w:t>
            </w:r>
            <w:r>
              <w:rPr>
                <w:rFonts w:hint="eastAsia" w:ascii="MingLiU_HKSCS" w:hAnsi="MingLiU_HKSCS" w:eastAsia="MingLiU_HKSCS" w:cs="MingLiU_HKSCS"/>
                <w:b/>
              </w:rPr>
              <w:t>，</w:t>
            </w:r>
            <w:r>
              <w:rPr>
                <w:rFonts w:ascii="Times New Roman" w:hAnsi="Times New Roman" w:cs="Times New Roman"/>
                <w:b/>
              </w:rPr>
              <w:t>强化了对官僚机构的控制</w:t>
            </w:r>
          </w:p>
        </w:tc>
      </w:tr>
      <w:tr w14:paraId="4F6E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shd w:val="clear" w:color="auto" w:fill="auto"/>
            <w:noWrap w:val="0"/>
            <w:vAlign w:val="center"/>
          </w:tcPr>
          <w:p w14:paraId="796F76C2">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D78974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中枢机构变化</w:t>
            </w:r>
          </w:p>
        </w:tc>
        <w:tc>
          <w:tcPr>
            <w:tcW w:w="6844" w:type="dxa"/>
            <w:gridSpan w:val="2"/>
            <w:shd w:val="clear" w:color="auto" w:fill="auto"/>
            <w:noWrap w:val="0"/>
            <w:vAlign w:val="center"/>
          </w:tcPr>
          <w:p w14:paraId="42DBA5E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雍正时</w:t>
            </w:r>
            <w:r>
              <w:rPr>
                <w:rFonts w:hint="eastAsia" w:ascii="MingLiU_HKSCS" w:hAnsi="MingLiU_HKSCS" w:eastAsia="MingLiU_HKSCS" w:cs="MingLiU_HKSCS"/>
                <w:b/>
              </w:rPr>
              <w:t>，</w:t>
            </w:r>
            <w:r>
              <w:rPr>
                <w:rFonts w:ascii="Times New Roman" w:hAnsi="Times New Roman" w:cs="Times New Roman"/>
                <w:b/>
              </w:rPr>
              <w:t>设立</w:t>
            </w:r>
            <w:r>
              <w:rPr>
                <w:rFonts w:ascii="Times New Roman" w:hAnsi="Times New Roman" w:cs="Times New Roman"/>
                <w:b/>
                <w:u w:val="single"/>
              </w:rPr>
              <w:t>军机处</w:t>
            </w:r>
            <w:r>
              <w:rPr>
                <w:rFonts w:hint="eastAsia" w:ascii="MingLiU_HKSCS" w:hAnsi="MingLiU_HKSCS" w:eastAsia="MingLiU_HKSCS" w:cs="MingLiU_HKSCS"/>
                <w:b/>
              </w:rPr>
              <w:t>，</w:t>
            </w:r>
            <w:r>
              <w:rPr>
                <w:rFonts w:ascii="Times New Roman" w:hAnsi="Times New Roman" w:cs="Times New Roman"/>
                <w:b/>
              </w:rPr>
              <w:t>军机大臣由被指派的朝臣兼职充任</w:t>
            </w:r>
            <w:r>
              <w:rPr>
                <w:rFonts w:hint="eastAsia" w:ascii="MingLiU_HKSCS" w:hAnsi="MingLiU_HKSCS" w:eastAsia="MingLiU_HKSCS" w:cs="MingLiU_HKSCS"/>
                <w:b/>
              </w:rPr>
              <w:t>。</w:t>
            </w:r>
            <w:r>
              <w:rPr>
                <w:rFonts w:ascii="Times New Roman" w:hAnsi="Times New Roman" w:cs="Times New Roman"/>
                <w:b/>
              </w:rPr>
              <w:t>军机处官员在皇帝直接监督下工作</w:t>
            </w:r>
            <w:r>
              <w:rPr>
                <w:rFonts w:hint="eastAsia" w:ascii="MingLiU_HKSCS" w:hAnsi="MingLiU_HKSCS" w:eastAsia="MingLiU_HKSCS" w:cs="MingLiU_HKSCS"/>
                <w:b/>
              </w:rPr>
              <w:t>，</w:t>
            </w:r>
            <w:r>
              <w:rPr>
                <w:rFonts w:ascii="Times New Roman" w:hAnsi="Times New Roman" w:cs="Times New Roman"/>
                <w:b/>
              </w:rPr>
              <w:t>商议军情</w:t>
            </w:r>
            <w:r>
              <w:rPr>
                <w:rFonts w:hint="eastAsia" w:ascii="MingLiU_HKSCS" w:hAnsi="MingLiU_HKSCS" w:eastAsia="MingLiU_HKSCS" w:cs="MingLiU_HKSCS"/>
                <w:b/>
              </w:rPr>
              <w:t>，</w:t>
            </w:r>
            <w:r>
              <w:rPr>
                <w:rFonts w:ascii="Times New Roman" w:hAnsi="Times New Roman" w:cs="Times New Roman"/>
                <w:b/>
              </w:rPr>
              <w:t>起草或处理机要文书</w:t>
            </w:r>
            <w:r>
              <w:rPr>
                <w:rFonts w:hint="eastAsia" w:ascii="MingLiU_HKSCS" w:hAnsi="MingLiU_HKSCS" w:eastAsia="MingLiU_HKSCS" w:cs="MingLiU_HKSCS"/>
                <w:b/>
              </w:rPr>
              <w:t>。</w:t>
            </w:r>
            <w:r>
              <w:rPr>
                <w:rFonts w:ascii="Times New Roman" w:hAnsi="Times New Roman" w:cs="Times New Roman"/>
                <w:b/>
              </w:rPr>
              <w:t>内阁只负责处理一般文书</w:t>
            </w:r>
          </w:p>
        </w:tc>
      </w:tr>
      <w:tr w14:paraId="7343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shd w:val="clear" w:color="auto" w:fill="auto"/>
            <w:noWrap w:val="0"/>
            <w:vAlign w:val="center"/>
          </w:tcPr>
          <w:p w14:paraId="0FB8CD5C">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6A76344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文字狱</w:t>
            </w:r>
          </w:p>
        </w:tc>
        <w:tc>
          <w:tcPr>
            <w:tcW w:w="6844" w:type="dxa"/>
            <w:gridSpan w:val="2"/>
            <w:shd w:val="clear" w:color="auto" w:fill="auto"/>
            <w:noWrap w:val="0"/>
            <w:vAlign w:val="center"/>
          </w:tcPr>
          <w:p w14:paraId="3ED0EE3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清朝统治者对思想文化的控制非常严密</w:t>
            </w:r>
            <w:r>
              <w:rPr>
                <w:rFonts w:hint="eastAsia" w:ascii="MingLiU_HKSCS" w:hAnsi="MingLiU_HKSCS" w:eastAsia="MingLiU_HKSCS" w:cs="MingLiU_HKSCS"/>
                <w:b/>
              </w:rPr>
              <w:t>，</w:t>
            </w:r>
            <w:r>
              <w:rPr>
                <w:rFonts w:ascii="Times New Roman" w:hAnsi="Times New Roman" w:cs="Times New Roman"/>
                <w:b/>
              </w:rPr>
              <w:t>频繁制造文字狱</w:t>
            </w:r>
            <w:r>
              <w:rPr>
                <w:rFonts w:hint="eastAsia" w:ascii="MingLiU_HKSCS" w:hAnsi="MingLiU_HKSCS" w:eastAsia="MingLiU_HKSCS" w:cs="MingLiU_HKSCS"/>
                <w:b/>
              </w:rPr>
              <w:t>，</w:t>
            </w:r>
            <w:r>
              <w:rPr>
                <w:rFonts w:ascii="Times New Roman" w:hAnsi="Times New Roman" w:cs="Times New Roman"/>
                <w:b/>
              </w:rPr>
              <w:t>对文化造成严重的摧残</w:t>
            </w:r>
          </w:p>
        </w:tc>
      </w:tr>
    </w:tbl>
    <w:p w14:paraId="113A88E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int="eastAsia" w:ascii="IPAPANNEW" w:hAnsi="IPAPANNEW" w:eastAsia="黑体" w:cs="MingLiU_HKSCS"/>
          <w:b/>
        </w:rPr>
        <w:t>[</w:t>
      </w:r>
      <w:r>
        <w:rPr>
          <w:rFonts w:ascii="IPAPANNEW" w:hAnsi="IPAPANNEW" w:eastAsia="黑体" w:cs="Times New Roman"/>
          <w:b/>
        </w:rPr>
        <w:t>历史认知</w:t>
      </w:r>
      <w:r>
        <w:rPr>
          <w:rFonts w:hint="eastAsia" w:ascii="IPAPANNEW" w:hAnsi="IPAPANNEW" w:eastAsia="黑体" w:cs="MingLiU_HKSCS"/>
          <w:b/>
        </w:rPr>
        <w:t>]</w:t>
      </w:r>
      <w:r>
        <w:rPr>
          <w:rFonts w:ascii="Times New Roman" w:hAnsi="Times New Roman" w:eastAsia="黑体" w:cs="Times New Roman"/>
          <w:b/>
        </w:rPr>
        <w:t>　</w:t>
      </w:r>
      <w:r>
        <w:rPr>
          <w:rFonts w:hAnsi="宋体" w:cs="Times New Roman"/>
          <w:b/>
        </w:rPr>
        <w:t>康雍乾时期</w:t>
      </w:r>
      <w:r>
        <w:rPr>
          <w:rFonts w:hint="eastAsia" w:hAnsi="宋体" w:cs="MingLiU_HKSCS"/>
          <w:b/>
        </w:rPr>
        <w:t>，</w:t>
      </w:r>
      <w:r>
        <w:rPr>
          <w:rFonts w:hAnsi="宋体" w:cs="Times New Roman"/>
          <w:b/>
        </w:rPr>
        <w:t>中国的传统社会取得了前所未有的发展成就</w:t>
      </w:r>
      <w:r>
        <w:rPr>
          <w:rFonts w:hint="eastAsia" w:hAnsi="宋体" w:cs="MingLiU_HKSCS"/>
          <w:b/>
        </w:rPr>
        <w:t>，</w:t>
      </w:r>
      <w:r>
        <w:rPr>
          <w:rFonts w:hAnsi="宋体" w:cs="Times New Roman"/>
          <w:b/>
        </w:rPr>
        <w:t>出现“康乾盛世”</w:t>
      </w:r>
      <w:r>
        <w:rPr>
          <w:rFonts w:hint="eastAsia" w:hAnsi="宋体" w:cs="MingLiU_HKSCS"/>
          <w:b/>
        </w:rPr>
        <w:t>。</w:t>
      </w:r>
      <w:r>
        <w:rPr>
          <w:rFonts w:hAnsi="宋体" w:cs="Times New Roman"/>
          <w:b/>
        </w:rPr>
        <w:t>清朝统治者设立军机处</w:t>
      </w:r>
      <w:r>
        <w:rPr>
          <w:rFonts w:hint="eastAsia" w:hAnsi="宋体" w:cs="MingLiU_HKSCS"/>
          <w:b/>
        </w:rPr>
        <w:t>，</w:t>
      </w:r>
      <w:r>
        <w:rPr>
          <w:rFonts w:hAnsi="宋体" w:cs="Times New Roman"/>
          <w:b/>
        </w:rPr>
        <w:t>厉行文字狱</w:t>
      </w:r>
      <w:r>
        <w:rPr>
          <w:rFonts w:hint="eastAsia" w:hAnsi="宋体" w:cs="MingLiU_HKSCS"/>
          <w:b/>
        </w:rPr>
        <w:t>，</w:t>
      </w:r>
      <w:r>
        <w:rPr>
          <w:rFonts w:hAnsi="宋体" w:cs="Times New Roman"/>
          <w:b/>
        </w:rPr>
        <w:t>君主专制达到了顶峰</w:t>
      </w:r>
      <w:r>
        <w:rPr>
          <w:rFonts w:hint="eastAsia" w:hAnsi="宋体" w:cs="MingLiU_HKSCS"/>
          <w:b/>
        </w:rPr>
        <w:t>，</w:t>
      </w:r>
      <w:r>
        <w:rPr>
          <w:rFonts w:hAnsi="宋体" w:cs="Times New Roman"/>
          <w:b/>
        </w:rPr>
        <w:t>同时也预示着封建制度的衰落</w:t>
      </w:r>
      <w:r>
        <w:rPr>
          <w:rFonts w:hint="eastAsia" w:hAnsi="宋体" w:cs="MingLiU_HKSCS"/>
          <w:b/>
        </w:rPr>
        <w:t>。</w:t>
      </w:r>
    </w:p>
    <w:p w14:paraId="4C17BE6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二</w:t>
      </w:r>
      <w:r>
        <w:rPr>
          <w:rFonts w:hint="eastAsia" w:ascii="MingLiU_HKSCS" w:hAnsi="MingLiU_HKSCS" w:eastAsia="黑体" w:cs="MingLiU_HKSCS"/>
          <w:b/>
        </w:rPr>
        <w:t>、</w:t>
      </w:r>
      <w:r>
        <w:rPr>
          <w:rFonts w:ascii="Times New Roman" w:hAnsi="Times New Roman" w:eastAsia="黑体" w:cs="Times New Roman"/>
          <w:b/>
        </w:rPr>
        <w:t>疆域的奠定</w:t>
      </w:r>
    </w:p>
    <w:p w14:paraId="7FB9F26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1</w:t>
      </w:r>
      <w:r>
        <w:rPr>
          <w:rFonts w:hint="eastAsia" w:ascii="MingLiU_HKSCS" w:hAnsi="MingLiU_HKSCS" w:eastAsia="MingLiU_HKSCS" w:cs="MingLiU_HKSCS"/>
          <w:b/>
        </w:rPr>
        <w:t>．</w:t>
      </w:r>
      <w:r>
        <w:rPr>
          <w:rFonts w:ascii="Times New Roman" w:hAnsi="Times New Roman" w:eastAsia="黑体" w:cs="Times New Roman"/>
          <w:b/>
        </w:rPr>
        <w:t>东南与东北地区</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76"/>
        <w:gridCol w:w="1134"/>
        <w:gridCol w:w="5424"/>
      </w:tblGrid>
      <w:tr w14:paraId="4D43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6ADD19DF">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东南</w:t>
            </w:r>
          </w:p>
          <w:p w14:paraId="4247E3C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边疆</w:t>
            </w:r>
          </w:p>
        </w:tc>
        <w:tc>
          <w:tcPr>
            <w:tcW w:w="1276" w:type="dxa"/>
            <w:vMerge w:val="restart"/>
            <w:shd w:val="clear" w:color="auto" w:fill="auto"/>
            <w:noWrap w:val="0"/>
            <w:vAlign w:val="center"/>
          </w:tcPr>
          <w:p w14:paraId="7DD25AB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台湾</w:t>
            </w:r>
          </w:p>
        </w:tc>
        <w:tc>
          <w:tcPr>
            <w:tcW w:w="1134" w:type="dxa"/>
            <w:shd w:val="clear" w:color="auto" w:fill="auto"/>
            <w:noWrap w:val="0"/>
            <w:vAlign w:val="center"/>
          </w:tcPr>
          <w:p w14:paraId="24636DE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统一台湾</w:t>
            </w:r>
          </w:p>
        </w:tc>
        <w:tc>
          <w:tcPr>
            <w:tcW w:w="5424" w:type="dxa"/>
            <w:shd w:val="clear" w:color="auto" w:fill="auto"/>
            <w:noWrap w:val="0"/>
            <w:vAlign w:val="center"/>
          </w:tcPr>
          <w:p w14:paraId="2A72A5A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1662年</w:t>
            </w:r>
            <w:r>
              <w:rPr>
                <w:rFonts w:hint="eastAsia" w:ascii="MingLiU_HKSCS" w:hAnsi="MingLiU_HKSCS" w:eastAsia="MingLiU_HKSCS" w:cs="MingLiU_HKSCS"/>
                <w:b/>
              </w:rPr>
              <w:t>，</w:t>
            </w:r>
            <w:r>
              <w:rPr>
                <w:rFonts w:ascii="Times New Roman" w:hAnsi="Times New Roman" w:cs="Times New Roman"/>
                <w:b/>
                <w:u w:val="single"/>
              </w:rPr>
              <w:t>郑成功</w:t>
            </w:r>
            <w:r>
              <w:rPr>
                <w:rFonts w:ascii="Times New Roman" w:hAnsi="Times New Roman" w:cs="Times New Roman"/>
                <w:b/>
              </w:rPr>
              <w:t>驱逐荷兰殖民者</w:t>
            </w:r>
            <w:r>
              <w:rPr>
                <w:rFonts w:hint="eastAsia" w:ascii="MingLiU_HKSCS" w:hAnsi="MingLiU_HKSCS" w:eastAsia="MingLiU_HKSCS" w:cs="MingLiU_HKSCS"/>
                <w:b/>
              </w:rPr>
              <w:t>，</w:t>
            </w:r>
            <w:r>
              <w:rPr>
                <w:rFonts w:ascii="Times New Roman" w:hAnsi="Times New Roman" w:cs="Times New Roman"/>
                <w:b/>
              </w:rPr>
              <w:t>收复台湾；1683年</w:t>
            </w:r>
            <w:r>
              <w:rPr>
                <w:rFonts w:hint="eastAsia" w:ascii="MingLiU_HKSCS" w:hAnsi="MingLiU_HKSCS" w:eastAsia="MingLiU_HKSCS" w:cs="MingLiU_HKSCS"/>
                <w:b/>
              </w:rPr>
              <w:t>，</w:t>
            </w:r>
            <w:r>
              <w:rPr>
                <w:rFonts w:ascii="Times New Roman" w:hAnsi="Times New Roman" w:cs="Times New Roman"/>
                <w:b/>
              </w:rPr>
              <w:t>统一台湾</w:t>
            </w:r>
          </w:p>
        </w:tc>
      </w:tr>
      <w:tr w14:paraId="0DCF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0CBC300E">
            <w:pPr>
              <w:pStyle w:val="2"/>
              <w:tabs>
                <w:tab w:val="left" w:pos="5529"/>
              </w:tabs>
              <w:snapToGrid w:val="0"/>
              <w:spacing w:line="360" w:lineRule="auto"/>
              <w:jc w:val="center"/>
              <w:rPr>
                <w:rFonts w:hint="eastAsia" w:ascii="MingLiU_HKSCS" w:hAnsi="MingLiU_HKSCS" w:eastAsia="MingLiU_HKSCS" w:cs="MingLiU_HKSCS"/>
                <w:b/>
              </w:rPr>
            </w:pPr>
          </w:p>
        </w:tc>
        <w:tc>
          <w:tcPr>
            <w:tcW w:w="1276" w:type="dxa"/>
            <w:vMerge w:val="continue"/>
            <w:shd w:val="clear" w:color="auto" w:fill="auto"/>
            <w:noWrap w:val="0"/>
            <w:vAlign w:val="center"/>
          </w:tcPr>
          <w:p w14:paraId="4E9084CE">
            <w:pPr>
              <w:pStyle w:val="2"/>
              <w:tabs>
                <w:tab w:val="left" w:pos="5529"/>
              </w:tabs>
              <w:snapToGrid w:val="0"/>
              <w:spacing w:line="360" w:lineRule="auto"/>
              <w:jc w:val="center"/>
              <w:rPr>
                <w:rFonts w:hint="eastAsia" w:ascii="MingLiU_HKSCS" w:hAnsi="MingLiU_HKSCS" w:eastAsia="MingLiU_HKSCS" w:cs="MingLiU_HKSCS"/>
                <w:b/>
              </w:rPr>
            </w:pPr>
          </w:p>
        </w:tc>
        <w:tc>
          <w:tcPr>
            <w:tcW w:w="1134" w:type="dxa"/>
            <w:shd w:val="clear" w:color="auto" w:fill="auto"/>
            <w:noWrap w:val="0"/>
            <w:vAlign w:val="center"/>
          </w:tcPr>
          <w:p w14:paraId="7FD8191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设府管理</w:t>
            </w:r>
          </w:p>
        </w:tc>
        <w:tc>
          <w:tcPr>
            <w:tcW w:w="5424" w:type="dxa"/>
            <w:shd w:val="clear" w:color="auto" w:fill="auto"/>
            <w:noWrap w:val="0"/>
            <w:vAlign w:val="center"/>
          </w:tcPr>
          <w:p w14:paraId="4CB50AF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1684年</w:t>
            </w:r>
            <w:r>
              <w:rPr>
                <w:rFonts w:hint="eastAsia" w:ascii="MingLiU_HKSCS" w:hAnsi="MingLiU_HKSCS" w:eastAsia="MingLiU_HKSCS" w:cs="MingLiU_HKSCS"/>
                <w:b/>
              </w:rPr>
              <w:t>，</w:t>
            </w:r>
            <w:r>
              <w:rPr>
                <w:rFonts w:ascii="Times New Roman" w:hAnsi="Times New Roman" w:cs="Times New Roman"/>
                <w:b/>
              </w:rPr>
              <w:t>清朝在台湾设府</w:t>
            </w:r>
            <w:r>
              <w:rPr>
                <w:rFonts w:hint="eastAsia" w:ascii="MingLiU_HKSCS" w:hAnsi="MingLiU_HKSCS" w:eastAsia="MingLiU_HKSCS" w:cs="MingLiU_HKSCS"/>
                <w:b/>
              </w:rPr>
              <w:t>，</w:t>
            </w:r>
            <w:r>
              <w:rPr>
                <w:rFonts w:ascii="Times New Roman" w:hAnsi="Times New Roman" w:cs="Times New Roman"/>
                <w:b/>
              </w:rPr>
              <w:t>隶属</w:t>
            </w:r>
            <w:r>
              <w:rPr>
                <w:rFonts w:ascii="Times New Roman" w:hAnsi="Times New Roman" w:cs="Times New Roman"/>
                <w:b/>
                <w:u w:val="single"/>
              </w:rPr>
              <w:t>福建省</w:t>
            </w:r>
          </w:p>
        </w:tc>
      </w:tr>
      <w:tr w14:paraId="71C6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0D4A6C29">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东北</w:t>
            </w:r>
          </w:p>
          <w:p w14:paraId="2E54591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边疆</w:t>
            </w:r>
          </w:p>
        </w:tc>
        <w:tc>
          <w:tcPr>
            <w:tcW w:w="1276" w:type="dxa"/>
            <w:vMerge w:val="restart"/>
            <w:shd w:val="clear" w:color="auto" w:fill="auto"/>
            <w:noWrap w:val="0"/>
            <w:vAlign w:val="center"/>
          </w:tcPr>
          <w:p w14:paraId="3FC70B9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雅克萨之战</w:t>
            </w:r>
          </w:p>
        </w:tc>
        <w:tc>
          <w:tcPr>
            <w:tcW w:w="1134" w:type="dxa"/>
            <w:shd w:val="clear" w:color="auto" w:fill="auto"/>
            <w:noWrap w:val="0"/>
            <w:vAlign w:val="center"/>
          </w:tcPr>
          <w:p w14:paraId="50F9566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5424" w:type="dxa"/>
            <w:shd w:val="clear" w:color="auto" w:fill="auto"/>
            <w:noWrap w:val="0"/>
            <w:vAlign w:val="center"/>
          </w:tcPr>
          <w:p w14:paraId="252C77C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17世纪中叶</w:t>
            </w:r>
            <w:r>
              <w:rPr>
                <w:rFonts w:hint="eastAsia" w:ascii="MingLiU_HKSCS" w:hAnsi="MingLiU_HKSCS" w:eastAsia="MingLiU_HKSCS" w:cs="MingLiU_HKSCS"/>
                <w:b/>
              </w:rPr>
              <w:t>，</w:t>
            </w:r>
            <w:r>
              <w:rPr>
                <w:rFonts w:ascii="Times New Roman" w:hAnsi="Times New Roman" w:cs="Times New Roman"/>
                <w:b/>
                <w:u w:val="single"/>
              </w:rPr>
              <w:t>沙皇俄国</w:t>
            </w:r>
            <w:r>
              <w:rPr>
                <w:rFonts w:ascii="Times New Roman" w:hAnsi="Times New Roman" w:cs="Times New Roman"/>
                <w:b/>
              </w:rPr>
              <w:t>的势力侵入我国黑龙江流域</w:t>
            </w:r>
          </w:p>
        </w:tc>
      </w:tr>
      <w:tr w14:paraId="0C98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696E784">
            <w:pPr>
              <w:pStyle w:val="2"/>
              <w:tabs>
                <w:tab w:val="left" w:pos="5529"/>
              </w:tabs>
              <w:snapToGrid w:val="0"/>
              <w:spacing w:line="360" w:lineRule="auto"/>
              <w:jc w:val="center"/>
              <w:rPr>
                <w:rFonts w:ascii="Times New Roman" w:hAnsi="Times New Roman" w:cs="Times New Roman"/>
                <w:b/>
              </w:rPr>
            </w:pPr>
          </w:p>
        </w:tc>
        <w:tc>
          <w:tcPr>
            <w:tcW w:w="1276" w:type="dxa"/>
            <w:vMerge w:val="continue"/>
            <w:shd w:val="clear" w:color="auto" w:fill="auto"/>
            <w:noWrap w:val="0"/>
            <w:vAlign w:val="center"/>
          </w:tcPr>
          <w:p w14:paraId="6E221FEA">
            <w:pPr>
              <w:pStyle w:val="2"/>
              <w:tabs>
                <w:tab w:val="left" w:pos="5529"/>
              </w:tabs>
              <w:snapToGrid w:val="0"/>
              <w:spacing w:line="360" w:lineRule="auto"/>
              <w:jc w:val="center"/>
              <w:rPr>
                <w:rFonts w:hint="eastAsia" w:ascii="MingLiU_HKSCS" w:hAnsi="MingLiU_HKSCS" w:eastAsia="MingLiU_HKSCS" w:cs="MingLiU_HKSCS"/>
                <w:b/>
              </w:rPr>
            </w:pPr>
          </w:p>
        </w:tc>
        <w:tc>
          <w:tcPr>
            <w:tcW w:w="1134" w:type="dxa"/>
            <w:shd w:val="clear" w:color="auto" w:fill="auto"/>
            <w:noWrap w:val="0"/>
            <w:vAlign w:val="center"/>
          </w:tcPr>
          <w:p w14:paraId="281E6FC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过程</w:t>
            </w:r>
          </w:p>
        </w:tc>
        <w:tc>
          <w:tcPr>
            <w:tcW w:w="5424" w:type="dxa"/>
            <w:shd w:val="clear" w:color="auto" w:fill="auto"/>
            <w:noWrap w:val="0"/>
            <w:vAlign w:val="center"/>
          </w:tcPr>
          <w:p w14:paraId="145F775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康熙前期</w:t>
            </w:r>
            <w:r>
              <w:rPr>
                <w:rFonts w:hint="eastAsia" w:ascii="MingLiU_HKSCS" w:hAnsi="MingLiU_HKSCS" w:eastAsia="MingLiU_HKSCS" w:cs="MingLiU_HKSCS"/>
                <w:b/>
              </w:rPr>
              <w:t>，</w:t>
            </w:r>
            <w:r>
              <w:rPr>
                <w:rFonts w:ascii="Times New Roman" w:hAnsi="Times New Roman" w:cs="Times New Roman"/>
                <w:b/>
              </w:rPr>
              <w:t>清军围攻侵占雅克萨的俄军</w:t>
            </w:r>
            <w:r>
              <w:rPr>
                <w:rFonts w:hint="eastAsia" w:ascii="MingLiU_HKSCS" w:hAnsi="MingLiU_HKSCS" w:eastAsia="MingLiU_HKSCS" w:cs="MingLiU_HKSCS"/>
                <w:b/>
              </w:rPr>
              <w:t>，</w:t>
            </w:r>
            <w:r>
              <w:rPr>
                <w:rFonts w:ascii="Times New Roman" w:hAnsi="Times New Roman" w:cs="Times New Roman"/>
                <w:b/>
              </w:rPr>
              <w:t>迫使沙俄同意进行谈判</w:t>
            </w:r>
          </w:p>
        </w:tc>
      </w:tr>
      <w:tr w14:paraId="668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D7C73F9">
            <w:pPr>
              <w:pStyle w:val="2"/>
              <w:tabs>
                <w:tab w:val="left" w:pos="5529"/>
              </w:tabs>
              <w:snapToGrid w:val="0"/>
              <w:spacing w:line="360" w:lineRule="auto"/>
              <w:jc w:val="center"/>
              <w:rPr>
                <w:rFonts w:ascii="Times New Roman" w:hAnsi="Times New Roman" w:cs="Times New Roman"/>
                <w:b/>
              </w:rPr>
            </w:pPr>
          </w:p>
        </w:tc>
        <w:tc>
          <w:tcPr>
            <w:tcW w:w="1276" w:type="dxa"/>
            <w:vMerge w:val="continue"/>
            <w:shd w:val="clear" w:color="auto" w:fill="auto"/>
            <w:noWrap w:val="0"/>
            <w:vAlign w:val="center"/>
          </w:tcPr>
          <w:p w14:paraId="62AA3868">
            <w:pPr>
              <w:pStyle w:val="2"/>
              <w:tabs>
                <w:tab w:val="left" w:pos="5529"/>
              </w:tabs>
              <w:snapToGrid w:val="0"/>
              <w:spacing w:line="360" w:lineRule="auto"/>
              <w:jc w:val="center"/>
              <w:rPr>
                <w:rFonts w:hint="eastAsia" w:ascii="MingLiU_HKSCS" w:hAnsi="MingLiU_HKSCS" w:eastAsia="MingLiU_HKSCS" w:cs="MingLiU_HKSCS"/>
                <w:b/>
              </w:rPr>
            </w:pPr>
          </w:p>
        </w:tc>
        <w:tc>
          <w:tcPr>
            <w:tcW w:w="1134" w:type="dxa"/>
            <w:shd w:val="clear" w:color="auto" w:fill="auto"/>
            <w:noWrap w:val="0"/>
            <w:vAlign w:val="center"/>
          </w:tcPr>
          <w:p w14:paraId="6400027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5424" w:type="dxa"/>
            <w:shd w:val="clear" w:color="auto" w:fill="auto"/>
            <w:noWrap w:val="0"/>
            <w:vAlign w:val="center"/>
          </w:tcPr>
          <w:p w14:paraId="2A5B145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1689年</w:t>
            </w:r>
            <w:r>
              <w:rPr>
                <w:rFonts w:hint="eastAsia" w:ascii="MingLiU_HKSCS" w:hAnsi="MingLiU_HKSCS" w:eastAsia="MingLiU_HKSCS" w:cs="MingLiU_HKSCS"/>
                <w:b/>
              </w:rPr>
              <w:t>，</w:t>
            </w:r>
            <w:r>
              <w:rPr>
                <w:rFonts w:ascii="Times New Roman" w:hAnsi="Times New Roman" w:cs="Times New Roman"/>
                <w:b/>
              </w:rPr>
              <w:t>两国签订《尼布楚条约》</w:t>
            </w:r>
            <w:r>
              <w:rPr>
                <w:rFonts w:hint="eastAsia" w:ascii="MingLiU_HKSCS" w:hAnsi="MingLiU_HKSCS" w:eastAsia="MingLiU_HKSCS" w:cs="MingLiU_HKSCS"/>
                <w:b/>
              </w:rPr>
              <w:t>，</w:t>
            </w:r>
            <w:r>
              <w:rPr>
                <w:rFonts w:ascii="Times New Roman" w:hAnsi="Times New Roman" w:cs="Times New Roman"/>
                <w:b/>
              </w:rPr>
              <w:t>从法律上确定黑龙江</w:t>
            </w:r>
            <w:r>
              <w:rPr>
                <w:rFonts w:hint="eastAsia" w:ascii="MingLiU_HKSCS" w:hAnsi="MingLiU_HKSCS" w:eastAsia="MingLiU_HKSCS" w:cs="MingLiU_HKSCS"/>
                <w:b/>
              </w:rPr>
              <w:t>、</w:t>
            </w:r>
            <w:r>
              <w:rPr>
                <w:rFonts w:ascii="Times New Roman" w:hAnsi="Times New Roman" w:cs="Times New Roman"/>
                <w:b/>
              </w:rPr>
              <w:t>乌苏里江流域包括库页岛在内的广大地区都是中国领土</w:t>
            </w:r>
          </w:p>
        </w:tc>
      </w:tr>
    </w:tbl>
    <w:p w14:paraId="66E5FD96">
      <w:pPr>
        <w:pStyle w:val="2"/>
        <w:tabs>
          <w:tab w:val="left" w:pos="5529"/>
        </w:tabs>
        <w:snapToGrid w:val="0"/>
        <w:spacing w:line="360" w:lineRule="auto"/>
        <w:ind w:firstLine="420" w:firstLineChars="200"/>
        <w:rPr>
          <w:rFonts w:hint="eastAsia" w:ascii="MingLiU_HKSCS" w:hAnsi="MingLiU_HKSCS" w:eastAsia="MingLiU_HKSCS" w:cs="MingLiU_HKSCS"/>
          <w:b/>
        </w:rPr>
      </w:pPr>
    </w:p>
    <w:p w14:paraId="7963264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2</w:t>
      </w:r>
      <w:r>
        <w:rPr>
          <w:rFonts w:hint="eastAsia" w:ascii="MingLiU_HKSCS" w:hAnsi="MingLiU_HKSCS" w:eastAsia="MingLiU_HKSCS" w:cs="MingLiU_HKSCS"/>
          <w:b/>
        </w:rPr>
        <w:t>．</w:t>
      </w:r>
      <w:r>
        <w:rPr>
          <w:rFonts w:ascii="Times New Roman" w:hAnsi="Times New Roman" w:eastAsia="黑体" w:cs="Times New Roman"/>
          <w:b/>
        </w:rPr>
        <w:t>北部与西南地区</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51"/>
        <w:gridCol w:w="708"/>
        <w:gridCol w:w="6417"/>
      </w:tblGrid>
      <w:tr w14:paraId="3446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721721BA">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北部</w:t>
            </w:r>
          </w:p>
          <w:p w14:paraId="0DB7AFD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边疆</w:t>
            </w:r>
          </w:p>
        </w:tc>
        <w:tc>
          <w:tcPr>
            <w:tcW w:w="851" w:type="dxa"/>
            <w:vMerge w:val="restart"/>
            <w:shd w:val="clear" w:color="auto" w:fill="auto"/>
            <w:noWrap w:val="0"/>
            <w:vAlign w:val="center"/>
          </w:tcPr>
          <w:p w14:paraId="64A4ADC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平定蒙古之乱</w:t>
            </w:r>
          </w:p>
        </w:tc>
        <w:tc>
          <w:tcPr>
            <w:tcW w:w="708" w:type="dxa"/>
            <w:shd w:val="clear" w:color="auto" w:fill="auto"/>
            <w:noWrap w:val="0"/>
            <w:vAlign w:val="center"/>
          </w:tcPr>
          <w:p w14:paraId="37CD4D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平叛</w:t>
            </w:r>
          </w:p>
        </w:tc>
        <w:tc>
          <w:tcPr>
            <w:tcW w:w="6417" w:type="dxa"/>
            <w:shd w:val="clear" w:color="auto" w:fill="auto"/>
            <w:noWrap w:val="0"/>
            <w:vAlign w:val="center"/>
          </w:tcPr>
          <w:p w14:paraId="4F35AF5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1757年将准噶尔部彻底击败；不久</w:t>
            </w:r>
            <w:r>
              <w:rPr>
                <w:rFonts w:hint="eastAsia" w:ascii="MingLiU_HKSCS" w:hAnsi="MingLiU_HKSCS" w:eastAsia="MingLiU_HKSCS" w:cs="MingLiU_HKSCS"/>
                <w:b/>
              </w:rPr>
              <w:t>，</w:t>
            </w:r>
            <w:r>
              <w:rPr>
                <w:rFonts w:ascii="Times New Roman" w:hAnsi="Times New Roman" w:cs="Times New Roman"/>
                <w:b/>
              </w:rPr>
              <w:t>维吾尔贵族大</w:t>
            </w:r>
            <w:r>
              <w:rPr>
                <w:rFonts w:hint="eastAsia" w:ascii="MingLiU_HKSCS" w:hAnsi="MingLiU_HKSCS" w:eastAsia="MingLiU_HKSCS" w:cs="MingLiU_HKSCS"/>
                <w:b/>
              </w:rPr>
              <w:t>、</w:t>
            </w:r>
            <w:r>
              <w:rPr>
                <w:rFonts w:ascii="Times New Roman" w:hAnsi="Times New Roman" w:cs="Times New Roman"/>
                <w:b/>
              </w:rPr>
              <w:t>小和卓兄弟起兵反清</w:t>
            </w:r>
            <w:r>
              <w:rPr>
                <w:rFonts w:hint="eastAsia" w:ascii="MingLiU_HKSCS" w:hAnsi="MingLiU_HKSCS" w:eastAsia="MingLiU_HKSCS" w:cs="MingLiU_HKSCS"/>
                <w:b/>
              </w:rPr>
              <w:t>，</w:t>
            </w:r>
            <w:r>
              <w:rPr>
                <w:rFonts w:ascii="Times New Roman" w:hAnsi="Times New Roman" w:cs="Times New Roman"/>
                <w:b/>
              </w:rPr>
              <w:t>很快被平定</w:t>
            </w:r>
          </w:p>
        </w:tc>
      </w:tr>
      <w:tr w14:paraId="6719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2D5C25E4">
            <w:pPr>
              <w:pStyle w:val="2"/>
              <w:tabs>
                <w:tab w:val="left" w:pos="5529"/>
              </w:tabs>
              <w:snapToGrid w:val="0"/>
              <w:spacing w:line="360" w:lineRule="auto"/>
              <w:jc w:val="center"/>
              <w:rPr>
                <w:rFonts w:ascii="Times New Roman" w:hAnsi="Times New Roman" w:cs="Times New Roman"/>
                <w:b/>
              </w:rPr>
            </w:pPr>
          </w:p>
        </w:tc>
        <w:tc>
          <w:tcPr>
            <w:tcW w:w="851" w:type="dxa"/>
            <w:vMerge w:val="continue"/>
            <w:shd w:val="clear" w:color="auto" w:fill="auto"/>
            <w:noWrap w:val="0"/>
            <w:vAlign w:val="center"/>
          </w:tcPr>
          <w:p w14:paraId="2988E48D">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23B9B71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管辖</w:t>
            </w:r>
          </w:p>
        </w:tc>
        <w:tc>
          <w:tcPr>
            <w:tcW w:w="6417" w:type="dxa"/>
            <w:shd w:val="clear" w:color="auto" w:fill="auto"/>
            <w:noWrap w:val="0"/>
            <w:vAlign w:val="center"/>
          </w:tcPr>
          <w:p w14:paraId="779FD32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清朝在蒙古族地区设立</w:t>
            </w:r>
            <w:r>
              <w:rPr>
                <w:rFonts w:ascii="Times New Roman" w:hAnsi="Times New Roman" w:cs="Times New Roman"/>
                <w:b/>
                <w:u w:val="single"/>
              </w:rPr>
              <w:t>盟</w:t>
            </w:r>
            <w:r>
              <w:rPr>
                <w:rFonts w:hint="eastAsia" w:ascii="MingLiU_HKSCS" w:hAnsi="MingLiU_HKSCS" w:eastAsia="MingLiU_HKSCS" w:cs="MingLiU_HKSCS"/>
                <w:b/>
                <w:u w:val="single"/>
              </w:rPr>
              <w:t>、</w:t>
            </w:r>
            <w:r>
              <w:rPr>
                <w:rFonts w:ascii="Times New Roman" w:hAnsi="Times New Roman" w:cs="Times New Roman"/>
                <w:b/>
                <w:u w:val="single"/>
              </w:rPr>
              <w:t>旗</w:t>
            </w:r>
            <w:r>
              <w:rPr>
                <w:rFonts w:ascii="Times New Roman" w:hAnsi="Times New Roman" w:cs="Times New Roman"/>
                <w:b/>
              </w:rPr>
              <w:t>两级单位进行统治</w:t>
            </w:r>
            <w:r>
              <w:rPr>
                <w:rFonts w:hint="eastAsia" w:ascii="MingLiU_HKSCS" w:hAnsi="MingLiU_HKSCS" w:eastAsia="MingLiU_HKSCS" w:cs="MingLiU_HKSCS"/>
                <w:b/>
              </w:rPr>
              <w:t>，</w:t>
            </w:r>
            <w:r>
              <w:rPr>
                <w:rFonts w:ascii="Times New Roman" w:hAnsi="Times New Roman" w:cs="Times New Roman"/>
                <w:b/>
              </w:rPr>
              <w:t>任命蒙古王公为盟长</w:t>
            </w:r>
            <w:r>
              <w:rPr>
                <w:rFonts w:hint="eastAsia" w:ascii="MingLiU_HKSCS" w:hAnsi="MingLiU_HKSCS" w:eastAsia="MingLiU_HKSCS" w:cs="MingLiU_HKSCS"/>
                <w:b/>
              </w:rPr>
              <w:t>、</w:t>
            </w:r>
            <w:r>
              <w:rPr>
                <w:rFonts w:ascii="Times New Roman" w:hAnsi="Times New Roman" w:cs="Times New Roman"/>
                <w:b/>
              </w:rPr>
              <w:t>旗长</w:t>
            </w:r>
            <w:r>
              <w:rPr>
                <w:rFonts w:hint="eastAsia" w:ascii="MingLiU_HKSCS" w:hAnsi="MingLiU_HKSCS" w:eastAsia="MingLiU_HKSCS" w:cs="MingLiU_HKSCS"/>
                <w:b/>
              </w:rPr>
              <w:t>。</w:t>
            </w:r>
            <w:r>
              <w:rPr>
                <w:rFonts w:ascii="Times New Roman" w:hAnsi="Times New Roman" w:cs="Times New Roman"/>
                <w:b/>
              </w:rPr>
              <w:t>1762年</w:t>
            </w:r>
            <w:r>
              <w:rPr>
                <w:rFonts w:hint="eastAsia" w:ascii="MingLiU_HKSCS" w:hAnsi="MingLiU_HKSCS" w:eastAsia="MingLiU_HKSCS" w:cs="MingLiU_HKSCS"/>
                <w:b/>
              </w:rPr>
              <w:t>，</w:t>
            </w:r>
            <w:r>
              <w:rPr>
                <w:rFonts w:ascii="Times New Roman" w:hAnsi="Times New Roman" w:cs="Times New Roman"/>
                <w:b/>
              </w:rPr>
              <w:t>清朝在新疆设立</w:t>
            </w:r>
            <w:r>
              <w:rPr>
                <w:rFonts w:ascii="Times New Roman" w:hAnsi="Times New Roman" w:cs="Times New Roman"/>
                <w:b/>
                <w:u w:val="single"/>
              </w:rPr>
              <w:t>伊犁将军</w:t>
            </w:r>
            <w:r>
              <w:rPr>
                <w:rFonts w:hint="eastAsia" w:ascii="MingLiU_HKSCS" w:hAnsi="MingLiU_HKSCS" w:eastAsia="MingLiU_HKSCS" w:cs="MingLiU_HKSCS"/>
                <w:b/>
              </w:rPr>
              <w:t>，</w:t>
            </w:r>
            <w:r>
              <w:rPr>
                <w:rFonts w:ascii="Times New Roman" w:hAnsi="Times New Roman" w:cs="Times New Roman"/>
                <w:b/>
              </w:rPr>
              <w:t>总领军政事务</w:t>
            </w:r>
          </w:p>
        </w:tc>
      </w:tr>
      <w:tr w14:paraId="210A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6B78E1EE">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西南</w:t>
            </w:r>
          </w:p>
          <w:p w14:paraId="65A584F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边疆</w:t>
            </w:r>
          </w:p>
        </w:tc>
        <w:tc>
          <w:tcPr>
            <w:tcW w:w="851" w:type="dxa"/>
            <w:vMerge w:val="restart"/>
            <w:shd w:val="clear" w:color="auto" w:fill="auto"/>
            <w:noWrap w:val="0"/>
            <w:vAlign w:val="center"/>
          </w:tcPr>
          <w:p w14:paraId="03D11788">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管理</w:t>
            </w:r>
          </w:p>
          <w:p w14:paraId="09F1B51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西藏</w:t>
            </w:r>
          </w:p>
        </w:tc>
        <w:tc>
          <w:tcPr>
            <w:tcW w:w="708" w:type="dxa"/>
            <w:shd w:val="clear" w:color="auto" w:fill="auto"/>
            <w:noWrap w:val="0"/>
            <w:vAlign w:val="center"/>
          </w:tcPr>
          <w:p w14:paraId="70C90EC4">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册封</w:t>
            </w:r>
          </w:p>
          <w:p w14:paraId="1CAE5CF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制度</w:t>
            </w:r>
          </w:p>
        </w:tc>
        <w:tc>
          <w:tcPr>
            <w:tcW w:w="6417" w:type="dxa"/>
            <w:shd w:val="clear" w:color="auto" w:fill="auto"/>
            <w:noWrap w:val="0"/>
            <w:vAlign w:val="center"/>
          </w:tcPr>
          <w:p w14:paraId="49ECED2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五世达赖被清政府册封以</w:t>
            </w:r>
            <w:r>
              <w:rPr>
                <w:rFonts w:hAnsi="宋体" w:cs="Times New Roman"/>
                <w:b/>
              </w:rPr>
              <w:t>“</w:t>
            </w:r>
            <w:r>
              <w:rPr>
                <w:rFonts w:ascii="Times New Roman" w:hAnsi="Times New Roman" w:cs="Times New Roman"/>
                <w:b/>
                <w:u w:val="single"/>
              </w:rPr>
              <w:t>达赖喇嘛</w:t>
            </w:r>
            <w:r>
              <w:rPr>
                <w:rFonts w:hAnsi="宋体" w:cs="Times New Roman"/>
                <w:b/>
              </w:rPr>
              <w:t>”</w:t>
            </w:r>
            <w:r>
              <w:rPr>
                <w:rFonts w:ascii="Times New Roman" w:hAnsi="Times New Roman" w:cs="Times New Roman"/>
                <w:b/>
              </w:rPr>
              <w:t>尊号；五世班禅在康熙时被赐予</w:t>
            </w:r>
            <w:r>
              <w:rPr>
                <w:rFonts w:hAnsi="宋体" w:cs="Times New Roman"/>
                <w:b/>
              </w:rPr>
              <w:t>“</w:t>
            </w:r>
            <w:r>
              <w:rPr>
                <w:rFonts w:ascii="Times New Roman" w:hAnsi="Times New Roman" w:cs="Times New Roman"/>
                <w:b/>
              </w:rPr>
              <w:t>班禅额尔德尼</w:t>
            </w:r>
            <w:r>
              <w:rPr>
                <w:rFonts w:hAnsi="宋体" w:cs="Times New Roman"/>
                <w:b/>
              </w:rPr>
              <w:t>”</w:t>
            </w:r>
            <w:r>
              <w:rPr>
                <w:rFonts w:ascii="Times New Roman" w:hAnsi="Times New Roman" w:cs="Times New Roman"/>
                <w:b/>
              </w:rPr>
              <w:t>尊号</w:t>
            </w:r>
            <w:r>
              <w:rPr>
                <w:rFonts w:hint="eastAsia" w:ascii="MingLiU_HKSCS" w:hAnsi="MingLiU_HKSCS" w:eastAsia="MingLiU_HKSCS" w:cs="MingLiU_HKSCS"/>
                <w:b/>
              </w:rPr>
              <w:t>。</w:t>
            </w:r>
            <w:r>
              <w:rPr>
                <w:rFonts w:ascii="Times New Roman" w:hAnsi="Times New Roman" w:cs="Times New Roman"/>
                <w:b/>
              </w:rPr>
              <w:t>此后历世达赖和班禅</w:t>
            </w:r>
            <w:r>
              <w:rPr>
                <w:rFonts w:hint="eastAsia" w:ascii="MingLiU_HKSCS" w:hAnsi="MingLiU_HKSCS" w:eastAsia="MingLiU_HKSCS" w:cs="MingLiU_HKSCS"/>
                <w:b/>
              </w:rPr>
              <w:t>，</w:t>
            </w:r>
            <w:r>
              <w:rPr>
                <w:rFonts w:ascii="Times New Roman" w:hAnsi="Times New Roman" w:cs="Times New Roman"/>
                <w:b/>
              </w:rPr>
              <w:t>都经由中央政府册封</w:t>
            </w:r>
          </w:p>
        </w:tc>
      </w:tr>
      <w:tr w14:paraId="3A58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6673CE27">
            <w:pPr>
              <w:pStyle w:val="2"/>
              <w:tabs>
                <w:tab w:val="left" w:pos="5529"/>
              </w:tabs>
              <w:snapToGrid w:val="0"/>
              <w:spacing w:line="360" w:lineRule="auto"/>
              <w:jc w:val="center"/>
              <w:rPr>
                <w:rFonts w:ascii="Times New Roman" w:hAnsi="Times New Roman" w:cs="Times New Roman"/>
                <w:b/>
              </w:rPr>
            </w:pPr>
          </w:p>
        </w:tc>
        <w:tc>
          <w:tcPr>
            <w:tcW w:w="851" w:type="dxa"/>
            <w:vMerge w:val="continue"/>
            <w:shd w:val="clear" w:color="auto" w:fill="auto"/>
            <w:noWrap w:val="0"/>
            <w:vAlign w:val="center"/>
          </w:tcPr>
          <w:p w14:paraId="6DD638C9">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335F8028">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设置</w:t>
            </w:r>
          </w:p>
          <w:p w14:paraId="4329E5D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机构</w:t>
            </w:r>
          </w:p>
        </w:tc>
        <w:tc>
          <w:tcPr>
            <w:tcW w:w="6417" w:type="dxa"/>
            <w:shd w:val="clear" w:color="auto" w:fill="auto"/>
            <w:noWrap w:val="0"/>
            <w:vAlign w:val="center"/>
          </w:tcPr>
          <w:p w14:paraId="6273D81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从1727年起</w:t>
            </w:r>
            <w:r>
              <w:rPr>
                <w:rFonts w:hint="eastAsia" w:ascii="MingLiU_HKSCS" w:hAnsi="MingLiU_HKSCS" w:eastAsia="MingLiU_HKSCS" w:cs="MingLiU_HKSCS"/>
                <w:b/>
              </w:rPr>
              <w:t>，</w:t>
            </w:r>
            <w:r>
              <w:rPr>
                <w:rFonts w:ascii="Times New Roman" w:hAnsi="Times New Roman" w:cs="Times New Roman"/>
                <w:b/>
              </w:rPr>
              <w:t>清朝开始派遣</w:t>
            </w:r>
            <w:r>
              <w:rPr>
                <w:rFonts w:ascii="Times New Roman" w:hAnsi="Times New Roman" w:cs="Times New Roman"/>
                <w:b/>
                <w:u w:val="single"/>
              </w:rPr>
              <w:t>驻藏大臣</w:t>
            </w:r>
            <w:r>
              <w:rPr>
                <w:rFonts w:hint="eastAsia" w:ascii="MingLiU_HKSCS" w:hAnsi="MingLiU_HKSCS" w:eastAsia="MingLiU_HKSCS" w:cs="MingLiU_HKSCS"/>
                <w:b/>
              </w:rPr>
              <w:t>，</w:t>
            </w:r>
            <w:r>
              <w:rPr>
                <w:rFonts w:ascii="Times New Roman" w:hAnsi="Times New Roman" w:cs="Times New Roman"/>
                <w:b/>
              </w:rPr>
              <w:t>代表朝廷与达赖</w:t>
            </w:r>
            <w:r>
              <w:rPr>
                <w:rFonts w:hint="eastAsia" w:ascii="MingLiU_HKSCS" w:hAnsi="MingLiU_HKSCS" w:eastAsia="MingLiU_HKSCS" w:cs="MingLiU_HKSCS"/>
                <w:b/>
              </w:rPr>
              <w:t>、</w:t>
            </w:r>
            <w:r>
              <w:rPr>
                <w:rFonts w:ascii="Times New Roman" w:hAnsi="Times New Roman" w:cs="Times New Roman"/>
                <w:b/>
              </w:rPr>
              <w:t>班禅共同治理西藏</w:t>
            </w:r>
          </w:p>
        </w:tc>
      </w:tr>
      <w:tr w14:paraId="3FF7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3870E25D">
            <w:pPr>
              <w:pStyle w:val="2"/>
              <w:tabs>
                <w:tab w:val="left" w:pos="5529"/>
              </w:tabs>
              <w:snapToGrid w:val="0"/>
              <w:spacing w:line="360" w:lineRule="auto"/>
              <w:jc w:val="center"/>
              <w:rPr>
                <w:rFonts w:ascii="Times New Roman" w:hAnsi="Times New Roman" w:cs="Times New Roman"/>
                <w:b/>
              </w:rPr>
            </w:pPr>
          </w:p>
        </w:tc>
        <w:tc>
          <w:tcPr>
            <w:tcW w:w="851" w:type="dxa"/>
            <w:vMerge w:val="continue"/>
            <w:shd w:val="clear" w:color="auto" w:fill="auto"/>
            <w:noWrap w:val="0"/>
            <w:vAlign w:val="center"/>
          </w:tcPr>
          <w:p w14:paraId="034204E7">
            <w:pPr>
              <w:pStyle w:val="2"/>
              <w:tabs>
                <w:tab w:val="left" w:pos="5529"/>
              </w:tabs>
              <w:snapToGrid w:val="0"/>
              <w:spacing w:line="360" w:lineRule="auto"/>
              <w:jc w:val="center"/>
              <w:rPr>
                <w:rFonts w:ascii="Times New Roman" w:hAnsi="Times New Roman" w:cs="Times New Roman"/>
                <w:b/>
              </w:rPr>
            </w:pPr>
          </w:p>
        </w:tc>
        <w:tc>
          <w:tcPr>
            <w:tcW w:w="708" w:type="dxa"/>
            <w:shd w:val="clear" w:color="auto" w:fill="auto"/>
            <w:noWrap w:val="0"/>
            <w:vAlign w:val="center"/>
          </w:tcPr>
          <w:p w14:paraId="505D464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颁布法律</w:t>
            </w:r>
          </w:p>
        </w:tc>
        <w:tc>
          <w:tcPr>
            <w:tcW w:w="6417" w:type="dxa"/>
            <w:shd w:val="clear" w:color="auto" w:fill="auto"/>
            <w:noWrap w:val="0"/>
            <w:vAlign w:val="center"/>
          </w:tcPr>
          <w:p w14:paraId="7DD5DCD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1793年</w:t>
            </w:r>
            <w:r>
              <w:rPr>
                <w:rFonts w:hint="eastAsia" w:ascii="MingLiU_HKSCS" w:hAnsi="MingLiU_HKSCS" w:eastAsia="MingLiU_HKSCS" w:cs="MingLiU_HKSCS"/>
                <w:b/>
              </w:rPr>
              <w:t>，</w:t>
            </w:r>
            <w:r>
              <w:rPr>
                <w:rFonts w:ascii="Times New Roman" w:hAnsi="Times New Roman" w:cs="Times New Roman"/>
                <w:b/>
              </w:rPr>
              <w:t>清政府颁布《钦定藏内善后章程》29条</w:t>
            </w:r>
            <w:r>
              <w:rPr>
                <w:rFonts w:hint="eastAsia" w:ascii="MingLiU_HKSCS" w:hAnsi="MingLiU_HKSCS" w:eastAsia="MingLiU_HKSCS" w:cs="MingLiU_HKSCS"/>
                <w:b/>
              </w:rPr>
              <w:t>，</w:t>
            </w:r>
            <w:r>
              <w:rPr>
                <w:rFonts w:ascii="Times New Roman" w:hAnsi="Times New Roman" w:cs="Times New Roman"/>
                <w:b/>
              </w:rPr>
              <w:t>以法律形式明确和落实了中央政府对西藏地方的管辖权</w:t>
            </w:r>
          </w:p>
        </w:tc>
      </w:tr>
    </w:tbl>
    <w:p w14:paraId="08E60BBF">
      <w:pPr>
        <w:pStyle w:val="2"/>
        <w:tabs>
          <w:tab w:val="left" w:pos="5529"/>
        </w:tabs>
        <w:snapToGrid w:val="0"/>
        <w:spacing w:line="360" w:lineRule="auto"/>
        <w:ind w:firstLine="422" w:firstLineChars="200"/>
        <w:rPr>
          <w:rFonts w:hint="eastAsia" w:ascii="Times New Roman" w:hAnsi="Times New Roman" w:eastAsia="黑体" w:cs="Times New Roman"/>
          <w:b/>
        </w:rPr>
      </w:pPr>
    </w:p>
    <w:p w14:paraId="2356D3D6">
      <w:pPr>
        <w:pStyle w:val="2"/>
        <w:tabs>
          <w:tab w:val="left" w:pos="5529"/>
        </w:tabs>
        <w:snapToGrid w:val="0"/>
        <w:spacing w:line="360" w:lineRule="auto"/>
        <w:ind w:firstLine="422" w:firstLineChars="200"/>
        <w:rPr>
          <w:rFonts w:hint="eastAsia" w:ascii="Times New Roman" w:hAnsi="Times New Roman" w:eastAsia="黑体" w:cs="Times New Roman"/>
          <w:b/>
        </w:rPr>
      </w:pPr>
    </w:p>
    <w:p w14:paraId="2E8E14E0">
      <w:pPr>
        <w:pStyle w:val="2"/>
        <w:tabs>
          <w:tab w:val="left" w:pos="5529"/>
        </w:tabs>
        <w:snapToGrid w:val="0"/>
        <w:spacing w:line="360" w:lineRule="auto"/>
        <w:ind w:firstLine="422" w:firstLineChars="200"/>
        <w:rPr>
          <w:rFonts w:hint="eastAsia" w:ascii="Times New Roman" w:hAnsi="Times New Roman" w:eastAsia="黑体" w:cs="Times New Roman"/>
          <w:b/>
        </w:rPr>
      </w:pPr>
    </w:p>
    <w:p w14:paraId="296CD09C">
      <w:pPr>
        <w:pStyle w:val="2"/>
        <w:tabs>
          <w:tab w:val="left" w:pos="5529"/>
        </w:tabs>
        <w:snapToGrid w:val="0"/>
        <w:spacing w:line="360" w:lineRule="auto"/>
        <w:ind w:firstLine="422" w:firstLineChars="200"/>
        <w:rPr>
          <w:rFonts w:hint="eastAsia" w:ascii="Times New Roman" w:hAnsi="Times New Roman" w:eastAsia="黑体" w:cs="Times New Roman"/>
          <w:b/>
        </w:rPr>
      </w:pPr>
    </w:p>
    <w:p w14:paraId="4AEC9285">
      <w:pPr>
        <w:pStyle w:val="2"/>
        <w:tabs>
          <w:tab w:val="left" w:pos="5529"/>
        </w:tabs>
        <w:snapToGrid w:val="0"/>
        <w:spacing w:line="360" w:lineRule="auto"/>
        <w:ind w:firstLine="422" w:firstLineChars="200"/>
        <w:rPr>
          <w:rFonts w:hint="eastAsia" w:ascii="Times New Roman" w:hAnsi="Times New Roman" w:eastAsia="黑体" w:cs="Times New Roman"/>
          <w:b/>
        </w:rPr>
      </w:pPr>
    </w:p>
    <w:p w14:paraId="0329AF6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3.治理方略与疆域奠定</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134"/>
        <w:gridCol w:w="1134"/>
        <w:gridCol w:w="5283"/>
      </w:tblGrid>
      <w:tr w14:paraId="3108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shd w:val="clear" w:color="auto" w:fill="auto"/>
            <w:noWrap w:val="0"/>
            <w:vAlign w:val="center"/>
          </w:tcPr>
          <w:p w14:paraId="08A5403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治理方略</w:t>
            </w:r>
          </w:p>
        </w:tc>
        <w:tc>
          <w:tcPr>
            <w:tcW w:w="1134" w:type="dxa"/>
            <w:vMerge w:val="restart"/>
            <w:shd w:val="clear" w:color="auto" w:fill="auto"/>
            <w:noWrap w:val="0"/>
            <w:vAlign w:val="center"/>
          </w:tcPr>
          <w:p w14:paraId="0255F5F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多措并举</w:t>
            </w:r>
          </w:p>
        </w:tc>
        <w:tc>
          <w:tcPr>
            <w:tcW w:w="1134" w:type="dxa"/>
            <w:shd w:val="clear" w:color="auto" w:fill="auto"/>
            <w:noWrap w:val="0"/>
            <w:vAlign w:val="center"/>
          </w:tcPr>
          <w:p w14:paraId="186A063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机构设置</w:t>
            </w:r>
          </w:p>
        </w:tc>
        <w:tc>
          <w:tcPr>
            <w:tcW w:w="5283" w:type="dxa"/>
            <w:shd w:val="clear" w:color="auto" w:fill="auto"/>
            <w:noWrap w:val="0"/>
            <w:vAlign w:val="center"/>
          </w:tcPr>
          <w:p w14:paraId="4C2FE5E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清朝专设</w:t>
            </w:r>
            <w:r>
              <w:rPr>
                <w:rFonts w:ascii="Times New Roman" w:hAnsi="Times New Roman" w:cs="Times New Roman"/>
                <w:b/>
                <w:u w:val="single"/>
              </w:rPr>
              <w:t>理藩院</w:t>
            </w:r>
            <w:r>
              <w:rPr>
                <w:rFonts w:ascii="Times New Roman" w:hAnsi="Times New Roman" w:cs="Times New Roman"/>
                <w:b/>
              </w:rPr>
              <w:t>掌管蒙古族</w:t>
            </w:r>
            <w:r>
              <w:rPr>
                <w:rFonts w:hint="eastAsia" w:ascii="MingLiU_HKSCS" w:hAnsi="MingLiU_HKSCS" w:eastAsia="MingLiU_HKSCS" w:cs="MingLiU_HKSCS"/>
                <w:b/>
              </w:rPr>
              <w:t>、</w:t>
            </w:r>
            <w:r>
              <w:rPr>
                <w:rFonts w:ascii="Times New Roman" w:hAnsi="Times New Roman" w:cs="Times New Roman"/>
                <w:b/>
              </w:rPr>
              <w:t>藏族等民族事务</w:t>
            </w:r>
          </w:p>
        </w:tc>
      </w:tr>
      <w:tr w14:paraId="429A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shd w:val="clear" w:color="auto" w:fill="auto"/>
            <w:noWrap w:val="0"/>
            <w:vAlign w:val="center"/>
          </w:tcPr>
          <w:p w14:paraId="14DB1253">
            <w:pPr>
              <w:pStyle w:val="2"/>
              <w:tabs>
                <w:tab w:val="left" w:pos="5529"/>
              </w:tabs>
              <w:snapToGrid w:val="0"/>
              <w:spacing w:line="360" w:lineRule="auto"/>
              <w:jc w:val="center"/>
              <w:rPr>
                <w:rFonts w:ascii="Times New Roman" w:hAnsi="Times New Roman" w:cs="Times New Roman"/>
                <w:b/>
              </w:rPr>
            </w:pPr>
          </w:p>
        </w:tc>
        <w:tc>
          <w:tcPr>
            <w:tcW w:w="1134" w:type="dxa"/>
            <w:vMerge w:val="continue"/>
            <w:shd w:val="clear" w:color="auto" w:fill="auto"/>
            <w:noWrap w:val="0"/>
            <w:vAlign w:val="center"/>
          </w:tcPr>
          <w:p w14:paraId="223C986A">
            <w:pPr>
              <w:pStyle w:val="2"/>
              <w:tabs>
                <w:tab w:val="left" w:pos="5529"/>
              </w:tabs>
              <w:snapToGrid w:val="0"/>
              <w:spacing w:line="360" w:lineRule="auto"/>
              <w:jc w:val="center"/>
              <w:rPr>
                <w:rFonts w:hint="eastAsia" w:ascii="MingLiU_HKSCS" w:hAnsi="MingLiU_HKSCS" w:eastAsia="MingLiU_HKSCS" w:cs="MingLiU_HKSCS"/>
                <w:b/>
              </w:rPr>
            </w:pPr>
          </w:p>
        </w:tc>
        <w:tc>
          <w:tcPr>
            <w:tcW w:w="1134" w:type="dxa"/>
            <w:shd w:val="clear" w:color="auto" w:fill="auto"/>
            <w:noWrap w:val="0"/>
            <w:vAlign w:val="center"/>
          </w:tcPr>
          <w:p w14:paraId="286ECB8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民族政策</w:t>
            </w:r>
          </w:p>
        </w:tc>
        <w:tc>
          <w:tcPr>
            <w:tcW w:w="5283" w:type="dxa"/>
            <w:shd w:val="clear" w:color="auto" w:fill="auto"/>
            <w:noWrap w:val="0"/>
            <w:vAlign w:val="center"/>
          </w:tcPr>
          <w:p w14:paraId="2A19D0C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对边疆地区采取</w:t>
            </w:r>
            <w:r>
              <w:rPr>
                <w:rFonts w:ascii="Times New Roman" w:hAnsi="Times New Roman" w:cs="Times New Roman"/>
                <w:b/>
                <w:u w:val="single"/>
              </w:rPr>
              <w:t>因地制宜</w:t>
            </w:r>
            <w:r>
              <w:rPr>
                <w:rFonts w:ascii="Times New Roman" w:hAnsi="Times New Roman" w:cs="Times New Roman"/>
                <w:b/>
              </w:rPr>
              <w:t>的政策</w:t>
            </w:r>
            <w:r>
              <w:rPr>
                <w:rFonts w:hint="eastAsia" w:ascii="MingLiU_HKSCS" w:hAnsi="MingLiU_HKSCS" w:eastAsia="MingLiU_HKSCS" w:cs="MingLiU_HKSCS"/>
                <w:b/>
              </w:rPr>
              <w:t>，</w:t>
            </w:r>
            <w:r>
              <w:rPr>
                <w:rFonts w:ascii="Times New Roman" w:hAnsi="Times New Roman" w:cs="Times New Roman"/>
                <w:b/>
              </w:rPr>
              <w:t>尊重各民族的社会习俗和宗教信仰</w:t>
            </w:r>
            <w:r>
              <w:rPr>
                <w:rFonts w:hint="eastAsia" w:ascii="MingLiU_HKSCS" w:hAnsi="MingLiU_HKSCS" w:eastAsia="MingLiU_HKSCS" w:cs="MingLiU_HKSCS"/>
                <w:b/>
              </w:rPr>
              <w:t>，</w:t>
            </w:r>
            <w:r>
              <w:rPr>
                <w:rFonts w:ascii="Times New Roman" w:hAnsi="Times New Roman" w:cs="Times New Roman"/>
                <w:b/>
              </w:rPr>
              <w:t>优待各族上层分子</w:t>
            </w:r>
          </w:p>
        </w:tc>
      </w:tr>
      <w:tr w14:paraId="0B6F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shd w:val="clear" w:color="auto" w:fill="auto"/>
            <w:noWrap w:val="0"/>
            <w:vAlign w:val="center"/>
          </w:tcPr>
          <w:p w14:paraId="765DD45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疆域奠定</w:t>
            </w:r>
          </w:p>
        </w:tc>
        <w:tc>
          <w:tcPr>
            <w:tcW w:w="1134" w:type="dxa"/>
            <w:vMerge w:val="restart"/>
            <w:shd w:val="clear" w:color="auto" w:fill="auto"/>
            <w:noWrap w:val="0"/>
            <w:vAlign w:val="center"/>
          </w:tcPr>
          <w:p w14:paraId="4722B39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疆域辽阔</w:t>
            </w:r>
          </w:p>
        </w:tc>
        <w:tc>
          <w:tcPr>
            <w:tcW w:w="1134" w:type="dxa"/>
            <w:shd w:val="clear" w:color="auto" w:fill="auto"/>
            <w:noWrap w:val="0"/>
            <w:vAlign w:val="center"/>
          </w:tcPr>
          <w:p w14:paraId="1425BC2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疆域四至</w:t>
            </w:r>
          </w:p>
        </w:tc>
        <w:tc>
          <w:tcPr>
            <w:tcW w:w="5283" w:type="dxa"/>
            <w:shd w:val="clear" w:color="auto" w:fill="auto"/>
            <w:noWrap w:val="0"/>
            <w:vAlign w:val="center"/>
          </w:tcPr>
          <w:p w14:paraId="0623D57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西跨</w:t>
            </w:r>
            <w:r>
              <w:rPr>
                <w:rFonts w:ascii="Times New Roman" w:hAnsi="Times New Roman" w:cs="Times New Roman"/>
                <w:b/>
                <w:u w:val="single"/>
              </w:rPr>
              <w:t>葱岭</w:t>
            </w:r>
            <w:r>
              <w:rPr>
                <w:rFonts w:hint="eastAsia" w:ascii="MingLiU_HKSCS" w:hAnsi="MingLiU_HKSCS" w:eastAsia="MingLiU_HKSCS" w:cs="MingLiU_HKSCS"/>
                <w:b/>
              </w:rPr>
              <w:t>，</w:t>
            </w:r>
            <w:r>
              <w:rPr>
                <w:rFonts w:ascii="Times New Roman" w:hAnsi="Times New Roman" w:cs="Times New Roman"/>
                <w:b/>
              </w:rPr>
              <w:t>西北达巴勒喀什池</w:t>
            </w:r>
            <w:r>
              <w:rPr>
                <w:rFonts w:hint="eastAsia" w:ascii="MingLiU_HKSCS" w:hAnsi="MingLiU_HKSCS" w:eastAsia="MingLiU_HKSCS" w:cs="MingLiU_HKSCS"/>
                <w:b/>
              </w:rPr>
              <w:t>，</w:t>
            </w:r>
            <w:r>
              <w:rPr>
                <w:rFonts w:ascii="Times New Roman" w:hAnsi="Times New Roman" w:cs="Times New Roman"/>
                <w:b/>
              </w:rPr>
              <w:t>北接西伯利亚</w:t>
            </w:r>
            <w:r>
              <w:rPr>
                <w:rFonts w:hint="eastAsia" w:ascii="MingLiU_HKSCS" w:hAnsi="MingLiU_HKSCS" w:eastAsia="MingLiU_HKSCS" w:cs="MingLiU_HKSCS"/>
                <w:b/>
              </w:rPr>
              <w:t>，</w:t>
            </w:r>
            <w:r>
              <w:rPr>
                <w:rFonts w:ascii="Times New Roman" w:hAnsi="Times New Roman" w:cs="Times New Roman"/>
                <w:b/>
              </w:rPr>
              <w:t>东北至外兴安岭和库页岛</w:t>
            </w:r>
            <w:r>
              <w:rPr>
                <w:rFonts w:hint="eastAsia" w:ascii="MingLiU_HKSCS" w:hAnsi="MingLiU_HKSCS" w:eastAsia="MingLiU_HKSCS" w:cs="MingLiU_HKSCS"/>
                <w:b/>
              </w:rPr>
              <w:t>，</w:t>
            </w:r>
            <w:r>
              <w:rPr>
                <w:rFonts w:ascii="Times New Roman" w:hAnsi="Times New Roman" w:cs="Times New Roman"/>
                <w:b/>
              </w:rPr>
              <w:t>东临</w:t>
            </w:r>
            <w:r>
              <w:rPr>
                <w:rFonts w:ascii="Times New Roman" w:hAnsi="Times New Roman" w:cs="Times New Roman"/>
                <w:b/>
                <w:u w:val="single"/>
              </w:rPr>
              <w:t>太平洋</w:t>
            </w:r>
            <w:r>
              <w:rPr>
                <w:rFonts w:hint="eastAsia" w:ascii="MingLiU_HKSCS" w:hAnsi="MingLiU_HKSCS" w:eastAsia="MingLiU_HKSCS" w:cs="MingLiU_HKSCS"/>
                <w:b/>
              </w:rPr>
              <w:t>，</w:t>
            </w:r>
            <w:r>
              <w:rPr>
                <w:rFonts w:ascii="Times New Roman" w:hAnsi="Times New Roman" w:cs="Times New Roman"/>
                <w:b/>
              </w:rPr>
              <w:t>东南到</w:t>
            </w:r>
            <w:r>
              <w:rPr>
                <w:rFonts w:ascii="Times New Roman" w:hAnsi="Times New Roman" w:cs="Times New Roman"/>
                <w:b/>
                <w:u w:val="single"/>
              </w:rPr>
              <w:t>台湾</w:t>
            </w:r>
            <w:r>
              <w:rPr>
                <w:rFonts w:ascii="Times New Roman" w:hAnsi="Times New Roman" w:cs="Times New Roman"/>
                <w:b/>
              </w:rPr>
              <w:t>及其附属岛屿</w:t>
            </w:r>
            <w:r>
              <w:rPr>
                <w:rFonts w:hint="eastAsia" w:ascii="MingLiU_HKSCS" w:hAnsi="MingLiU_HKSCS" w:eastAsia="MingLiU_HKSCS" w:cs="MingLiU_HKSCS"/>
                <w:b/>
              </w:rPr>
              <w:t>，</w:t>
            </w:r>
            <w:r>
              <w:rPr>
                <w:rFonts w:ascii="Times New Roman" w:hAnsi="Times New Roman" w:cs="Times New Roman"/>
                <w:b/>
              </w:rPr>
              <w:t>包括</w:t>
            </w:r>
            <w:r>
              <w:rPr>
                <w:rFonts w:ascii="Times New Roman" w:hAnsi="Times New Roman" w:cs="Times New Roman"/>
                <w:b/>
                <w:u w:val="single"/>
              </w:rPr>
              <w:t>钓鱼岛</w:t>
            </w:r>
            <w:r>
              <w:rPr>
                <w:rFonts w:hint="eastAsia" w:ascii="MingLiU_HKSCS" w:hAnsi="MingLiU_HKSCS" w:eastAsia="MingLiU_HKSCS" w:cs="MingLiU_HKSCS"/>
                <w:b/>
              </w:rPr>
              <w:t>、</w:t>
            </w:r>
            <w:r>
              <w:rPr>
                <w:rFonts w:ascii="Times New Roman" w:hAnsi="Times New Roman" w:cs="Times New Roman"/>
                <w:b/>
              </w:rPr>
              <w:t>赤尾屿等</w:t>
            </w:r>
            <w:r>
              <w:rPr>
                <w:rFonts w:hint="eastAsia" w:ascii="MingLiU_HKSCS" w:hAnsi="MingLiU_HKSCS" w:eastAsia="MingLiU_HKSCS" w:cs="MingLiU_HKSCS"/>
                <w:b/>
              </w:rPr>
              <w:t>，</w:t>
            </w:r>
            <w:r>
              <w:rPr>
                <w:rFonts w:ascii="Times New Roman" w:hAnsi="Times New Roman" w:cs="Times New Roman"/>
                <w:b/>
              </w:rPr>
              <w:t>南至</w:t>
            </w:r>
            <w:r>
              <w:rPr>
                <w:rFonts w:ascii="Times New Roman" w:hAnsi="Times New Roman" w:cs="Times New Roman"/>
                <w:b/>
                <w:u w:val="single"/>
              </w:rPr>
              <w:t>南海诸岛</w:t>
            </w:r>
            <w:r>
              <w:rPr>
                <w:rFonts w:hint="eastAsia" w:ascii="MingLiU_HKSCS" w:hAnsi="MingLiU_HKSCS" w:eastAsia="MingLiU_HKSCS" w:cs="MingLiU_HKSCS"/>
                <w:b/>
              </w:rPr>
              <w:t>，</w:t>
            </w:r>
            <w:r>
              <w:rPr>
                <w:rFonts w:ascii="Times New Roman" w:hAnsi="Times New Roman" w:cs="Times New Roman"/>
                <w:b/>
              </w:rPr>
              <w:t>西南抵喜马拉雅山脉</w:t>
            </w:r>
          </w:p>
        </w:tc>
      </w:tr>
      <w:tr w14:paraId="43B7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5" w:type="dxa"/>
            <w:vMerge w:val="continue"/>
            <w:shd w:val="clear" w:color="auto" w:fill="auto"/>
            <w:noWrap w:val="0"/>
            <w:vAlign w:val="center"/>
          </w:tcPr>
          <w:p w14:paraId="2FC7257E">
            <w:pPr>
              <w:pStyle w:val="2"/>
              <w:tabs>
                <w:tab w:val="left" w:pos="5529"/>
              </w:tabs>
              <w:snapToGrid w:val="0"/>
              <w:spacing w:line="360" w:lineRule="auto"/>
              <w:jc w:val="center"/>
              <w:rPr>
                <w:rFonts w:hint="eastAsia" w:ascii="MingLiU_HKSCS" w:hAnsi="MingLiU_HKSCS" w:eastAsia="MingLiU_HKSCS" w:cs="MingLiU_HKSCS"/>
                <w:b/>
              </w:rPr>
            </w:pPr>
          </w:p>
        </w:tc>
        <w:tc>
          <w:tcPr>
            <w:tcW w:w="1134" w:type="dxa"/>
            <w:vMerge w:val="continue"/>
            <w:shd w:val="clear" w:color="auto" w:fill="auto"/>
            <w:noWrap w:val="0"/>
            <w:vAlign w:val="center"/>
          </w:tcPr>
          <w:p w14:paraId="64DC4BD5">
            <w:pPr>
              <w:pStyle w:val="2"/>
              <w:tabs>
                <w:tab w:val="left" w:pos="5529"/>
              </w:tabs>
              <w:snapToGrid w:val="0"/>
              <w:spacing w:line="360" w:lineRule="auto"/>
              <w:jc w:val="center"/>
              <w:rPr>
                <w:rFonts w:hint="eastAsia" w:ascii="MingLiU_HKSCS" w:hAnsi="MingLiU_HKSCS" w:eastAsia="MingLiU_HKSCS" w:cs="MingLiU_HKSCS"/>
                <w:b/>
              </w:rPr>
            </w:pPr>
          </w:p>
        </w:tc>
        <w:tc>
          <w:tcPr>
            <w:tcW w:w="1134" w:type="dxa"/>
            <w:shd w:val="clear" w:color="auto" w:fill="auto"/>
            <w:noWrap w:val="0"/>
            <w:vAlign w:val="center"/>
          </w:tcPr>
          <w:p w14:paraId="0E132A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历史地位</w:t>
            </w:r>
          </w:p>
        </w:tc>
        <w:tc>
          <w:tcPr>
            <w:tcW w:w="5283" w:type="dxa"/>
            <w:shd w:val="clear" w:color="auto" w:fill="auto"/>
            <w:noWrap w:val="0"/>
            <w:vAlign w:val="center"/>
          </w:tcPr>
          <w:p w14:paraId="400A7F5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现代中国的版图至此基本奠定</w:t>
            </w:r>
          </w:p>
        </w:tc>
      </w:tr>
    </w:tbl>
    <w:p w14:paraId="66F9A125">
      <w:pPr>
        <w:pStyle w:val="2"/>
        <w:tabs>
          <w:tab w:val="left" w:pos="5529"/>
        </w:tabs>
        <w:snapToGrid w:val="0"/>
        <w:spacing w:line="360" w:lineRule="auto"/>
        <w:ind w:firstLine="420" w:firstLineChars="200"/>
        <w:rPr>
          <w:rFonts w:hint="eastAsia" w:ascii="MingLiU_HKSCS" w:hAnsi="MingLiU_HKSCS" w:eastAsia="MingLiU_HKSCS" w:cs="MingLiU_HKSCS"/>
          <w:b/>
        </w:rPr>
      </w:pPr>
    </w:p>
    <w:p w14:paraId="7745948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int="eastAsia" w:ascii="IPAPANNEW" w:hAnsi="IPAPANNEW" w:eastAsia="黑体" w:cs="MingLiU_HKSCS"/>
          <w:b/>
        </w:rPr>
        <w:t>[</w:t>
      </w:r>
      <w:r>
        <w:rPr>
          <w:rFonts w:ascii="IPAPANNEW" w:hAnsi="IPAPANNEW" w:eastAsia="黑体" w:cs="Times New Roman"/>
          <w:b/>
        </w:rPr>
        <w:t>历史认知</w:t>
      </w:r>
      <w:r>
        <w:rPr>
          <w:rFonts w:hint="eastAsia" w:ascii="IPAPANNEW" w:hAnsi="IPAPANNEW" w:eastAsia="黑体" w:cs="MingLiU_HKSCS"/>
          <w:b/>
        </w:rPr>
        <w:t>]</w:t>
      </w:r>
      <w:r>
        <w:rPr>
          <w:rFonts w:ascii="Times New Roman" w:hAnsi="Times New Roman" w:eastAsia="黑体" w:cs="Times New Roman"/>
          <w:b/>
        </w:rPr>
        <w:t>　</w:t>
      </w:r>
      <w:r>
        <w:rPr>
          <w:rFonts w:hAnsi="宋体" w:cs="Times New Roman"/>
          <w:b/>
        </w:rPr>
        <w:t>清政府积极维护国家领土主权完整</w:t>
      </w:r>
      <w:r>
        <w:rPr>
          <w:rFonts w:hint="eastAsia" w:hAnsi="宋体" w:cs="MingLiU_HKSCS"/>
          <w:b/>
        </w:rPr>
        <w:t>，</w:t>
      </w:r>
      <w:r>
        <w:rPr>
          <w:rFonts w:hAnsi="宋体" w:cs="Times New Roman"/>
          <w:b/>
        </w:rPr>
        <w:t>平定民族分裂势力的叛乱</w:t>
      </w:r>
      <w:r>
        <w:rPr>
          <w:rFonts w:hint="eastAsia" w:hAnsi="宋体" w:cs="MingLiU_HKSCS"/>
          <w:b/>
        </w:rPr>
        <w:t>，</w:t>
      </w:r>
      <w:r>
        <w:rPr>
          <w:rFonts w:hAnsi="宋体" w:cs="Times New Roman"/>
          <w:b/>
        </w:rPr>
        <w:t>加强对新疆</w:t>
      </w:r>
      <w:r>
        <w:rPr>
          <w:rFonts w:hint="eastAsia" w:hAnsi="宋体" w:cs="MingLiU_HKSCS"/>
          <w:b/>
        </w:rPr>
        <w:t>、</w:t>
      </w:r>
      <w:r>
        <w:rPr>
          <w:rFonts w:hAnsi="宋体" w:cs="Times New Roman"/>
          <w:b/>
        </w:rPr>
        <w:t>西藏等边疆地区的管辖</w:t>
      </w:r>
      <w:r>
        <w:rPr>
          <w:rFonts w:hint="eastAsia" w:hAnsi="宋体" w:cs="MingLiU_HKSCS"/>
          <w:b/>
        </w:rPr>
        <w:t>，</w:t>
      </w:r>
      <w:r>
        <w:rPr>
          <w:rFonts w:hAnsi="宋体" w:cs="Times New Roman"/>
          <w:b/>
        </w:rPr>
        <w:t>客观上使统一多民族国家得到进一步巩固</w:t>
      </w:r>
      <w:r>
        <w:rPr>
          <w:rFonts w:hint="eastAsia" w:hAnsi="宋体" w:cs="MingLiU_HKSCS"/>
          <w:b/>
        </w:rPr>
        <w:t>，</w:t>
      </w:r>
      <w:r>
        <w:rPr>
          <w:rFonts w:hAnsi="宋体" w:cs="Times New Roman"/>
          <w:b/>
        </w:rPr>
        <w:t>奠定了现代中国的版图</w:t>
      </w:r>
      <w:r>
        <w:rPr>
          <w:rFonts w:hint="eastAsia" w:ascii="MingLiU_HKSCS" w:hAnsi="MingLiU_HKSCS" w:eastAsia="黑体" w:cs="MingLiU_HKSCS"/>
          <w:b/>
        </w:rPr>
        <w:t>。</w:t>
      </w:r>
    </w:p>
    <w:p w14:paraId="783F8B7D">
      <w:pPr>
        <w:pStyle w:val="2"/>
        <w:tabs>
          <w:tab w:val="left" w:pos="5529"/>
        </w:tabs>
        <w:snapToGrid w:val="0"/>
        <w:spacing w:line="360" w:lineRule="auto"/>
        <w:ind w:firstLine="420" w:firstLineChars="200"/>
        <w:rPr>
          <w:rFonts w:hint="eastAsia" w:ascii="MingLiU_HKSCS" w:hAnsi="MingLiU_HKSCS" w:eastAsia="MingLiU_HKSCS" w:cs="MingLiU_HKSCS"/>
          <w:b/>
        </w:rPr>
      </w:pPr>
    </w:p>
    <w:p w14:paraId="0DA842D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三</w:t>
      </w:r>
      <w:r>
        <w:rPr>
          <w:rFonts w:hint="eastAsia" w:ascii="MingLiU_HKSCS" w:hAnsi="MingLiU_HKSCS" w:eastAsia="黑体" w:cs="MingLiU_HKSCS"/>
          <w:b/>
        </w:rPr>
        <w:t>、</w:t>
      </w:r>
      <w:r>
        <w:rPr>
          <w:rFonts w:ascii="Times New Roman" w:hAnsi="Times New Roman" w:eastAsia="黑体" w:cs="Times New Roman"/>
          <w:b/>
        </w:rPr>
        <w:t>统治危机的初显</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276"/>
        <w:gridCol w:w="6275"/>
      </w:tblGrid>
      <w:tr w14:paraId="7243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065" w:type="dxa"/>
            <w:vMerge w:val="restart"/>
            <w:tcBorders>
              <w:bottom w:val="single" w:color="auto" w:sz="4" w:space="0"/>
            </w:tcBorders>
            <w:shd w:val="clear" w:color="auto" w:fill="auto"/>
            <w:noWrap w:val="0"/>
            <w:vAlign w:val="center"/>
          </w:tcPr>
          <w:p w14:paraId="058EDA1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政治危机</w:t>
            </w:r>
          </w:p>
        </w:tc>
        <w:tc>
          <w:tcPr>
            <w:tcW w:w="1276" w:type="dxa"/>
            <w:tcBorders>
              <w:bottom w:val="single" w:color="auto" w:sz="4" w:space="0"/>
            </w:tcBorders>
            <w:shd w:val="clear" w:color="auto" w:fill="auto"/>
            <w:noWrap w:val="0"/>
            <w:vAlign w:val="center"/>
          </w:tcPr>
          <w:p w14:paraId="05CB4DE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矛盾积累</w:t>
            </w:r>
          </w:p>
        </w:tc>
        <w:tc>
          <w:tcPr>
            <w:tcW w:w="6275" w:type="dxa"/>
            <w:tcBorders>
              <w:bottom w:val="single" w:color="auto" w:sz="4" w:space="0"/>
            </w:tcBorders>
            <w:shd w:val="clear" w:color="auto" w:fill="auto"/>
            <w:noWrap w:val="0"/>
            <w:vAlign w:val="center"/>
          </w:tcPr>
          <w:p w14:paraId="5C3DA588">
            <w:pPr>
              <w:pStyle w:val="2"/>
              <w:tabs>
                <w:tab w:val="left" w:pos="5529"/>
              </w:tabs>
              <w:snapToGrid w:val="0"/>
              <w:spacing w:line="360" w:lineRule="auto"/>
              <w:jc w:val="left"/>
              <w:rPr>
                <w:rFonts w:ascii="MingLiU_HKSCS" w:hAnsi="MingLiU_HKSCS" w:eastAsia="MingLiU_HKSCS" w:cs="MingLiU_HKSCS"/>
                <w:b/>
              </w:rPr>
            </w:pPr>
            <w:r>
              <w:rPr>
                <w:rFonts w:hint="eastAsia" w:hAnsi="宋体" w:cs="宋体"/>
                <w:b/>
              </w:rPr>
              <w:t>①</w:t>
            </w:r>
            <w:r>
              <w:rPr>
                <w:rFonts w:ascii="Times New Roman" w:hAnsi="Times New Roman" w:cs="Times New Roman"/>
                <w:b/>
              </w:rPr>
              <w:t>清朝人口膨胀迅速</w:t>
            </w:r>
            <w:r>
              <w:rPr>
                <w:rFonts w:hint="eastAsia" w:ascii="MingLiU_HKSCS" w:hAnsi="MingLiU_HKSCS" w:eastAsia="MingLiU_HKSCS" w:cs="MingLiU_HKSCS"/>
                <w:b/>
              </w:rPr>
              <w:t>。</w:t>
            </w:r>
          </w:p>
          <w:p w14:paraId="04CB5909">
            <w:pPr>
              <w:pStyle w:val="2"/>
              <w:tabs>
                <w:tab w:val="left" w:pos="5529"/>
              </w:tabs>
              <w:snapToGrid w:val="0"/>
              <w:spacing w:line="360" w:lineRule="auto"/>
              <w:jc w:val="left"/>
              <w:rPr>
                <w:rFonts w:ascii="MingLiU_HKSCS" w:hAnsi="MingLiU_HKSCS" w:eastAsia="MingLiU_HKSCS" w:cs="MingLiU_HKSCS"/>
                <w:b/>
              </w:rPr>
            </w:pPr>
            <w:r>
              <w:rPr>
                <w:rFonts w:hint="eastAsia" w:hAnsi="宋体" w:cs="宋体"/>
                <w:b/>
              </w:rPr>
              <w:t>②</w:t>
            </w:r>
            <w:r>
              <w:rPr>
                <w:rFonts w:ascii="Times New Roman" w:hAnsi="Times New Roman" w:cs="Times New Roman"/>
                <w:b/>
              </w:rPr>
              <w:t>人口急剧增长使得资源危机日益显露</w:t>
            </w:r>
            <w:r>
              <w:rPr>
                <w:rFonts w:hint="eastAsia" w:ascii="MingLiU_HKSCS" w:hAnsi="MingLiU_HKSCS" w:eastAsia="MingLiU_HKSCS" w:cs="MingLiU_HKSCS"/>
                <w:b/>
              </w:rPr>
              <w:t>。</w:t>
            </w:r>
          </w:p>
          <w:p w14:paraId="3099F26E">
            <w:pPr>
              <w:pStyle w:val="2"/>
              <w:tabs>
                <w:tab w:val="left" w:pos="5529"/>
              </w:tabs>
              <w:snapToGrid w:val="0"/>
              <w:spacing w:line="360" w:lineRule="auto"/>
              <w:jc w:val="left"/>
              <w:rPr>
                <w:rFonts w:hint="eastAsia" w:ascii="MingLiU_HKSCS" w:hAnsi="MingLiU_HKSCS" w:eastAsia="MingLiU_HKSCS" w:cs="MingLiU_HKSCS"/>
                <w:b/>
              </w:rPr>
            </w:pPr>
            <w:r>
              <w:rPr>
                <w:rFonts w:hint="eastAsia" w:hAnsi="宋体" w:cs="宋体"/>
                <w:b/>
              </w:rPr>
              <w:t>③</w:t>
            </w:r>
            <w:r>
              <w:rPr>
                <w:rFonts w:ascii="Times New Roman" w:hAnsi="Times New Roman" w:cs="Times New Roman"/>
                <w:b/>
              </w:rPr>
              <w:t>政治腐败和贫富矛盾的积累</w:t>
            </w:r>
          </w:p>
        </w:tc>
      </w:tr>
      <w:tr w14:paraId="7EF5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shd w:val="clear" w:color="auto" w:fill="auto"/>
            <w:noWrap w:val="0"/>
            <w:vAlign w:val="center"/>
          </w:tcPr>
          <w:p w14:paraId="006B4DA4">
            <w:pPr>
              <w:pStyle w:val="2"/>
              <w:tabs>
                <w:tab w:val="left" w:pos="5529"/>
              </w:tabs>
              <w:snapToGrid w:val="0"/>
              <w:spacing w:line="360" w:lineRule="auto"/>
              <w:jc w:val="center"/>
              <w:rPr>
                <w:rFonts w:hint="eastAsia" w:ascii="MingLiU_HKSCS" w:hAnsi="MingLiU_HKSCS" w:eastAsia="MingLiU_HKSCS" w:cs="MingLiU_HKSCS"/>
                <w:b/>
              </w:rPr>
            </w:pPr>
          </w:p>
        </w:tc>
        <w:tc>
          <w:tcPr>
            <w:tcW w:w="1276" w:type="dxa"/>
            <w:shd w:val="clear" w:color="auto" w:fill="auto"/>
            <w:noWrap w:val="0"/>
            <w:vAlign w:val="center"/>
          </w:tcPr>
          <w:p w14:paraId="0C8CF9D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起义频发</w:t>
            </w:r>
          </w:p>
        </w:tc>
        <w:tc>
          <w:tcPr>
            <w:tcW w:w="6275" w:type="dxa"/>
            <w:shd w:val="clear" w:color="auto" w:fill="auto"/>
            <w:noWrap w:val="0"/>
            <w:vAlign w:val="center"/>
          </w:tcPr>
          <w:p w14:paraId="2BB3817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从乾隆后期起</w:t>
            </w:r>
            <w:r>
              <w:rPr>
                <w:rFonts w:hint="eastAsia" w:ascii="MingLiU_HKSCS" w:hAnsi="MingLiU_HKSCS" w:eastAsia="MingLiU_HKSCS" w:cs="MingLiU_HKSCS"/>
                <w:b/>
              </w:rPr>
              <w:t>，</w:t>
            </w:r>
            <w:r>
              <w:rPr>
                <w:rFonts w:ascii="Times New Roman" w:hAnsi="Times New Roman" w:cs="Times New Roman"/>
                <w:b/>
              </w:rPr>
              <w:t>农民起义屡屡爆发</w:t>
            </w:r>
          </w:p>
        </w:tc>
      </w:tr>
      <w:tr w14:paraId="55A1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shd w:val="clear" w:color="auto" w:fill="auto"/>
            <w:noWrap w:val="0"/>
            <w:vAlign w:val="center"/>
          </w:tcPr>
          <w:p w14:paraId="5BAA51F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外部危机</w:t>
            </w:r>
          </w:p>
        </w:tc>
        <w:tc>
          <w:tcPr>
            <w:tcW w:w="1276" w:type="dxa"/>
            <w:shd w:val="clear" w:color="auto" w:fill="auto"/>
            <w:noWrap w:val="0"/>
            <w:vAlign w:val="center"/>
          </w:tcPr>
          <w:p w14:paraId="74E0ED0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西方侵略</w:t>
            </w:r>
          </w:p>
        </w:tc>
        <w:tc>
          <w:tcPr>
            <w:tcW w:w="6275" w:type="dxa"/>
            <w:shd w:val="clear" w:color="auto" w:fill="auto"/>
            <w:noWrap w:val="0"/>
            <w:vAlign w:val="center"/>
          </w:tcPr>
          <w:p w14:paraId="320345B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以英国为首的西方列强在中国东南沿海频繁活动</w:t>
            </w:r>
            <w:r>
              <w:rPr>
                <w:rFonts w:hint="eastAsia" w:ascii="MingLiU_HKSCS" w:hAnsi="MingLiU_HKSCS" w:eastAsia="MingLiU_HKSCS" w:cs="MingLiU_HKSCS"/>
                <w:b/>
              </w:rPr>
              <w:t>，</w:t>
            </w:r>
            <w:r>
              <w:rPr>
                <w:rFonts w:ascii="Times New Roman" w:hAnsi="Times New Roman" w:cs="Times New Roman"/>
                <w:b/>
              </w:rPr>
              <w:t>要求扩大对华</w:t>
            </w:r>
            <w:r>
              <w:rPr>
                <w:rFonts w:ascii="Times New Roman" w:hAnsi="Times New Roman" w:cs="Times New Roman"/>
                <w:b/>
                <w:u w:val="single"/>
              </w:rPr>
              <w:t>贸易</w:t>
            </w:r>
            <w:r>
              <w:rPr>
                <w:rFonts w:hint="eastAsia" w:ascii="MingLiU_HKSCS" w:hAnsi="MingLiU_HKSCS" w:eastAsia="MingLiU_HKSCS" w:cs="MingLiU_HKSCS"/>
                <w:b/>
              </w:rPr>
              <w:t>，</w:t>
            </w:r>
            <w:r>
              <w:rPr>
                <w:rFonts w:ascii="Times New Roman" w:hAnsi="Times New Roman" w:cs="Times New Roman"/>
                <w:b/>
              </w:rPr>
              <w:t>开拓中国市场</w:t>
            </w:r>
          </w:p>
        </w:tc>
      </w:tr>
      <w:tr w14:paraId="5E08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shd w:val="clear" w:color="auto" w:fill="auto"/>
            <w:noWrap w:val="0"/>
            <w:vAlign w:val="center"/>
          </w:tcPr>
          <w:p w14:paraId="2B069AFF">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3CD7EA1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闭关自守</w:t>
            </w:r>
          </w:p>
        </w:tc>
        <w:tc>
          <w:tcPr>
            <w:tcW w:w="6275" w:type="dxa"/>
            <w:shd w:val="clear" w:color="auto" w:fill="auto"/>
            <w:noWrap w:val="0"/>
            <w:vAlign w:val="center"/>
          </w:tcPr>
          <w:p w14:paraId="0816162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实行</w:t>
            </w:r>
            <w:r>
              <w:rPr>
                <w:rFonts w:ascii="Times New Roman" w:hAnsi="Times New Roman" w:cs="Times New Roman"/>
                <w:b/>
                <w:u w:val="single"/>
              </w:rPr>
              <w:t>闭关自守</w:t>
            </w:r>
            <w:r>
              <w:rPr>
                <w:rFonts w:ascii="Times New Roman" w:hAnsi="Times New Roman" w:cs="Times New Roman"/>
                <w:b/>
              </w:rPr>
              <w:t>与海禁政策</w:t>
            </w:r>
            <w:r>
              <w:rPr>
                <w:rFonts w:hint="eastAsia" w:ascii="MingLiU_HKSCS" w:hAnsi="MingLiU_HKSCS" w:eastAsia="MingLiU_HKSCS" w:cs="MingLiU_HKSCS"/>
                <w:b/>
              </w:rPr>
              <w:t>。</w:t>
            </w:r>
            <w:r>
              <w:rPr>
                <w:rFonts w:ascii="Times New Roman" w:hAnsi="Times New Roman" w:cs="Times New Roman"/>
                <w:b/>
              </w:rPr>
              <w:t>清朝起初指定四处对外通商口岸</w:t>
            </w:r>
            <w:r>
              <w:rPr>
                <w:rFonts w:hint="eastAsia" w:ascii="MingLiU_HKSCS" w:hAnsi="MingLiU_HKSCS" w:eastAsia="MingLiU_HKSCS" w:cs="MingLiU_HKSCS"/>
                <w:b/>
              </w:rPr>
              <w:t>，</w:t>
            </w:r>
            <w:r>
              <w:rPr>
                <w:rFonts w:ascii="Times New Roman" w:hAnsi="Times New Roman" w:cs="Times New Roman"/>
                <w:b/>
              </w:rPr>
              <w:t>后仅保留</w:t>
            </w:r>
            <w:r>
              <w:rPr>
                <w:rFonts w:ascii="Times New Roman" w:hAnsi="Times New Roman" w:cs="Times New Roman"/>
                <w:b/>
                <w:u w:val="single"/>
              </w:rPr>
              <w:t>广州</w:t>
            </w:r>
            <w:r>
              <w:rPr>
                <w:rFonts w:ascii="Times New Roman" w:hAnsi="Times New Roman" w:cs="Times New Roman"/>
                <w:b/>
              </w:rPr>
              <w:t>一处</w:t>
            </w:r>
            <w:r>
              <w:rPr>
                <w:rFonts w:hint="eastAsia" w:ascii="MingLiU_HKSCS" w:hAnsi="MingLiU_HKSCS" w:eastAsia="MingLiU_HKSCS" w:cs="MingLiU_HKSCS"/>
                <w:b/>
              </w:rPr>
              <w:t>，</w:t>
            </w:r>
            <w:r>
              <w:rPr>
                <w:rFonts w:ascii="Times New Roman" w:hAnsi="Times New Roman" w:cs="Times New Roman"/>
                <w:b/>
              </w:rPr>
              <w:t>并规定由官府特许的</w:t>
            </w:r>
            <w:r>
              <w:rPr>
                <w:rFonts w:hAnsi="宋体" w:cs="Times New Roman"/>
                <w:b/>
              </w:rPr>
              <w:t>“</w:t>
            </w:r>
            <w:r>
              <w:rPr>
                <w:rFonts w:ascii="Times New Roman" w:hAnsi="Times New Roman" w:cs="Times New Roman"/>
                <w:b/>
                <w:u w:val="single"/>
              </w:rPr>
              <w:t>十三行</w:t>
            </w:r>
            <w:r>
              <w:rPr>
                <w:rFonts w:hAnsi="宋体" w:cs="Times New Roman"/>
                <w:b/>
              </w:rPr>
              <w:t>”</w:t>
            </w:r>
            <w:r>
              <w:rPr>
                <w:rFonts w:ascii="Times New Roman" w:hAnsi="Times New Roman" w:cs="Times New Roman"/>
                <w:b/>
              </w:rPr>
              <w:t>商人代为管理对外贸易事务</w:t>
            </w:r>
            <w:r>
              <w:rPr>
                <w:rFonts w:hint="eastAsia" w:ascii="MingLiU_HKSCS" w:hAnsi="MingLiU_HKSCS" w:eastAsia="MingLiU_HKSCS" w:cs="MingLiU_HKSCS"/>
                <w:b/>
              </w:rPr>
              <w:t>。</w:t>
            </w:r>
            <w:r>
              <w:rPr>
                <w:rFonts w:ascii="Times New Roman" w:hAnsi="Times New Roman" w:cs="Times New Roman"/>
                <w:b/>
              </w:rPr>
              <w:t>严厉禁止民间船只出海贸易</w:t>
            </w:r>
          </w:p>
        </w:tc>
      </w:tr>
      <w:tr w14:paraId="6BCE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shd w:val="clear" w:color="auto" w:fill="auto"/>
            <w:noWrap w:val="0"/>
            <w:vAlign w:val="center"/>
          </w:tcPr>
          <w:p w14:paraId="1D653889">
            <w:pPr>
              <w:pStyle w:val="2"/>
              <w:tabs>
                <w:tab w:val="left" w:pos="5529"/>
              </w:tabs>
              <w:snapToGrid w:val="0"/>
              <w:spacing w:line="360" w:lineRule="auto"/>
              <w:jc w:val="center"/>
              <w:rPr>
                <w:rFonts w:ascii="Times New Roman" w:hAnsi="Times New Roman" w:cs="Times New Roman"/>
                <w:b/>
              </w:rPr>
            </w:pPr>
          </w:p>
        </w:tc>
        <w:tc>
          <w:tcPr>
            <w:tcW w:w="1276" w:type="dxa"/>
            <w:shd w:val="clear" w:color="auto" w:fill="auto"/>
            <w:noWrap w:val="0"/>
            <w:vAlign w:val="center"/>
          </w:tcPr>
          <w:p w14:paraId="7D10059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逐渐落后</w:t>
            </w:r>
          </w:p>
        </w:tc>
        <w:tc>
          <w:tcPr>
            <w:tcW w:w="6275" w:type="dxa"/>
            <w:shd w:val="clear" w:color="auto" w:fill="auto"/>
            <w:noWrap w:val="0"/>
            <w:vAlign w:val="center"/>
          </w:tcPr>
          <w:p w14:paraId="1AAB924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这种闭关自守的政策</w:t>
            </w:r>
            <w:r>
              <w:rPr>
                <w:rFonts w:hint="eastAsia" w:ascii="MingLiU_HKSCS" w:hAnsi="MingLiU_HKSCS" w:eastAsia="MingLiU_HKSCS" w:cs="MingLiU_HKSCS"/>
                <w:b/>
              </w:rPr>
              <w:t>，</w:t>
            </w:r>
            <w:r>
              <w:rPr>
                <w:rFonts w:ascii="Times New Roman" w:hAnsi="Times New Roman" w:cs="Times New Roman"/>
                <w:b/>
              </w:rPr>
              <w:t>无法适应新的外部环境</w:t>
            </w:r>
            <w:r>
              <w:rPr>
                <w:rFonts w:hint="eastAsia" w:ascii="MingLiU_HKSCS" w:hAnsi="MingLiU_HKSCS" w:eastAsia="MingLiU_HKSCS" w:cs="MingLiU_HKSCS"/>
                <w:b/>
              </w:rPr>
              <w:t>，</w:t>
            </w:r>
            <w:r>
              <w:rPr>
                <w:rFonts w:ascii="Times New Roman" w:hAnsi="Times New Roman" w:cs="Times New Roman"/>
                <w:b/>
              </w:rPr>
              <w:t>中国逐渐落后于世界潮流</w:t>
            </w:r>
          </w:p>
        </w:tc>
      </w:tr>
    </w:tbl>
    <w:p w14:paraId="2FAE1F59">
      <w:pPr>
        <w:pStyle w:val="2"/>
        <w:tabs>
          <w:tab w:val="left" w:pos="5529"/>
        </w:tabs>
        <w:snapToGrid w:val="0"/>
        <w:spacing w:line="360" w:lineRule="auto"/>
        <w:ind w:firstLine="422" w:firstLineChars="200"/>
        <w:rPr>
          <w:rFonts w:hint="eastAsia" w:hAnsi="宋体" w:cs="MingLiU_HKSCS"/>
          <w:b/>
        </w:rPr>
      </w:pPr>
      <w:r>
        <w:rPr>
          <w:rFonts w:hint="eastAsia" w:ascii="IPAPANNEW" w:hAnsi="IPAPANNEW" w:eastAsia="黑体" w:cs="MingLiU_HKSCS"/>
          <w:b/>
        </w:rPr>
        <w:t>[</w:t>
      </w:r>
      <w:r>
        <w:rPr>
          <w:rFonts w:ascii="IPAPANNEW" w:hAnsi="IPAPANNEW" w:eastAsia="黑体" w:cs="Times New Roman"/>
          <w:b/>
        </w:rPr>
        <w:t>历史认知</w:t>
      </w:r>
      <w:r>
        <w:rPr>
          <w:rFonts w:hint="eastAsia" w:ascii="IPAPANNEW" w:hAnsi="IPAPANNEW" w:eastAsia="黑体" w:cs="MingLiU_HKSCS"/>
          <w:b/>
        </w:rPr>
        <w:t>]</w:t>
      </w:r>
      <w:r>
        <w:rPr>
          <w:rFonts w:ascii="Times New Roman" w:hAnsi="Times New Roman" w:eastAsia="黑体" w:cs="Times New Roman"/>
          <w:b/>
        </w:rPr>
        <w:t>　</w:t>
      </w:r>
      <w:r>
        <w:rPr>
          <w:rFonts w:hAnsi="宋体" w:cs="Times New Roman"/>
          <w:b/>
        </w:rPr>
        <w:t>“康乾盛世”后期</w:t>
      </w:r>
      <w:r>
        <w:rPr>
          <w:rFonts w:hint="eastAsia" w:hAnsi="宋体" w:cs="MingLiU_HKSCS"/>
          <w:b/>
        </w:rPr>
        <w:t>，</w:t>
      </w:r>
      <w:r>
        <w:rPr>
          <w:rFonts w:hAnsi="宋体" w:cs="Times New Roman"/>
          <w:b/>
        </w:rPr>
        <w:t>政治腐败</w:t>
      </w:r>
      <w:r>
        <w:rPr>
          <w:rFonts w:hint="eastAsia" w:hAnsi="宋体" w:cs="MingLiU_HKSCS"/>
          <w:b/>
        </w:rPr>
        <w:t>，</w:t>
      </w:r>
      <w:r>
        <w:rPr>
          <w:rFonts w:hAnsi="宋体" w:cs="Times New Roman"/>
          <w:b/>
        </w:rPr>
        <w:t>社会矛盾尖锐</w:t>
      </w:r>
      <w:r>
        <w:rPr>
          <w:rFonts w:hint="eastAsia" w:hAnsi="宋体" w:cs="MingLiU_HKSCS"/>
          <w:b/>
        </w:rPr>
        <w:t>，</w:t>
      </w:r>
      <w:r>
        <w:rPr>
          <w:rFonts w:hAnsi="宋体" w:cs="Times New Roman"/>
          <w:b/>
        </w:rPr>
        <w:t>清朝统治由盛转衰</w:t>
      </w:r>
      <w:r>
        <w:rPr>
          <w:rFonts w:hint="eastAsia" w:hAnsi="宋体" w:cs="MingLiU_HKSCS"/>
          <w:b/>
        </w:rPr>
        <w:t>。</w:t>
      </w:r>
      <w:r>
        <w:rPr>
          <w:rFonts w:hAnsi="宋体" w:cs="Times New Roman"/>
          <w:b/>
        </w:rPr>
        <w:t>西方资本主义兴起</w:t>
      </w:r>
      <w:r>
        <w:rPr>
          <w:rFonts w:hint="eastAsia" w:hAnsi="宋体" w:cs="MingLiU_HKSCS"/>
          <w:b/>
        </w:rPr>
        <w:t>，</w:t>
      </w:r>
      <w:r>
        <w:rPr>
          <w:rFonts w:hAnsi="宋体" w:cs="Times New Roman"/>
          <w:b/>
        </w:rPr>
        <w:t>但清朝统治者仍妄自尊大</w:t>
      </w:r>
      <w:r>
        <w:rPr>
          <w:rFonts w:hint="eastAsia" w:hAnsi="宋体" w:cs="MingLiU_HKSCS"/>
          <w:b/>
        </w:rPr>
        <w:t>、</w:t>
      </w:r>
      <w:r>
        <w:rPr>
          <w:rFonts w:hAnsi="宋体" w:cs="Times New Roman"/>
          <w:b/>
        </w:rPr>
        <w:t>闭关锁国</w:t>
      </w:r>
      <w:r>
        <w:rPr>
          <w:rFonts w:hint="eastAsia" w:hAnsi="宋体" w:cs="MingLiU_HKSCS"/>
          <w:b/>
        </w:rPr>
        <w:t>，</w:t>
      </w:r>
      <w:r>
        <w:rPr>
          <w:rFonts w:hAnsi="宋体" w:cs="Times New Roman"/>
          <w:b/>
        </w:rPr>
        <w:t>中国逐渐落后于世界潮流</w:t>
      </w:r>
      <w:r>
        <w:rPr>
          <w:rFonts w:hint="eastAsia" w:hAnsi="宋体" w:cs="MingLiU_HKSCS"/>
          <w:b/>
        </w:rPr>
        <w:t>。</w:t>
      </w:r>
    </w:p>
    <w:p w14:paraId="6FDBB67B">
      <w:pPr>
        <w:pStyle w:val="2"/>
        <w:tabs>
          <w:tab w:val="left" w:pos="5529"/>
        </w:tabs>
        <w:snapToGrid w:val="0"/>
        <w:spacing w:line="360" w:lineRule="auto"/>
        <w:ind w:firstLine="420" w:firstLineChars="200"/>
        <w:rPr>
          <w:rFonts w:hint="eastAsia" w:ascii="MingLiU_HKSCS" w:hAnsi="MingLiU_HKSCS" w:eastAsia="MingLiU_HKSCS" w:cs="MingLiU_HKSCS"/>
          <w:b/>
        </w:rPr>
      </w:pPr>
    </w:p>
    <w:p w14:paraId="66CCC21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3C1E860F">
      <w:pPr>
        <w:pStyle w:val="2"/>
        <w:tabs>
          <w:tab w:val="left" w:pos="5529"/>
        </w:tabs>
        <w:snapToGrid w:val="0"/>
        <w:spacing w:line="360" w:lineRule="auto"/>
        <w:ind w:firstLine="420" w:firstLineChars="200"/>
        <w:rPr>
          <w:rFonts w:hint="eastAsia" w:ascii="MingLiU_HKSCS" w:hAnsi="MingLiU_HKSCS" w:eastAsia="MingLiU_HKSCS" w:cs="MingLiU_HKSCS"/>
          <w:b/>
        </w:rPr>
      </w:pPr>
    </w:p>
    <w:p w14:paraId="3F9F102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盛世之制——君主专制达顶峰</w:t>
      </w:r>
    </w:p>
    <w:p w14:paraId="458E1209">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 xml:space="preserve"> [</w:t>
      </w:r>
      <w:r>
        <w:rPr>
          <w:rFonts w:ascii="IPAPANNEW" w:hAnsi="IPAPANNEW" w:eastAsia="黑体" w:cs="Times New Roman"/>
          <w:b/>
        </w:rPr>
        <w:t>史料探究学习</w:t>
      </w:r>
      <w:r>
        <w:rPr>
          <w:rFonts w:hint="eastAsia" w:ascii="IPAPANNEW" w:hAnsi="IPAPANNEW" w:eastAsia="黑体" w:cs="MingLiU_HKSCS"/>
          <w:b/>
        </w:rPr>
        <w:t>]</w:t>
      </w:r>
    </w:p>
    <w:p w14:paraId="43D3960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1．|史|料|研|史|——军机处的特点</w:t>
      </w:r>
    </w:p>
    <w:p w14:paraId="0C759221">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楷体_GB2312" w:cs="Times New Roman"/>
          <w:b/>
        </w:rPr>
        <w:t>本朝谕旨</w:t>
      </w:r>
      <w:r>
        <w:rPr>
          <w:rFonts w:hint="eastAsia" w:ascii="MingLiU_HKSCS" w:hAnsi="MingLiU_HKSCS" w:eastAsia="楷体_GB2312" w:cs="MingLiU_HKSCS"/>
          <w:b/>
        </w:rPr>
        <w:t>、</w:t>
      </w:r>
      <w:r>
        <w:rPr>
          <w:rFonts w:ascii="Times New Roman" w:hAnsi="Times New Roman" w:eastAsia="楷体_GB2312" w:cs="Times New Roman"/>
          <w:b/>
        </w:rPr>
        <w:t>诰命</w:t>
      </w:r>
      <w:r>
        <w:rPr>
          <w:rFonts w:hAnsi="宋体" w:cs="Times New Roman"/>
          <w:b/>
        </w:rPr>
        <w:t>……</w:t>
      </w:r>
      <w:r>
        <w:rPr>
          <w:rFonts w:ascii="Times New Roman" w:hAnsi="Times New Roman" w:eastAsia="楷体_GB2312" w:cs="Times New Roman"/>
          <w:b/>
        </w:rPr>
        <w:t>惟军机处恭拟上谕为至要</w:t>
      </w:r>
      <w:r>
        <w:rPr>
          <w:rFonts w:hint="eastAsia" w:ascii="MingLiU_HKSCS" w:hAnsi="MingLiU_HKSCS" w:eastAsia="楷体_GB2312" w:cs="MingLiU_HKSCS"/>
          <w:b/>
        </w:rPr>
        <w:t>。</w:t>
      </w:r>
      <w:r>
        <w:rPr>
          <w:rFonts w:ascii="Times New Roman" w:hAnsi="Times New Roman" w:eastAsia="楷体_GB2312" w:cs="Times New Roman"/>
          <w:b/>
        </w:rPr>
        <w:t>上谕亦有二</w:t>
      </w:r>
      <w:r>
        <w:rPr>
          <w:rFonts w:hAnsi="宋体" w:cs="Times New Roman"/>
          <w:b/>
        </w:rPr>
        <w:t>……</w:t>
      </w:r>
      <w:r>
        <w:rPr>
          <w:rFonts w:ascii="Times New Roman" w:hAnsi="Times New Roman" w:eastAsia="楷体_GB2312" w:cs="Times New Roman"/>
          <w:b/>
        </w:rPr>
        <w:t>明发交内阁</w:t>
      </w:r>
      <w:r>
        <w:rPr>
          <w:rFonts w:hint="eastAsia" w:ascii="MingLiU_HKSCS" w:hAnsi="MingLiU_HKSCS" w:eastAsia="楷体_GB2312" w:cs="MingLiU_HKSCS"/>
          <w:b/>
        </w:rPr>
        <w:t>，</w:t>
      </w:r>
      <w:r>
        <w:rPr>
          <w:rFonts w:ascii="Times New Roman" w:hAnsi="Times New Roman" w:eastAsia="楷体_GB2312" w:cs="Times New Roman"/>
          <w:b/>
        </w:rPr>
        <w:t>以次交于部科；寄信密封交兵部</w:t>
      </w:r>
      <w:r>
        <w:rPr>
          <w:rFonts w:hint="eastAsia" w:ascii="MingLiU_HKSCS" w:hAnsi="MingLiU_HKSCS" w:eastAsia="楷体_GB2312" w:cs="MingLiU_HKSCS"/>
          <w:b/>
        </w:rPr>
        <w:t>，</w:t>
      </w:r>
      <w:r>
        <w:rPr>
          <w:rFonts w:ascii="Times New Roman" w:hAnsi="Times New Roman" w:eastAsia="楷体_GB2312" w:cs="Times New Roman"/>
          <w:b/>
        </w:rPr>
        <w:t>用马递</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其内外臣工所奏事</w:t>
      </w:r>
      <w:r>
        <w:rPr>
          <w:rFonts w:hint="eastAsia" w:ascii="MingLiU_HKSCS" w:hAnsi="MingLiU_HKSCS" w:eastAsia="楷体_GB2312" w:cs="MingLiU_HKSCS"/>
          <w:b/>
        </w:rPr>
        <w:t>，</w:t>
      </w:r>
      <w:r>
        <w:rPr>
          <w:rFonts w:ascii="Times New Roman" w:hAnsi="Times New Roman" w:eastAsia="楷体_GB2312" w:cs="Times New Roman"/>
          <w:b/>
        </w:rPr>
        <w:t>经军机大臣定议</w:t>
      </w:r>
      <w:r>
        <w:rPr>
          <w:rFonts w:hint="eastAsia" w:ascii="MingLiU_HKSCS" w:hAnsi="MingLiU_HKSCS" w:eastAsia="楷体_GB2312" w:cs="MingLiU_HKSCS"/>
          <w:b/>
        </w:rPr>
        <w:t>，</w:t>
      </w:r>
      <w:r>
        <w:rPr>
          <w:rFonts w:ascii="Times New Roman" w:hAnsi="Times New Roman" w:eastAsia="楷体_GB2312" w:cs="Times New Roman"/>
          <w:b/>
        </w:rPr>
        <w:t>取旨密封</w:t>
      </w:r>
      <w:r>
        <w:rPr>
          <w:rFonts w:hint="eastAsia" w:ascii="MingLiU_HKSCS" w:hAnsi="MingLiU_HKSCS" w:eastAsia="楷体_GB2312" w:cs="MingLiU_HKSCS"/>
          <w:b/>
        </w:rPr>
        <w:t>，</w:t>
      </w:r>
      <w:r>
        <w:rPr>
          <w:rFonts w:ascii="Times New Roman" w:hAnsi="Times New Roman" w:eastAsia="楷体_GB2312" w:cs="Times New Roman"/>
          <w:b/>
        </w:rPr>
        <w:t>递送亦如之</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内阁</w:t>
      </w:r>
      <w:r>
        <w:rPr>
          <w:rFonts w:hint="eastAsia" w:ascii="MingLiU_HKSCS" w:hAnsi="MingLiU_HKSCS" w:eastAsia="楷体_GB2312" w:cs="MingLiU_HKSCS"/>
          <w:b/>
        </w:rPr>
        <w:t>、</w:t>
      </w:r>
      <w:r>
        <w:rPr>
          <w:rFonts w:ascii="Times New Roman" w:hAnsi="Times New Roman" w:eastAsia="楷体_GB2312" w:cs="Times New Roman"/>
          <w:b/>
        </w:rPr>
        <w:t>翰林院撰拟有弗当</w:t>
      </w:r>
      <w:r>
        <w:rPr>
          <w:rFonts w:hint="eastAsia" w:ascii="MingLiU_HKSCS" w:hAnsi="MingLiU_HKSCS" w:eastAsia="楷体_GB2312" w:cs="MingLiU_HKSCS"/>
          <w:b/>
        </w:rPr>
        <w:t>，</w:t>
      </w:r>
      <w:r>
        <w:rPr>
          <w:rFonts w:ascii="Times New Roman" w:hAnsi="Times New Roman" w:eastAsia="楷体_GB2312" w:cs="Times New Roman"/>
          <w:b/>
        </w:rPr>
        <w:t>又下军机处审定</w:t>
      </w:r>
      <w:r>
        <w:rPr>
          <w:rFonts w:hint="eastAsia" w:ascii="MingLiU_HKSCS" w:hAnsi="MingLiU_HKSCS" w:eastAsia="楷体_GB2312" w:cs="MingLiU_HKSCS"/>
          <w:b/>
        </w:rPr>
        <w:t>。</w:t>
      </w:r>
    </w:p>
    <w:p w14:paraId="56592EA5">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——摘自王昶《军机处题名记》</w:t>
      </w:r>
    </w:p>
    <w:p w14:paraId="765C057F">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解读</w:t>
      </w:r>
      <w:r>
        <w:rPr>
          <w:rFonts w:hint="eastAsia" w:ascii="IPAPANNEW" w:hAnsi="IPAPANNEW" w:eastAsia="MingLiU_HKSCS" w:cs="MingLiU_HKSCS"/>
          <w:b/>
        </w:rPr>
        <w:t>]</w:t>
      </w:r>
      <w:r>
        <w:rPr>
          <w:rFonts w:ascii="Times New Roman" w:hAnsi="Times New Roman" w:cs="Times New Roman"/>
          <w:b/>
        </w:rPr>
        <w:t>　根据材料信息</w:t>
      </w:r>
      <w:r>
        <w:rPr>
          <w:rFonts w:hAnsi="宋体" w:cs="Times New Roman"/>
          <w:b/>
        </w:rPr>
        <w:t>“</w:t>
      </w:r>
      <w:r>
        <w:rPr>
          <w:rFonts w:ascii="Times New Roman" w:hAnsi="Times New Roman" w:cs="Times New Roman"/>
          <w:b/>
        </w:rPr>
        <w:t>上谕为至要</w:t>
      </w:r>
      <w:r>
        <w:rPr>
          <w:rFonts w:hAnsi="宋体" w:cs="Times New Roman"/>
          <w:b/>
        </w:rPr>
        <w:t>”“</w:t>
      </w:r>
      <w:r>
        <w:rPr>
          <w:rFonts w:ascii="Times New Roman" w:hAnsi="Times New Roman" w:cs="Times New Roman"/>
          <w:b/>
        </w:rPr>
        <w:t>密封</w:t>
      </w:r>
      <w:r>
        <w:rPr>
          <w:rFonts w:hAnsi="宋体" w:cs="Times New Roman"/>
          <w:b/>
        </w:rPr>
        <w:t>”“</w:t>
      </w:r>
      <w:r>
        <w:rPr>
          <w:rFonts w:ascii="Times New Roman" w:hAnsi="Times New Roman" w:cs="Times New Roman"/>
          <w:b/>
        </w:rPr>
        <w:t>用马递</w:t>
      </w:r>
      <w:r>
        <w:rPr>
          <w:rFonts w:hAnsi="宋体" w:cs="Times New Roman"/>
          <w:b/>
        </w:rPr>
        <w:t>”</w:t>
      </w:r>
      <w:r>
        <w:rPr>
          <w:rFonts w:ascii="Times New Roman" w:hAnsi="Times New Roman" w:cs="Times New Roman"/>
          <w:b/>
        </w:rPr>
        <w:t>的核心信息可知</w:t>
      </w:r>
      <w:r>
        <w:rPr>
          <w:rFonts w:hint="eastAsia" w:ascii="MingLiU_HKSCS" w:hAnsi="MingLiU_HKSCS" w:eastAsia="MingLiU_HKSCS" w:cs="MingLiU_HKSCS"/>
          <w:b/>
        </w:rPr>
        <w:t>，</w:t>
      </w:r>
      <w:r>
        <w:rPr>
          <w:rFonts w:ascii="Times New Roman" w:hAnsi="Times New Roman" w:cs="Times New Roman"/>
          <w:b/>
        </w:rPr>
        <w:t>军机处具有掌握机要</w:t>
      </w:r>
      <w:r>
        <w:rPr>
          <w:rFonts w:hint="eastAsia" w:ascii="MingLiU_HKSCS" w:hAnsi="MingLiU_HKSCS" w:eastAsia="MingLiU_HKSCS" w:cs="MingLiU_HKSCS"/>
          <w:b/>
        </w:rPr>
        <w:t>、</w:t>
      </w:r>
      <w:r>
        <w:rPr>
          <w:rFonts w:ascii="Times New Roman" w:hAnsi="Times New Roman" w:cs="Times New Roman"/>
          <w:b/>
        </w:rPr>
        <w:t>保密性强</w:t>
      </w:r>
      <w:r>
        <w:rPr>
          <w:rFonts w:hint="eastAsia" w:ascii="MingLiU_HKSCS" w:hAnsi="MingLiU_HKSCS" w:eastAsia="MingLiU_HKSCS" w:cs="MingLiU_HKSCS"/>
          <w:b/>
        </w:rPr>
        <w:t>、</w:t>
      </w:r>
      <w:r>
        <w:rPr>
          <w:rFonts w:ascii="Times New Roman" w:hAnsi="Times New Roman" w:cs="Times New Roman"/>
          <w:b/>
        </w:rPr>
        <w:t>办事效率高等特点</w:t>
      </w:r>
      <w:r>
        <w:rPr>
          <w:rFonts w:hint="eastAsia" w:ascii="MingLiU_HKSCS" w:hAnsi="MingLiU_HKSCS" w:eastAsia="MingLiU_HKSCS" w:cs="MingLiU_HKSCS"/>
          <w:b/>
        </w:rPr>
        <w:t>。</w:t>
      </w:r>
    </w:p>
    <w:p w14:paraId="6E45B302">
      <w:pPr>
        <w:pStyle w:val="2"/>
        <w:tabs>
          <w:tab w:val="left" w:pos="5529"/>
        </w:tabs>
        <w:snapToGrid w:val="0"/>
        <w:spacing w:line="360" w:lineRule="auto"/>
        <w:ind w:firstLine="420" w:firstLineChars="200"/>
        <w:rPr>
          <w:rFonts w:hint="eastAsia" w:ascii="MingLiU_HKSCS" w:hAnsi="MingLiU_HKSCS" w:eastAsia="MingLiU_HKSCS" w:cs="MingLiU_HKSCS"/>
          <w:b/>
        </w:rPr>
      </w:pPr>
    </w:p>
    <w:p w14:paraId="7DD0FD5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cs="Times New Roman"/>
          <w:b/>
        </w:rPr>
        <w:t>|问|题|探|史|——军机处设立的影响</w:t>
      </w:r>
    </w:p>
    <w:p w14:paraId="13A316C3">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材料一</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楷体_GB2312" w:cs="Times New Roman"/>
          <w:b/>
        </w:rPr>
        <w:t>机务及用兵皆军机大臣承旨</w:t>
      </w:r>
      <w:r>
        <w:rPr>
          <w:rFonts w:hint="eastAsia" w:ascii="MingLiU_HKSCS" w:hAnsi="MingLiU_HKSCS" w:eastAsia="楷体_GB2312" w:cs="MingLiU_HKSCS"/>
          <w:b/>
        </w:rPr>
        <w:t>，</w:t>
      </w:r>
      <w:r>
        <w:rPr>
          <w:rFonts w:ascii="Times New Roman" w:hAnsi="Times New Roman" w:eastAsia="楷体_GB2312" w:cs="Times New Roman"/>
          <w:b/>
        </w:rPr>
        <w:t>天子无日不与(军机)大臣相见</w:t>
      </w:r>
      <w:r>
        <w:rPr>
          <w:rFonts w:hint="eastAsia" w:ascii="MingLiU_HKSCS" w:hAnsi="MingLiU_HKSCS" w:eastAsia="楷体_GB2312" w:cs="MingLiU_HKSCS"/>
          <w:b/>
        </w:rPr>
        <w:t>，</w:t>
      </w:r>
      <w:r>
        <w:rPr>
          <w:rFonts w:ascii="Times New Roman" w:hAnsi="Times New Roman" w:eastAsia="楷体_GB2312" w:cs="Times New Roman"/>
          <w:b/>
        </w:rPr>
        <w:t>无论宦寺(宦官)不得参</w:t>
      </w:r>
      <w:r>
        <w:rPr>
          <w:rFonts w:hint="eastAsia" w:ascii="MingLiU_HKSCS" w:hAnsi="MingLiU_HKSCS" w:eastAsia="楷体_GB2312" w:cs="MingLiU_HKSCS"/>
          <w:b/>
        </w:rPr>
        <w:t>，</w:t>
      </w:r>
      <w:r>
        <w:rPr>
          <w:rFonts w:ascii="Times New Roman" w:hAnsi="Times New Roman" w:eastAsia="楷体_GB2312" w:cs="Times New Roman"/>
          <w:b/>
        </w:rPr>
        <w:t>即承旨诸臣(军机大臣)亦只供传述缮撰</w:t>
      </w:r>
      <w:r>
        <w:rPr>
          <w:rFonts w:hint="eastAsia" w:ascii="MingLiU_HKSCS" w:hAnsi="MingLiU_HKSCS" w:eastAsia="楷体_GB2312" w:cs="MingLiU_HKSCS"/>
          <w:b/>
        </w:rPr>
        <w:t>，</w:t>
      </w:r>
      <w:r>
        <w:rPr>
          <w:rFonts w:ascii="Times New Roman" w:hAnsi="Times New Roman" w:eastAsia="楷体_GB2312" w:cs="Times New Roman"/>
          <w:b/>
        </w:rPr>
        <w:t>而不能稍有赞画于其间也</w:t>
      </w:r>
      <w:r>
        <w:rPr>
          <w:rFonts w:hint="eastAsia" w:ascii="MingLiU_HKSCS" w:hAnsi="MingLiU_HKSCS" w:eastAsia="楷体_GB2312" w:cs="MingLiU_HKSCS"/>
          <w:b/>
        </w:rPr>
        <w:t>。</w:t>
      </w:r>
    </w:p>
    <w:p w14:paraId="517B9C46">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——摘自《清史稿·军机大臣年表序》</w:t>
      </w:r>
    </w:p>
    <w:p w14:paraId="324C1F3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材料二</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楷体_GB2312" w:cs="Times New Roman"/>
          <w:b/>
        </w:rPr>
        <w:t>自设军机处</w:t>
      </w:r>
      <w:r>
        <w:rPr>
          <w:rFonts w:hint="eastAsia" w:ascii="MingLiU_HKSCS" w:hAnsi="MingLiU_HKSCS" w:eastAsia="楷体_GB2312" w:cs="MingLiU_HKSCS"/>
          <w:b/>
        </w:rPr>
        <w:t>，</w:t>
      </w:r>
      <w:r>
        <w:rPr>
          <w:rFonts w:ascii="Times New Roman" w:hAnsi="Times New Roman" w:eastAsia="楷体_GB2312" w:cs="Times New Roman"/>
          <w:b/>
        </w:rPr>
        <w:t>名臣贤相不胜指屈</w:t>
      </w:r>
      <w:r>
        <w:rPr>
          <w:rFonts w:hint="eastAsia" w:ascii="MingLiU_HKSCS" w:hAnsi="MingLiU_HKSCS" w:eastAsia="楷体_GB2312" w:cs="MingLiU_HKSCS"/>
          <w:b/>
        </w:rPr>
        <w:t>，</w:t>
      </w:r>
      <w:r>
        <w:rPr>
          <w:rFonts w:ascii="Times New Roman" w:hAnsi="Times New Roman" w:eastAsia="楷体_GB2312" w:cs="Times New Roman"/>
          <w:b/>
        </w:rPr>
        <w:t>类皆小心敬慎</w:t>
      </w:r>
      <w:r>
        <w:rPr>
          <w:rFonts w:hint="eastAsia" w:ascii="MingLiU_HKSCS" w:hAnsi="MingLiU_HKSCS" w:eastAsia="楷体_GB2312" w:cs="MingLiU_HKSCS"/>
          <w:b/>
        </w:rPr>
        <w:t>，</w:t>
      </w:r>
      <w:r>
        <w:rPr>
          <w:rFonts w:ascii="Times New Roman" w:hAnsi="Times New Roman" w:eastAsia="楷体_GB2312" w:cs="Times New Roman"/>
          <w:b/>
        </w:rPr>
        <w:t>奉公守法</w:t>
      </w:r>
      <w:r>
        <w:rPr>
          <w:rFonts w:hint="eastAsia" w:ascii="MingLiU_HKSCS" w:hAnsi="MingLiU_HKSCS" w:eastAsia="楷体_GB2312" w:cs="MingLiU_HKSCS"/>
          <w:b/>
        </w:rPr>
        <w:t>。</w:t>
      </w:r>
      <w:r>
        <w:rPr>
          <w:rFonts w:ascii="Times New Roman" w:hAnsi="Times New Roman" w:eastAsia="楷体_GB2312" w:cs="Times New Roman"/>
          <w:b/>
        </w:rPr>
        <w:t>其弊不过有庸臣</w:t>
      </w:r>
      <w:r>
        <w:rPr>
          <w:rFonts w:hint="eastAsia" w:ascii="MingLiU_HKSCS" w:hAnsi="MingLiU_HKSCS" w:eastAsia="楷体_GB2312" w:cs="MingLiU_HKSCS"/>
          <w:b/>
        </w:rPr>
        <w:t>，</w:t>
      </w:r>
      <w:r>
        <w:rPr>
          <w:rFonts w:ascii="Times New Roman" w:hAnsi="Times New Roman" w:eastAsia="楷体_GB2312" w:cs="Times New Roman"/>
          <w:b/>
        </w:rPr>
        <w:t>断不至有权臣</w:t>
      </w:r>
      <w:r>
        <w:rPr>
          <w:rFonts w:hAnsi="宋体" w:cs="Times New Roman"/>
          <w:b/>
        </w:rPr>
        <w:t>……</w:t>
      </w:r>
      <w:r>
        <w:rPr>
          <w:rFonts w:ascii="Times New Roman" w:hAnsi="Times New Roman" w:eastAsia="楷体_GB2312" w:cs="Times New Roman"/>
          <w:b/>
        </w:rPr>
        <w:t>军机处虽为政府</w:t>
      </w:r>
      <w:r>
        <w:rPr>
          <w:rFonts w:hint="eastAsia" w:ascii="MingLiU_HKSCS" w:hAnsi="MingLiU_HKSCS" w:eastAsia="楷体_GB2312" w:cs="MingLiU_HKSCS"/>
          <w:b/>
        </w:rPr>
        <w:t>，</w:t>
      </w:r>
      <w:r>
        <w:rPr>
          <w:rFonts w:ascii="Times New Roman" w:hAnsi="Times New Roman" w:eastAsia="楷体_GB2312" w:cs="Times New Roman"/>
          <w:b/>
        </w:rPr>
        <w:t>其权属于君</w:t>
      </w:r>
      <w:r>
        <w:rPr>
          <w:rFonts w:hint="eastAsia" w:ascii="MingLiU_HKSCS" w:hAnsi="MingLiU_HKSCS" w:eastAsia="楷体_GB2312" w:cs="MingLiU_HKSCS"/>
          <w:b/>
        </w:rPr>
        <w:t>。</w:t>
      </w:r>
    </w:p>
    <w:p w14:paraId="0E863815">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——清末御史张瑞荫</w:t>
      </w:r>
    </w:p>
    <w:p w14:paraId="3535CEC0">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材料三</w:t>
      </w:r>
      <w:r>
        <w:rPr>
          <w:rFonts w:hint="eastAsia" w:ascii="IPAPANNEW" w:hAnsi="IPAPANNEW" w:eastAsia="MingLiU_HKSCS" w:cs="MingLiU_HKSCS"/>
          <w:b/>
        </w:rPr>
        <w:t>]</w:t>
      </w:r>
    </w:p>
    <w:p w14:paraId="3891EF2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INCLUDEPICTURE"21XLSB4-6.TIF"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054735" cy="1461770"/>
            <wp:effectExtent l="0" t="0" r="1206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r:link="rId34"/>
                    <a:stretch>
                      <a:fillRect/>
                    </a:stretch>
                  </pic:blipFill>
                  <pic:spPr>
                    <a:xfrm>
                      <a:off x="0" y="0"/>
                      <a:ext cx="1054735" cy="1461770"/>
                    </a:xfrm>
                    <a:prstGeom prst="rect">
                      <a:avLst/>
                    </a:prstGeom>
                    <a:noFill/>
                    <a:ln>
                      <a:noFill/>
                    </a:ln>
                  </pic:spPr>
                </pic:pic>
              </a:graphicData>
            </a:graphic>
          </wp:inline>
        </w:drawing>
      </w:r>
      <w:r>
        <w:rPr>
          <w:rFonts w:ascii="Times New Roman" w:hAnsi="Times New Roman" w:cs="Times New Roman"/>
          <w:b/>
        </w:rPr>
        <w:fldChar w:fldCharType="end"/>
      </w:r>
    </w:p>
    <w:p w14:paraId="6F846B58">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探究</w:t>
      </w:r>
      <w:r>
        <w:rPr>
          <w:rFonts w:hint="eastAsia" w:ascii="IPAPANNEW" w:hAnsi="IPAPANNEW" w:eastAsia="MingLiU_HKSCS" w:cs="MingLiU_HKSCS"/>
          <w:b/>
        </w:rPr>
        <w:t>]</w:t>
      </w:r>
      <w:r>
        <w:rPr>
          <w:rFonts w:ascii="Times New Roman" w:hAnsi="Times New Roman" w:cs="Times New Roman"/>
          <w:b/>
        </w:rPr>
        <w:t>　根据图文信息并结合所学知识</w:t>
      </w:r>
      <w:r>
        <w:rPr>
          <w:rFonts w:hint="eastAsia" w:ascii="MingLiU_HKSCS" w:hAnsi="MingLiU_HKSCS" w:eastAsia="MingLiU_HKSCS" w:cs="MingLiU_HKSCS"/>
          <w:b/>
        </w:rPr>
        <w:t>，</w:t>
      </w:r>
      <w:r>
        <w:rPr>
          <w:rFonts w:ascii="Times New Roman" w:hAnsi="Times New Roman" w:cs="Times New Roman"/>
          <w:b/>
        </w:rPr>
        <w:t>分析清朝中枢机构位置从内阁迁移到军机处的影响</w:t>
      </w:r>
      <w:r>
        <w:rPr>
          <w:rFonts w:hint="eastAsia" w:ascii="MingLiU_HKSCS" w:hAnsi="MingLiU_HKSCS" w:eastAsia="MingLiU_HKSCS" w:cs="MingLiU_HKSCS"/>
          <w:b/>
        </w:rPr>
        <w:t>。</w:t>
      </w:r>
    </w:p>
    <w:p w14:paraId="510CB516">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保证了政令的快速传达</w:t>
      </w:r>
      <w:r>
        <w:rPr>
          <w:rFonts w:hint="eastAsia" w:ascii="MingLiU_HKSCS" w:hAnsi="MingLiU_HKSCS" w:eastAsia="仿宋_GB2312" w:cs="MingLiU_HKSCS"/>
          <w:b/>
        </w:rPr>
        <w:t>、</w:t>
      </w:r>
      <w:r>
        <w:rPr>
          <w:rFonts w:ascii="Times New Roman" w:hAnsi="Times New Roman" w:eastAsia="仿宋_GB2312" w:cs="Times New Roman"/>
          <w:b/>
        </w:rPr>
        <w:t>执行</w:t>
      </w:r>
      <w:r>
        <w:rPr>
          <w:rFonts w:hint="eastAsia" w:ascii="MingLiU_HKSCS" w:hAnsi="MingLiU_HKSCS" w:eastAsia="仿宋_GB2312" w:cs="MingLiU_HKSCS"/>
          <w:b/>
        </w:rPr>
        <w:t>，</w:t>
      </w:r>
      <w:r>
        <w:rPr>
          <w:rFonts w:ascii="Times New Roman" w:hAnsi="Times New Roman" w:eastAsia="仿宋_GB2312" w:cs="Times New Roman"/>
          <w:b/>
        </w:rPr>
        <w:t>提高了行政效率；防止了大臣专权</w:t>
      </w:r>
      <w:r>
        <w:rPr>
          <w:rFonts w:hint="eastAsia" w:ascii="MingLiU_HKSCS" w:hAnsi="MingLiU_HKSCS" w:eastAsia="仿宋_GB2312" w:cs="MingLiU_HKSCS"/>
          <w:b/>
        </w:rPr>
        <w:t>，</w:t>
      </w:r>
      <w:r>
        <w:rPr>
          <w:rFonts w:ascii="Times New Roman" w:hAnsi="Times New Roman" w:eastAsia="仿宋_GB2312" w:cs="Times New Roman"/>
          <w:b/>
        </w:rPr>
        <w:t>全国的军政大权完全集中到皇帝手中</w:t>
      </w:r>
      <w:r>
        <w:rPr>
          <w:rFonts w:hint="eastAsia" w:ascii="MingLiU_HKSCS" w:hAnsi="MingLiU_HKSCS" w:eastAsia="仿宋_GB2312" w:cs="MingLiU_HKSCS"/>
          <w:b/>
        </w:rPr>
        <w:t>，</w:t>
      </w:r>
      <w:r>
        <w:rPr>
          <w:rFonts w:ascii="Times New Roman" w:hAnsi="Times New Roman" w:eastAsia="仿宋_GB2312" w:cs="Times New Roman"/>
          <w:b/>
        </w:rPr>
        <w:t>加强了君主专制</w:t>
      </w:r>
      <w:r>
        <w:rPr>
          <w:rFonts w:hint="eastAsia" w:ascii="MingLiU_HKSCS" w:hAnsi="MingLiU_HKSCS" w:eastAsia="仿宋_GB2312" w:cs="MingLiU_HKSCS"/>
          <w:b/>
        </w:rPr>
        <w:t>。</w:t>
      </w:r>
      <w:r>
        <w:rPr>
          <w:rFonts w:ascii="Times New Roman" w:hAnsi="Times New Roman" w:eastAsia="仿宋_GB2312" w:cs="Times New Roman"/>
          <w:b/>
        </w:rPr>
        <w:t>君主专制的过度膨胀</w:t>
      </w:r>
      <w:r>
        <w:rPr>
          <w:rFonts w:hint="eastAsia" w:ascii="MingLiU_HKSCS" w:hAnsi="MingLiU_HKSCS" w:eastAsia="仿宋_GB2312" w:cs="MingLiU_HKSCS"/>
          <w:b/>
        </w:rPr>
        <w:t>，</w:t>
      </w:r>
      <w:r>
        <w:rPr>
          <w:rFonts w:ascii="Times New Roman" w:hAnsi="Times New Roman" w:eastAsia="仿宋_GB2312" w:cs="Times New Roman"/>
          <w:b/>
        </w:rPr>
        <w:t>表明了封建制度衰落的趋势凸显</w:t>
      </w:r>
      <w:r>
        <w:rPr>
          <w:rFonts w:hint="eastAsia" w:ascii="MingLiU_HKSCS" w:hAnsi="MingLiU_HKSCS" w:eastAsia="仿宋_GB2312" w:cs="MingLiU_HKSCS"/>
          <w:b/>
        </w:rPr>
        <w:t>。</w:t>
      </w:r>
    </w:p>
    <w:p w14:paraId="039045A6">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w:t>
      </w:r>
      <w:r>
        <w:rPr>
          <w:rFonts w:ascii="IPAPANNEW" w:hAnsi="IPAPANNEW" w:eastAsia="黑体" w:cs="Times New Roman"/>
          <w:b/>
        </w:rPr>
        <w:t>形成历史解释</w:t>
      </w:r>
      <w:r>
        <w:rPr>
          <w:rFonts w:hint="eastAsia" w:ascii="IPAPANNEW" w:hAnsi="IPAPANNEW" w:eastAsia="黑体" w:cs="MingLiU_HKSCS"/>
          <w:b/>
        </w:rPr>
        <w:t>]</w:t>
      </w:r>
    </w:p>
    <w:p w14:paraId="62F2B82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军机处的特点和影响</w:t>
      </w:r>
    </w:p>
    <w:p w14:paraId="30E6AC4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1</w:t>
      </w:r>
      <w:r>
        <w:rPr>
          <w:rFonts w:hint="eastAsia" w:ascii="MingLiU_HKSCS" w:hAnsi="MingLiU_HKSCS" w:eastAsia="MingLiU_HKSCS" w:cs="MingLiU_HKSCS"/>
          <w:b/>
        </w:rPr>
        <w:t>．</w:t>
      </w:r>
      <w:r>
        <w:rPr>
          <w:rFonts w:ascii="Times New Roman" w:hAnsi="Times New Roman" w:eastAsia="黑体" w:cs="Times New Roman"/>
          <w:b/>
        </w:rPr>
        <w:t>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380"/>
      </w:tblGrid>
      <w:tr w14:paraId="56BF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413E5D1">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办事</w:t>
            </w:r>
          </w:p>
          <w:p w14:paraId="232B9E3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效率高</w:t>
            </w:r>
          </w:p>
        </w:tc>
        <w:tc>
          <w:tcPr>
            <w:tcW w:w="7380" w:type="dxa"/>
            <w:shd w:val="clear" w:color="auto" w:fill="auto"/>
            <w:noWrap w:val="0"/>
            <w:vAlign w:val="center"/>
          </w:tcPr>
          <w:p w14:paraId="0369068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军机大臣</w:t>
            </w:r>
            <w:r>
              <w:rPr>
                <w:rFonts w:hAnsi="宋体" w:cs="Times New Roman"/>
                <w:b/>
              </w:rPr>
              <w:t>“</w:t>
            </w:r>
            <w:r>
              <w:rPr>
                <w:rFonts w:ascii="Times New Roman" w:hAnsi="Times New Roman" w:cs="Times New Roman"/>
                <w:b/>
              </w:rPr>
              <w:t>跪受笔录</w:t>
            </w:r>
            <w:r>
              <w:rPr>
                <w:rFonts w:hAnsi="宋体" w:cs="Times New Roman"/>
                <w:b/>
              </w:rPr>
              <w:t>”</w:t>
            </w:r>
            <w:r>
              <w:rPr>
                <w:rFonts w:hint="eastAsia" w:ascii="MingLiU_HKSCS" w:hAnsi="MingLiU_HKSCS" w:eastAsia="MingLiU_HKSCS" w:cs="MingLiU_HKSCS"/>
                <w:b/>
              </w:rPr>
              <w:t>，</w:t>
            </w:r>
            <w:r>
              <w:rPr>
                <w:rFonts w:ascii="Times New Roman" w:hAnsi="Times New Roman" w:cs="Times New Roman"/>
                <w:b/>
              </w:rPr>
              <w:t>直接交由中央各部和地方官员去执行</w:t>
            </w:r>
            <w:r>
              <w:rPr>
                <w:rFonts w:hint="eastAsia" w:ascii="MingLiU_HKSCS" w:hAnsi="MingLiU_HKSCS" w:eastAsia="MingLiU_HKSCS" w:cs="MingLiU_HKSCS"/>
                <w:b/>
              </w:rPr>
              <w:t>，</w:t>
            </w:r>
            <w:r>
              <w:rPr>
                <w:rFonts w:ascii="Times New Roman" w:hAnsi="Times New Roman" w:cs="Times New Roman"/>
                <w:b/>
              </w:rPr>
              <w:t>减少了中间环节</w:t>
            </w:r>
            <w:r>
              <w:rPr>
                <w:rFonts w:hint="eastAsia" w:ascii="MingLiU_HKSCS" w:hAnsi="MingLiU_HKSCS" w:eastAsia="MingLiU_HKSCS" w:cs="MingLiU_HKSCS"/>
                <w:b/>
              </w:rPr>
              <w:t>，</w:t>
            </w:r>
            <w:r>
              <w:rPr>
                <w:rFonts w:ascii="Times New Roman" w:hAnsi="Times New Roman" w:cs="Times New Roman"/>
                <w:b/>
              </w:rPr>
              <w:t>大大提高了办事效率</w:t>
            </w:r>
          </w:p>
        </w:tc>
      </w:tr>
      <w:tr w14:paraId="11A6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7DDD526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保密性好</w:t>
            </w:r>
          </w:p>
        </w:tc>
        <w:tc>
          <w:tcPr>
            <w:tcW w:w="7380" w:type="dxa"/>
            <w:shd w:val="clear" w:color="auto" w:fill="auto"/>
            <w:noWrap w:val="0"/>
            <w:vAlign w:val="center"/>
          </w:tcPr>
          <w:p w14:paraId="08A5609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受皇帝直接控制</w:t>
            </w:r>
            <w:r>
              <w:rPr>
                <w:rFonts w:hint="eastAsia" w:ascii="MingLiU_HKSCS" w:hAnsi="MingLiU_HKSCS" w:eastAsia="MingLiU_HKSCS" w:cs="MingLiU_HKSCS"/>
                <w:b/>
              </w:rPr>
              <w:t>，</w:t>
            </w:r>
            <w:r>
              <w:rPr>
                <w:rFonts w:ascii="Times New Roman" w:hAnsi="Times New Roman" w:cs="Times New Roman"/>
                <w:b/>
              </w:rPr>
              <w:t>限制与外官接触</w:t>
            </w:r>
            <w:r>
              <w:rPr>
                <w:rFonts w:hint="eastAsia" w:ascii="MingLiU_HKSCS" w:hAnsi="MingLiU_HKSCS" w:eastAsia="MingLiU_HKSCS" w:cs="MingLiU_HKSCS"/>
                <w:b/>
              </w:rPr>
              <w:t>，</w:t>
            </w:r>
            <w:r>
              <w:rPr>
                <w:rFonts w:ascii="Times New Roman" w:hAnsi="Times New Roman" w:cs="Times New Roman"/>
                <w:b/>
              </w:rPr>
              <w:t>办公地点地处皇宫内</w:t>
            </w:r>
            <w:r>
              <w:rPr>
                <w:rFonts w:hint="eastAsia" w:ascii="MingLiU_HKSCS" w:hAnsi="MingLiU_HKSCS" w:eastAsia="MingLiU_HKSCS" w:cs="MingLiU_HKSCS"/>
                <w:b/>
              </w:rPr>
              <w:t>，</w:t>
            </w:r>
            <w:r>
              <w:rPr>
                <w:rFonts w:ascii="Times New Roman" w:hAnsi="Times New Roman" w:cs="Times New Roman"/>
                <w:b/>
              </w:rPr>
              <w:t>不易受外界干扰</w:t>
            </w:r>
          </w:p>
        </w:tc>
      </w:tr>
      <w:tr w14:paraId="616A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2F3D42B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机构简单</w:t>
            </w:r>
          </w:p>
        </w:tc>
        <w:tc>
          <w:tcPr>
            <w:tcW w:w="7380" w:type="dxa"/>
            <w:shd w:val="clear" w:color="auto" w:fill="auto"/>
            <w:noWrap w:val="0"/>
            <w:vAlign w:val="center"/>
          </w:tcPr>
          <w:p w14:paraId="6B979BD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军机处只设军机大臣和军机章京二职</w:t>
            </w:r>
            <w:r>
              <w:rPr>
                <w:rFonts w:hint="eastAsia" w:ascii="MingLiU_HKSCS" w:hAnsi="MingLiU_HKSCS" w:eastAsia="MingLiU_HKSCS" w:cs="MingLiU_HKSCS"/>
                <w:b/>
              </w:rPr>
              <w:t>，</w:t>
            </w:r>
            <w:r>
              <w:rPr>
                <w:rFonts w:ascii="Times New Roman" w:hAnsi="Times New Roman" w:cs="Times New Roman"/>
                <w:b/>
              </w:rPr>
              <w:t>整个军机处至多三四十人</w:t>
            </w:r>
          </w:p>
        </w:tc>
      </w:tr>
    </w:tbl>
    <w:p w14:paraId="46F66C1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2.影响</w:t>
      </w:r>
    </w:p>
    <w:p w14:paraId="205CA1D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(1)军机处既绕过了内阁</w:t>
      </w:r>
      <w:r>
        <w:rPr>
          <w:rFonts w:hint="eastAsia" w:ascii="MingLiU_HKSCS" w:hAnsi="MingLiU_HKSCS" w:eastAsia="MingLiU_HKSCS" w:cs="MingLiU_HKSCS"/>
          <w:b/>
        </w:rPr>
        <w:t>，</w:t>
      </w:r>
      <w:r>
        <w:rPr>
          <w:rFonts w:ascii="Times New Roman" w:hAnsi="Times New Roman" w:cs="Times New Roman"/>
          <w:b/>
        </w:rPr>
        <w:t>又架空了议政王大臣会议</w:t>
      </w:r>
      <w:r>
        <w:rPr>
          <w:rFonts w:hint="eastAsia" w:ascii="MingLiU_HKSCS" w:hAnsi="MingLiU_HKSCS" w:eastAsia="MingLiU_HKSCS" w:cs="MingLiU_HKSCS"/>
          <w:b/>
        </w:rPr>
        <w:t>，</w:t>
      </w:r>
      <w:r>
        <w:rPr>
          <w:rFonts w:ascii="Times New Roman" w:hAnsi="Times New Roman" w:cs="Times New Roman"/>
          <w:b/>
        </w:rPr>
        <w:t>皇帝总揽了中央机构的大权</w:t>
      </w:r>
      <w:r>
        <w:rPr>
          <w:rFonts w:hint="eastAsia" w:ascii="MingLiU_HKSCS" w:hAnsi="MingLiU_HKSCS" w:eastAsia="MingLiU_HKSCS" w:cs="MingLiU_HKSCS"/>
          <w:b/>
        </w:rPr>
        <w:t>。</w:t>
      </w:r>
      <w:r>
        <w:rPr>
          <w:rFonts w:ascii="Times New Roman" w:hAnsi="Times New Roman" w:cs="Times New Roman"/>
          <w:b/>
        </w:rPr>
        <w:t>而军机大臣只是承旨办事</w:t>
      </w:r>
      <w:r>
        <w:rPr>
          <w:rFonts w:hint="eastAsia" w:ascii="MingLiU_HKSCS" w:hAnsi="MingLiU_HKSCS" w:eastAsia="MingLiU_HKSCS" w:cs="MingLiU_HKSCS"/>
          <w:b/>
        </w:rPr>
        <w:t>，</w:t>
      </w:r>
      <w:r>
        <w:rPr>
          <w:rFonts w:ascii="Times New Roman" w:hAnsi="Times New Roman" w:cs="Times New Roman"/>
          <w:b/>
        </w:rPr>
        <w:t>权力都集中到皇帝手中</w:t>
      </w:r>
      <w:r>
        <w:rPr>
          <w:rFonts w:hint="eastAsia" w:ascii="MingLiU_HKSCS" w:hAnsi="MingLiU_HKSCS" w:eastAsia="MingLiU_HKSCS" w:cs="MingLiU_HKSCS"/>
          <w:b/>
        </w:rPr>
        <w:t>。</w:t>
      </w:r>
    </w:p>
    <w:p w14:paraId="687F4AB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(2)军机大臣的任命并无制度上的规定可供遵循</w:t>
      </w:r>
      <w:r>
        <w:rPr>
          <w:rFonts w:hint="eastAsia" w:ascii="MingLiU_HKSCS" w:hAnsi="MingLiU_HKSCS" w:eastAsia="MingLiU_HKSCS" w:cs="MingLiU_HKSCS"/>
          <w:b/>
        </w:rPr>
        <w:t>，</w:t>
      </w:r>
      <w:r>
        <w:rPr>
          <w:rFonts w:ascii="Times New Roman" w:hAnsi="Times New Roman" w:cs="Times New Roman"/>
          <w:b/>
        </w:rPr>
        <w:t>完全出于皇帝的个人意志</w:t>
      </w:r>
      <w:r>
        <w:rPr>
          <w:rFonts w:hint="eastAsia" w:ascii="MingLiU_HKSCS" w:hAnsi="MingLiU_HKSCS" w:eastAsia="MingLiU_HKSCS" w:cs="MingLiU_HKSCS"/>
          <w:b/>
        </w:rPr>
        <w:t>，</w:t>
      </w:r>
      <w:r>
        <w:rPr>
          <w:rFonts w:ascii="Times New Roman" w:hAnsi="Times New Roman" w:cs="Times New Roman"/>
          <w:b/>
        </w:rPr>
        <w:t>一切军国大事最终只凭皇帝一人决断</w:t>
      </w:r>
      <w:r>
        <w:rPr>
          <w:rFonts w:hint="eastAsia" w:ascii="MingLiU_HKSCS" w:hAnsi="MingLiU_HKSCS" w:eastAsia="MingLiU_HKSCS" w:cs="MingLiU_HKSCS"/>
          <w:b/>
        </w:rPr>
        <w:t>，</w:t>
      </w:r>
      <w:r>
        <w:rPr>
          <w:rFonts w:ascii="Times New Roman" w:hAnsi="Times New Roman" w:cs="Times New Roman"/>
          <w:b/>
        </w:rPr>
        <w:t>皇帝总揽了军政大权</w:t>
      </w:r>
      <w:r>
        <w:rPr>
          <w:rFonts w:hint="eastAsia" w:ascii="MingLiU_HKSCS" w:hAnsi="MingLiU_HKSCS" w:eastAsia="MingLiU_HKSCS" w:cs="MingLiU_HKSCS"/>
          <w:b/>
        </w:rPr>
        <w:t>，</w:t>
      </w:r>
      <w:r>
        <w:rPr>
          <w:rFonts w:ascii="Times New Roman" w:hAnsi="Times New Roman" w:cs="Times New Roman"/>
          <w:b/>
        </w:rPr>
        <w:t>拥有绝对的权力</w:t>
      </w:r>
      <w:r>
        <w:rPr>
          <w:rFonts w:hint="eastAsia" w:ascii="MingLiU_HKSCS" w:hAnsi="MingLiU_HKSCS" w:eastAsia="MingLiU_HKSCS" w:cs="MingLiU_HKSCS"/>
          <w:b/>
        </w:rPr>
        <w:t>。</w:t>
      </w:r>
    </w:p>
    <w:p w14:paraId="2754789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(3)军机处设立后</w:t>
      </w:r>
      <w:r>
        <w:rPr>
          <w:rFonts w:hint="eastAsia" w:ascii="MingLiU_HKSCS" w:hAnsi="MingLiU_HKSCS" w:eastAsia="MingLiU_HKSCS" w:cs="MingLiU_HKSCS"/>
          <w:b/>
        </w:rPr>
        <w:t>，</w:t>
      </w:r>
      <w:r>
        <w:rPr>
          <w:rFonts w:ascii="Times New Roman" w:hAnsi="Times New Roman" w:cs="Times New Roman"/>
          <w:b/>
        </w:rPr>
        <w:t>再也没有出现过更进一步加强皇权的制度创新</w:t>
      </w:r>
      <w:r>
        <w:rPr>
          <w:rFonts w:hint="eastAsia" w:ascii="MingLiU_HKSCS" w:hAnsi="MingLiU_HKSCS" w:eastAsia="MingLiU_HKSCS" w:cs="MingLiU_HKSCS"/>
          <w:b/>
        </w:rPr>
        <w:t>。</w:t>
      </w:r>
      <w:r>
        <w:rPr>
          <w:rFonts w:ascii="Times New Roman" w:hAnsi="Times New Roman" w:cs="Times New Roman"/>
          <w:b/>
        </w:rPr>
        <w:t>因此</w:t>
      </w:r>
      <w:r>
        <w:rPr>
          <w:rFonts w:hint="eastAsia" w:ascii="MingLiU_HKSCS" w:hAnsi="MingLiU_HKSCS" w:eastAsia="MingLiU_HKSCS" w:cs="MingLiU_HKSCS"/>
          <w:b/>
        </w:rPr>
        <w:t>，</w:t>
      </w:r>
      <w:r>
        <w:rPr>
          <w:rFonts w:ascii="Times New Roman" w:hAnsi="Times New Roman" w:cs="Times New Roman"/>
          <w:b/>
        </w:rPr>
        <w:t>军机处的设置标志着专制皇权发展到顶峰</w:t>
      </w:r>
      <w:r>
        <w:rPr>
          <w:rFonts w:hint="eastAsia" w:ascii="MingLiU_HKSCS" w:hAnsi="MingLiU_HKSCS" w:eastAsia="MingLiU_HKSCS" w:cs="MingLiU_HKSCS"/>
          <w:b/>
        </w:rPr>
        <w:t>。</w:t>
      </w:r>
      <w:r>
        <w:rPr>
          <w:rFonts w:ascii="Times New Roman" w:hAnsi="Times New Roman" w:cs="Times New Roman"/>
          <w:b/>
        </w:rPr>
        <w:t>同时也预示着封建制度渐趋衰落</w:t>
      </w:r>
      <w:r>
        <w:rPr>
          <w:rFonts w:hint="eastAsia" w:ascii="MingLiU_HKSCS" w:hAnsi="MingLiU_HKSCS" w:eastAsia="MingLiU_HKSCS" w:cs="MingLiU_HKSCS"/>
          <w:b/>
        </w:rPr>
        <w:t>。</w:t>
      </w:r>
    </w:p>
    <w:p w14:paraId="21722085">
      <w:pPr>
        <w:pStyle w:val="2"/>
        <w:tabs>
          <w:tab w:val="left" w:pos="5529"/>
        </w:tabs>
        <w:snapToGrid w:val="0"/>
        <w:spacing w:line="360" w:lineRule="auto"/>
        <w:ind w:firstLine="420" w:firstLineChars="200"/>
        <w:rPr>
          <w:rFonts w:hint="eastAsia" w:ascii="MingLiU_HKSCS" w:hAnsi="MingLiU_HKSCS" w:eastAsia="MingLiU_HKSCS" w:cs="MingLiU_HKSCS"/>
          <w:b/>
        </w:rPr>
      </w:pPr>
    </w:p>
    <w:p w14:paraId="50BCDA46">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w:t>
      </w:r>
      <w:r>
        <w:rPr>
          <w:rFonts w:ascii="IPAPANNEW" w:hAnsi="IPAPANNEW" w:eastAsia="黑体" w:cs="Times New Roman"/>
          <w:b/>
        </w:rPr>
        <w:t>迁移强化训练</w:t>
      </w:r>
      <w:r>
        <w:rPr>
          <w:rFonts w:hint="eastAsia" w:ascii="IPAPANNEW" w:hAnsi="IPAPANNEW" w:eastAsia="黑体" w:cs="MingLiU_HKSCS"/>
          <w:b/>
        </w:rPr>
        <w:t>]</w:t>
      </w:r>
    </w:p>
    <w:p w14:paraId="0CD8EA9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ascii="Times New Roman" w:hAnsi="Times New Roman" w:eastAsia="楷体_GB2312" w:cs="Times New Roman"/>
          <w:b/>
        </w:rPr>
        <w:t>光绪《大清会典》中载：</w:t>
      </w:r>
      <w:r>
        <w:rPr>
          <w:rFonts w:hAnsi="宋体" w:cs="Times New Roman"/>
          <w:b/>
        </w:rPr>
        <w:t>“</w:t>
      </w:r>
      <w:r>
        <w:rPr>
          <w:rFonts w:ascii="Times New Roman" w:hAnsi="Times New Roman" w:eastAsia="楷体_GB2312" w:cs="Times New Roman"/>
          <w:b/>
        </w:rPr>
        <w:t>谕军机大臣行者</w:t>
      </w:r>
      <w:r>
        <w:rPr>
          <w:rFonts w:hint="eastAsia" w:ascii="MingLiU_HKSCS" w:hAnsi="MingLiU_HKSCS" w:eastAsia="楷体_GB2312" w:cs="MingLiU_HKSCS"/>
          <w:b/>
        </w:rPr>
        <w:t>，</w:t>
      </w:r>
      <w:r>
        <w:rPr>
          <w:rFonts w:ascii="Times New Roman" w:hAnsi="Times New Roman" w:eastAsia="楷体_GB2312" w:cs="Times New Roman"/>
          <w:b/>
        </w:rPr>
        <w:t>既述</w:t>
      </w:r>
      <w:r>
        <w:rPr>
          <w:rFonts w:hint="eastAsia" w:ascii="MingLiU_HKSCS" w:hAnsi="MingLiU_HKSCS" w:eastAsia="楷体_GB2312" w:cs="MingLiU_HKSCS"/>
          <w:b/>
        </w:rPr>
        <w:t>，</w:t>
      </w:r>
      <w:r>
        <w:rPr>
          <w:rFonts w:ascii="Times New Roman" w:hAnsi="Times New Roman" w:eastAsia="楷体_GB2312" w:cs="Times New Roman"/>
          <w:b/>
        </w:rPr>
        <w:t>则封寄焉</w:t>
      </w:r>
      <w:r>
        <w:rPr>
          <w:rFonts w:hint="eastAsia" w:ascii="MingLiU_HKSCS" w:hAnsi="MingLiU_HKSCS" w:eastAsia="楷体_GB2312" w:cs="MingLiU_HKSCS"/>
          <w:b/>
        </w:rPr>
        <w:t>。</w:t>
      </w:r>
      <w:r>
        <w:rPr>
          <w:rFonts w:ascii="Times New Roman" w:hAnsi="Times New Roman" w:eastAsia="楷体_GB2312" w:cs="Times New Roman"/>
          <w:b/>
        </w:rPr>
        <w:t>凡有旨存记者</w:t>
      </w:r>
      <w:r>
        <w:rPr>
          <w:rFonts w:hint="eastAsia" w:ascii="MingLiU_HKSCS" w:hAnsi="MingLiU_HKSCS" w:eastAsia="楷体_GB2312" w:cs="MingLiU_HKSCS"/>
          <w:b/>
        </w:rPr>
        <w:t>，</w:t>
      </w:r>
      <w:r>
        <w:rPr>
          <w:rFonts w:ascii="Times New Roman" w:hAnsi="Times New Roman" w:eastAsia="楷体_GB2312" w:cs="Times New Roman"/>
          <w:b/>
        </w:rPr>
        <w:t>皆书于册而藏之</w:t>
      </w:r>
      <w:r>
        <w:rPr>
          <w:rFonts w:hint="eastAsia" w:ascii="MingLiU_HKSCS" w:hAnsi="MingLiU_HKSCS" w:eastAsia="楷体_GB2312" w:cs="MingLiU_HKSCS"/>
          <w:b/>
        </w:rPr>
        <w:t>，</w:t>
      </w:r>
      <w:r>
        <w:rPr>
          <w:rFonts w:ascii="Times New Roman" w:hAnsi="Times New Roman" w:eastAsia="楷体_GB2312" w:cs="Times New Roman"/>
          <w:b/>
        </w:rPr>
        <w:t>属时</w:t>
      </w:r>
      <w:r>
        <w:rPr>
          <w:rFonts w:hint="eastAsia" w:ascii="MingLiU_HKSCS" w:hAnsi="MingLiU_HKSCS" w:eastAsia="楷体_GB2312" w:cs="MingLiU_HKSCS"/>
          <w:b/>
        </w:rPr>
        <w:t>，</w:t>
      </w:r>
      <w:r>
        <w:rPr>
          <w:rFonts w:ascii="Times New Roman" w:hAnsi="Times New Roman" w:eastAsia="楷体_GB2312" w:cs="Times New Roman"/>
          <w:b/>
        </w:rPr>
        <w:t>则提奏</w:t>
      </w:r>
      <w:r>
        <w:rPr>
          <w:rFonts w:hint="eastAsia" w:ascii="MingLiU_HKSCS" w:hAnsi="MingLiU_HKSCS" w:eastAsia="楷体_GB2312" w:cs="MingLiU_HKSCS"/>
          <w:b/>
        </w:rPr>
        <w:t>。</w:t>
      </w:r>
      <w:r>
        <w:rPr>
          <w:rFonts w:ascii="Times New Roman" w:hAnsi="Times New Roman" w:eastAsia="楷体_GB2312" w:cs="Times New Roman"/>
          <w:b/>
        </w:rPr>
        <w:t>议大政</w:t>
      </w:r>
      <w:r>
        <w:rPr>
          <w:rFonts w:hint="eastAsia" w:ascii="MingLiU_HKSCS" w:hAnsi="MingLiU_HKSCS" w:eastAsia="楷体_GB2312" w:cs="MingLiU_HKSCS"/>
          <w:b/>
        </w:rPr>
        <w:t>，</w:t>
      </w:r>
      <w:r>
        <w:rPr>
          <w:rFonts w:ascii="Times New Roman" w:hAnsi="Times New Roman" w:eastAsia="楷体_GB2312" w:cs="Times New Roman"/>
          <w:b/>
        </w:rPr>
        <w:t>谳(审)大狱</w:t>
      </w:r>
      <w:r>
        <w:rPr>
          <w:rFonts w:hint="eastAsia" w:ascii="MingLiU_HKSCS" w:hAnsi="MingLiU_HKSCS" w:eastAsia="楷体_GB2312" w:cs="MingLiU_HKSCS"/>
          <w:b/>
        </w:rPr>
        <w:t>，</w:t>
      </w:r>
      <w:r>
        <w:rPr>
          <w:rFonts w:ascii="Times New Roman" w:hAnsi="Times New Roman" w:eastAsia="楷体_GB2312" w:cs="Times New Roman"/>
          <w:b/>
        </w:rPr>
        <w:t>得旨则与</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这说明军机处的特点是(　 )</w:t>
      </w:r>
    </w:p>
    <w:p w14:paraId="7C77D51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地处内廷位高权重 </w:t>
      </w:r>
      <w:r>
        <w:rPr>
          <w:rFonts w:ascii="Times New Roman" w:hAnsi="Times New Roman" w:cs="Times New Roman"/>
          <w:b/>
        </w:rPr>
        <w:tab/>
      </w:r>
      <w:r>
        <w:rPr>
          <w:rFonts w:ascii="Times New Roman" w:hAnsi="Times New Roman" w:cs="Times New Roman"/>
          <w:b/>
        </w:rPr>
        <w:t>B．跪受笔录奉旨承办</w:t>
      </w:r>
    </w:p>
    <w:p w14:paraId="16762B2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机构简单有官无吏 </w:t>
      </w:r>
      <w:r>
        <w:rPr>
          <w:rFonts w:ascii="Times New Roman" w:hAnsi="Times New Roman" w:cs="Times New Roman"/>
          <w:b/>
        </w:rPr>
        <w:tab/>
      </w:r>
      <w:r>
        <w:rPr>
          <w:rFonts w:ascii="Times New Roman" w:hAnsi="Times New Roman" w:cs="Times New Roman"/>
          <w:b/>
        </w:rPr>
        <w:t>D．参与政务职能单一</w:t>
      </w:r>
    </w:p>
    <w:p w14:paraId="1535010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既述</w:t>
      </w:r>
      <w:r>
        <w:rPr>
          <w:rFonts w:hint="eastAsia" w:ascii="MingLiU_HKSCS" w:hAnsi="MingLiU_HKSCS" w:eastAsia="楷体_GB2312" w:cs="MingLiU_HKSCS"/>
          <w:b/>
        </w:rPr>
        <w:t>，</w:t>
      </w:r>
      <w:r>
        <w:rPr>
          <w:rFonts w:ascii="Times New Roman" w:hAnsi="Times New Roman" w:eastAsia="楷体_GB2312" w:cs="Times New Roman"/>
          <w:b/>
        </w:rPr>
        <w:t>则封寄焉</w:t>
      </w:r>
      <w:r>
        <w:rPr>
          <w:rFonts w:hAnsi="宋体" w:cs="Times New Roman"/>
          <w:b/>
        </w:rPr>
        <w:t>……</w:t>
      </w:r>
      <w:r>
        <w:rPr>
          <w:rFonts w:ascii="Times New Roman" w:hAnsi="Times New Roman" w:eastAsia="楷体_GB2312" w:cs="Times New Roman"/>
          <w:b/>
        </w:rPr>
        <w:t>属时</w:t>
      </w:r>
      <w:r>
        <w:rPr>
          <w:rFonts w:hint="eastAsia" w:ascii="MingLiU_HKSCS" w:hAnsi="MingLiU_HKSCS" w:eastAsia="楷体_GB2312" w:cs="MingLiU_HKSCS"/>
          <w:b/>
        </w:rPr>
        <w:t>，</w:t>
      </w:r>
      <w:r>
        <w:rPr>
          <w:rFonts w:ascii="Times New Roman" w:hAnsi="Times New Roman" w:eastAsia="楷体_GB2312" w:cs="Times New Roman"/>
          <w:b/>
        </w:rPr>
        <w:t>则提奏</w:t>
      </w:r>
      <w:r>
        <w:rPr>
          <w:rFonts w:hAnsi="宋体" w:cs="Times New Roman"/>
          <w:b/>
        </w:rPr>
        <w:t>……</w:t>
      </w:r>
      <w:r>
        <w:rPr>
          <w:rFonts w:ascii="Times New Roman" w:hAnsi="Times New Roman" w:eastAsia="楷体_GB2312" w:cs="Times New Roman"/>
          <w:b/>
        </w:rPr>
        <w:t>得旨则与</w:t>
      </w:r>
      <w:r>
        <w:rPr>
          <w:rFonts w:hAnsi="宋体" w:cs="Times New Roman"/>
          <w:b/>
        </w:rPr>
        <w:t>”</w:t>
      </w:r>
      <w:r>
        <w:rPr>
          <w:rFonts w:ascii="Times New Roman" w:hAnsi="Times New Roman" w:eastAsia="楷体_GB2312" w:cs="Times New Roman"/>
          <w:b/>
        </w:rPr>
        <w:t>体现处理政务要请示皇帝</w:t>
      </w:r>
      <w:r>
        <w:rPr>
          <w:rFonts w:hint="eastAsia" w:ascii="MingLiU_HKSCS" w:hAnsi="MingLiU_HKSCS" w:eastAsia="楷体_GB2312" w:cs="MingLiU_HKSCS"/>
          <w:b/>
        </w:rPr>
        <w:t>，</w:t>
      </w:r>
      <w:r>
        <w:rPr>
          <w:rFonts w:ascii="Times New Roman" w:hAnsi="Times New Roman" w:eastAsia="楷体_GB2312" w:cs="Times New Roman"/>
          <w:b/>
        </w:rPr>
        <w:t>故选B项；材料体现了军机处的职能</w:t>
      </w:r>
      <w:r>
        <w:rPr>
          <w:rFonts w:hint="eastAsia" w:ascii="MingLiU_HKSCS" w:hAnsi="MingLiU_HKSCS" w:eastAsia="楷体_GB2312" w:cs="MingLiU_HKSCS"/>
          <w:b/>
        </w:rPr>
        <w:t>，</w:t>
      </w:r>
      <w:r>
        <w:rPr>
          <w:rFonts w:ascii="Times New Roman" w:hAnsi="Times New Roman" w:eastAsia="楷体_GB2312" w:cs="Times New Roman"/>
          <w:b/>
        </w:rPr>
        <w:t>没有反映其地位</w:t>
      </w:r>
      <w:r>
        <w:rPr>
          <w:rFonts w:hint="eastAsia" w:ascii="MingLiU_HKSCS" w:hAnsi="MingLiU_HKSCS" w:eastAsia="楷体_GB2312" w:cs="MingLiU_HKSCS"/>
          <w:b/>
        </w:rPr>
        <w:t>，</w:t>
      </w:r>
      <w:r>
        <w:rPr>
          <w:rFonts w:ascii="Times New Roman" w:hAnsi="Times New Roman" w:eastAsia="楷体_GB2312" w:cs="Times New Roman"/>
          <w:b/>
        </w:rPr>
        <w:t>排除A项；材料没有反映机构设置问题</w:t>
      </w:r>
      <w:r>
        <w:rPr>
          <w:rFonts w:hint="eastAsia" w:ascii="MingLiU_HKSCS" w:hAnsi="MingLiU_HKSCS" w:eastAsia="楷体_GB2312" w:cs="MingLiU_HKSCS"/>
          <w:b/>
        </w:rPr>
        <w:t>，</w:t>
      </w:r>
      <w:r>
        <w:rPr>
          <w:rFonts w:ascii="Times New Roman" w:hAnsi="Times New Roman" w:eastAsia="楷体_GB2312" w:cs="Times New Roman"/>
          <w:b/>
        </w:rPr>
        <w:t>排除C项；军机处参与政务范围较大</w:t>
      </w:r>
      <w:r>
        <w:rPr>
          <w:rFonts w:hint="eastAsia" w:ascii="MingLiU_HKSCS" w:hAnsi="MingLiU_HKSCS" w:eastAsia="楷体_GB2312" w:cs="MingLiU_HKSCS"/>
          <w:b/>
        </w:rPr>
        <w:t>，</w:t>
      </w:r>
      <w:r>
        <w:rPr>
          <w:rFonts w:ascii="Times New Roman" w:hAnsi="Times New Roman" w:eastAsia="楷体_GB2312" w:cs="Times New Roman"/>
          <w:b/>
        </w:rPr>
        <w:t>不是职能单一</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606CBC4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eastAsia="楷体_GB2312" w:cs="Times New Roman"/>
          <w:b/>
        </w:rPr>
        <w:t>清廷重要文武官员之任免及各部尚书</w:t>
      </w:r>
      <w:r>
        <w:rPr>
          <w:rFonts w:hint="eastAsia" w:ascii="MingLiU_HKSCS" w:hAnsi="MingLiU_HKSCS" w:eastAsia="楷体_GB2312" w:cs="MingLiU_HKSCS"/>
          <w:b/>
        </w:rPr>
        <w:t>、</w:t>
      </w:r>
      <w:r>
        <w:rPr>
          <w:rFonts w:ascii="Times New Roman" w:hAnsi="Times New Roman" w:eastAsia="楷体_GB2312" w:cs="Times New Roman"/>
          <w:b/>
        </w:rPr>
        <w:t>侍郎</w:t>
      </w:r>
      <w:r>
        <w:rPr>
          <w:rFonts w:hint="eastAsia" w:ascii="MingLiU_HKSCS" w:hAnsi="MingLiU_HKSCS" w:eastAsia="楷体_GB2312" w:cs="MingLiU_HKSCS"/>
          <w:b/>
        </w:rPr>
        <w:t>，</w:t>
      </w:r>
      <w:r>
        <w:rPr>
          <w:rFonts w:ascii="Times New Roman" w:hAnsi="Times New Roman" w:eastAsia="楷体_GB2312" w:cs="Times New Roman"/>
          <w:b/>
        </w:rPr>
        <w:t>各省总督</w:t>
      </w:r>
      <w:r>
        <w:rPr>
          <w:rFonts w:hint="eastAsia" w:ascii="MingLiU_HKSCS" w:hAnsi="MingLiU_HKSCS" w:eastAsia="楷体_GB2312" w:cs="MingLiU_HKSCS"/>
          <w:b/>
        </w:rPr>
        <w:t>、</w:t>
      </w:r>
      <w:r>
        <w:rPr>
          <w:rFonts w:ascii="Times New Roman" w:hAnsi="Times New Roman" w:eastAsia="楷体_GB2312" w:cs="Times New Roman"/>
          <w:b/>
        </w:rPr>
        <w:t>巡抚等官员的补放</w:t>
      </w:r>
      <w:r>
        <w:rPr>
          <w:rFonts w:hint="eastAsia" w:ascii="MingLiU_HKSCS" w:hAnsi="MingLiU_HKSCS" w:eastAsia="楷体_GB2312" w:cs="MingLiU_HKSCS"/>
          <w:b/>
        </w:rPr>
        <w:t>，</w:t>
      </w:r>
      <w:r>
        <w:rPr>
          <w:rFonts w:ascii="Times New Roman" w:hAnsi="Times New Roman" w:eastAsia="楷体_GB2312" w:cs="Times New Roman"/>
          <w:b/>
        </w:rPr>
        <w:t>均由军机大臣负责开列应补人员名单</w:t>
      </w:r>
      <w:r>
        <w:rPr>
          <w:rFonts w:hint="eastAsia" w:ascii="MingLiU_HKSCS" w:hAnsi="MingLiU_HKSCS" w:eastAsia="楷体_GB2312" w:cs="MingLiU_HKSCS"/>
          <w:b/>
        </w:rPr>
        <w:t>，</w:t>
      </w:r>
      <w:r>
        <w:rPr>
          <w:rFonts w:ascii="Times New Roman" w:hAnsi="Times New Roman" w:eastAsia="楷体_GB2312" w:cs="Times New Roman"/>
          <w:b/>
        </w:rPr>
        <w:t>交皇帝选择任用</w:t>
      </w:r>
      <w:r>
        <w:rPr>
          <w:rFonts w:hint="eastAsia" w:ascii="MingLiU_HKSCS" w:hAnsi="MingLiU_HKSCS" w:eastAsia="楷体_GB2312" w:cs="MingLiU_HKSCS"/>
          <w:b/>
        </w:rPr>
        <w:t>。</w:t>
      </w:r>
      <w:r>
        <w:rPr>
          <w:rFonts w:ascii="Times New Roman" w:hAnsi="Times New Roman" w:cs="Times New Roman"/>
          <w:b/>
        </w:rPr>
        <w:t>这表明军机处(　 )</w:t>
      </w:r>
    </w:p>
    <w:p w14:paraId="48C1CC6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能够制约皇权 </w:t>
      </w:r>
      <w:r>
        <w:rPr>
          <w:rFonts w:ascii="Times New Roman" w:hAnsi="Times New Roman" w:cs="Times New Roman"/>
          <w:b/>
        </w:rPr>
        <w:tab/>
      </w:r>
      <w:r>
        <w:rPr>
          <w:rFonts w:ascii="Times New Roman" w:hAnsi="Times New Roman" w:cs="Times New Roman"/>
          <w:b/>
        </w:rPr>
        <w:t>B．负责官吏考选</w:t>
      </w:r>
    </w:p>
    <w:p w14:paraId="45E826B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成为权力中枢 </w:t>
      </w:r>
      <w:r>
        <w:rPr>
          <w:rFonts w:ascii="Times New Roman" w:hAnsi="Times New Roman" w:cs="Times New Roman"/>
          <w:b/>
        </w:rPr>
        <w:tab/>
      </w:r>
      <w:r>
        <w:rPr>
          <w:rFonts w:ascii="Times New Roman" w:hAnsi="Times New Roman" w:cs="Times New Roman"/>
          <w:b/>
        </w:rPr>
        <w:t>D．充当决策顾问</w:t>
      </w:r>
    </w:p>
    <w:p w14:paraId="0F87402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选D　军机处完全置于皇帝的直接掌握之下</w:t>
      </w:r>
      <w:r>
        <w:rPr>
          <w:rFonts w:hint="eastAsia" w:ascii="MingLiU_HKSCS" w:hAnsi="MingLiU_HKSCS" w:eastAsia="楷体_GB2312" w:cs="MingLiU_HKSCS"/>
          <w:b/>
        </w:rPr>
        <w:t>，</w:t>
      </w:r>
      <w:r>
        <w:rPr>
          <w:rFonts w:ascii="Times New Roman" w:hAnsi="Times New Roman" w:eastAsia="楷体_GB2312" w:cs="Times New Roman"/>
          <w:b/>
        </w:rPr>
        <w:t>等于皇帝的私人秘书处</w:t>
      </w:r>
      <w:r>
        <w:rPr>
          <w:rFonts w:hint="eastAsia" w:ascii="MingLiU_HKSCS" w:hAnsi="MingLiU_HKSCS" w:eastAsia="楷体_GB2312" w:cs="MingLiU_HKSCS"/>
          <w:b/>
        </w:rPr>
        <w:t>，</w:t>
      </w:r>
      <w:r>
        <w:rPr>
          <w:rFonts w:ascii="Times New Roman" w:hAnsi="Times New Roman" w:eastAsia="楷体_GB2312" w:cs="Times New Roman"/>
          <w:b/>
        </w:rPr>
        <w:t>在形式上始终处于临时机构的地位</w:t>
      </w:r>
      <w:r>
        <w:rPr>
          <w:rFonts w:hint="eastAsia" w:ascii="MingLiU_HKSCS" w:hAnsi="MingLiU_HKSCS" w:eastAsia="楷体_GB2312" w:cs="MingLiU_HKSCS"/>
          <w:b/>
        </w:rPr>
        <w:t>，</w:t>
      </w:r>
      <w:r>
        <w:rPr>
          <w:rFonts w:ascii="Times New Roman" w:hAnsi="Times New Roman" w:eastAsia="楷体_GB2312" w:cs="Times New Roman"/>
          <w:b/>
        </w:rPr>
        <w:t>充当决策顾问的作用</w:t>
      </w:r>
      <w:r>
        <w:rPr>
          <w:rFonts w:hint="eastAsia" w:ascii="MingLiU_HKSCS" w:hAnsi="MingLiU_HKSCS" w:eastAsia="楷体_GB2312" w:cs="MingLiU_HKSCS"/>
          <w:b/>
        </w:rPr>
        <w:t>，</w:t>
      </w:r>
      <w:r>
        <w:rPr>
          <w:rFonts w:ascii="Times New Roman" w:hAnsi="Times New Roman" w:eastAsia="楷体_GB2312" w:cs="Times New Roman"/>
          <w:b/>
        </w:rPr>
        <w:t>故选D项</w:t>
      </w:r>
      <w:r>
        <w:rPr>
          <w:rFonts w:hint="eastAsia" w:ascii="MingLiU_HKSCS" w:hAnsi="MingLiU_HKSCS" w:eastAsia="楷体_GB2312" w:cs="MingLiU_HKSCS"/>
          <w:b/>
        </w:rPr>
        <w:t>。</w:t>
      </w:r>
    </w:p>
    <w:p w14:paraId="3961E18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cs="Times New Roman"/>
          <w:b/>
        </w:rPr>
        <w:t>下图为清代军机处设立后的权力结构示意图</w:t>
      </w:r>
      <w:r>
        <w:rPr>
          <w:rFonts w:hint="eastAsia" w:ascii="MingLiU_HKSCS" w:hAnsi="MingLiU_HKSCS" w:eastAsia="MingLiU_HKSCS" w:cs="MingLiU_HKSCS"/>
          <w:b/>
        </w:rPr>
        <w:t>。</w:t>
      </w:r>
      <w:r>
        <w:rPr>
          <w:rFonts w:ascii="Times New Roman" w:hAnsi="Times New Roman" w:cs="Times New Roman"/>
          <w:b/>
        </w:rPr>
        <w:t>从中可以看出(　 )</w:t>
      </w:r>
    </w:p>
    <w:p w14:paraId="425C487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INCLUDEPICTURE"22XLSJ2-13.TIF"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49880" cy="8369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r:link="rId36"/>
                    <a:stretch>
                      <a:fillRect/>
                    </a:stretch>
                  </pic:blipFill>
                  <pic:spPr>
                    <a:xfrm>
                      <a:off x="0" y="0"/>
                      <a:ext cx="2849880" cy="836930"/>
                    </a:xfrm>
                    <a:prstGeom prst="rect">
                      <a:avLst/>
                    </a:prstGeom>
                    <a:noFill/>
                    <a:ln>
                      <a:noFill/>
                    </a:ln>
                  </pic:spPr>
                </pic:pic>
              </a:graphicData>
            </a:graphic>
          </wp:inline>
        </w:drawing>
      </w:r>
      <w:r>
        <w:rPr>
          <w:rFonts w:ascii="Times New Roman" w:hAnsi="Times New Roman" w:cs="Times New Roman"/>
          <w:b/>
        </w:rPr>
        <w:fldChar w:fldCharType="end"/>
      </w:r>
    </w:p>
    <w:p w14:paraId="3F58C6B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A．军机处的办事效率高</w:t>
      </w:r>
    </w:p>
    <w:p w14:paraId="7ADCB76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权力分配服务于皇帝集权</w:t>
      </w:r>
    </w:p>
    <w:p w14:paraId="1F98B40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内阁地位高于军机处</w:t>
      </w:r>
    </w:p>
    <w:p w14:paraId="56A06DA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中枢机构的设置较为紊乱</w:t>
      </w:r>
    </w:p>
    <w:p w14:paraId="47EEA847">
      <w:pPr>
        <w:pStyle w:val="2"/>
        <w:tabs>
          <w:tab w:val="left" w:pos="5529"/>
        </w:tabs>
        <w:snapToGrid w:val="0"/>
        <w:spacing w:line="360" w:lineRule="auto"/>
        <w:ind w:firstLine="422" w:firstLineChars="200"/>
        <w:rPr>
          <w:rFonts w:hint="eastAsia" w:ascii="MingLiU_HKSCS" w:hAnsi="MingLiU_HKSCS" w:eastAsia="楷体_GB2312" w:cs="MingLiU_HKSCS"/>
          <w:b/>
        </w:rPr>
      </w:pPr>
      <w:r>
        <w:rPr>
          <w:rFonts w:ascii="Times New Roman" w:hAnsi="Times New Roman" w:eastAsia="黑体" w:cs="Times New Roman"/>
          <w:b/>
        </w:rPr>
        <w:t>解析：</w:t>
      </w:r>
      <w:r>
        <w:rPr>
          <w:rFonts w:ascii="Times New Roman" w:hAnsi="Times New Roman" w:eastAsia="楷体_GB2312" w:cs="Times New Roman"/>
          <w:b/>
        </w:rPr>
        <w:t>选B　清代军机处设立后</w:t>
      </w:r>
      <w:r>
        <w:rPr>
          <w:rFonts w:hint="eastAsia" w:ascii="MingLiU_HKSCS" w:hAnsi="MingLiU_HKSCS" w:eastAsia="楷体_GB2312" w:cs="MingLiU_HKSCS"/>
          <w:b/>
        </w:rPr>
        <w:t>，</w:t>
      </w:r>
      <w:r>
        <w:rPr>
          <w:rFonts w:ascii="Times New Roman" w:hAnsi="Times New Roman" w:eastAsia="楷体_GB2312" w:cs="Times New Roman"/>
          <w:b/>
        </w:rPr>
        <w:t>军机处负责替皇帝草拟谕旨</w:t>
      </w:r>
      <w:r>
        <w:rPr>
          <w:rFonts w:hint="eastAsia" w:ascii="MingLiU_HKSCS" w:hAnsi="MingLiU_HKSCS" w:eastAsia="楷体_GB2312" w:cs="MingLiU_HKSCS"/>
          <w:b/>
        </w:rPr>
        <w:t>，</w:t>
      </w:r>
      <w:r>
        <w:rPr>
          <w:rFonts w:ascii="Times New Roman" w:hAnsi="Times New Roman" w:eastAsia="楷体_GB2312" w:cs="Times New Roman"/>
          <w:b/>
        </w:rPr>
        <w:t>协助皇帝处理军国大事</w:t>
      </w:r>
      <w:r>
        <w:rPr>
          <w:rFonts w:hint="eastAsia" w:ascii="MingLiU_HKSCS" w:hAnsi="MingLiU_HKSCS" w:eastAsia="楷体_GB2312" w:cs="MingLiU_HKSCS"/>
          <w:b/>
        </w:rPr>
        <w:t>，</w:t>
      </w:r>
      <w:r>
        <w:rPr>
          <w:rFonts w:ascii="Times New Roman" w:hAnsi="Times New Roman" w:eastAsia="楷体_GB2312" w:cs="Times New Roman"/>
          <w:b/>
        </w:rPr>
        <w:t>内阁负责处理日常行政事务</w:t>
      </w:r>
      <w:r>
        <w:rPr>
          <w:rFonts w:hint="eastAsia" w:ascii="MingLiU_HKSCS" w:hAnsi="MingLiU_HKSCS" w:eastAsia="楷体_GB2312" w:cs="MingLiU_HKSCS"/>
          <w:b/>
        </w:rPr>
        <w:t>，</w:t>
      </w:r>
      <w:r>
        <w:rPr>
          <w:rFonts w:ascii="Times New Roman" w:hAnsi="Times New Roman" w:eastAsia="楷体_GB2312" w:cs="Times New Roman"/>
          <w:b/>
        </w:rPr>
        <w:t>而皇帝则大权独揽</w:t>
      </w:r>
      <w:r>
        <w:rPr>
          <w:rFonts w:hint="eastAsia" w:ascii="MingLiU_HKSCS" w:hAnsi="MingLiU_HKSCS" w:eastAsia="楷体_GB2312" w:cs="MingLiU_HKSCS"/>
          <w:b/>
        </w:rPr>
        <w:t>，</w:t>
      </w:r>
      <w:r>
        <w:rPr>
          <w:rFonts w:ascii="Times New Roman" w:hAnsi="Times New Roman" w:eastAsia="楷体_GB2312" w:cs="Times New Roman"/>
          <w:b/>
        </w:rPr>
        <w:t>乾纲独断</w:t>
      </w:r>
      <w:r>
        <w:rPr>
          <w:rFonts w:hint="eastAsia" w:ascii="MingLiU_HKSCS" w:hAnsi="MingLiU_HKSCS" w:eastAsia="楷体_GB2312" w:cs="MingLiU_HKSCS"/>
          <w:b/>
        </w:rPr>
        <w:t>，</w:t>
      </w:r>
      <w:r>
        <w:rPr>
          <w:rFonts w:ascii="Times New Roman" w:hAnsi="Times New Roman" w:eastAsia="楷体_GB2312" w:cs="Times New Roman"/>
          <w:b/>
        </w:rPr>
        <w:t>这体现出中枢权力的分配以加强皇权为中心</w:t>
      </w:r>
      <w:r>
        <w:rPr>
          <w:rFonts w:hint="eastAsia" w:ascii="MingLiU_HKSCS" w:hAnsi="MingLiU_HKSCS" w:eastAsia="楷体_GB2312" w:cs="MingLiU_HKSCS"/>
          <w:b/>
        </w:rPr>
        <w:t>，</w:t>
      </w:r>
      <w:r>
        <w:rPr>
          <w:rFonts w:ascii="Times New Roman" w:hAnsi="Times New Roman" w:eastAsia="楷体_GB2312" w:cs="Times New Roman"/>
          <w:b/>
        </w:rPr>
        <w:t>服务于皇帝集权</w:t>
      </w:r>
      <w:r>
        <w:rPr>
          <w:rFonts w:hint="eastAsia" w:ascii="MingLiU_HKSCS" w:hAnsi="MingLiU_HKSCS" w:eastAsia="楷体_GB2312" w:cs="MingLiU_HKSCS"/>
          <w:b/>
        </w:rPr>
        <w:t>，</w:t>
      </w:r>
      <w:r>
        <w:rPr>
          <w:rFonts w:ascii="Times New Roman" w:hAnsi="Times New Roman" w:eastAsia="楷体_GB2312" w:cs="Times New Roman"/>
          <w:b/>
        </w:rPr>
        <w:t>B项正确</w:t>
      </w:r>
      <w:r>
        <w:rPr>
          <w:rFonts w:hint="eastAsia" w:ascii="MingLiU_HKSCS" w:hAnsi="MingLiU_HKSCS" w:eastAsia="楷体_GB2312" w:cs="MingLiU_HKSCS"/>
          <w:b/>
        </w:rPr>
        <w:t>。</w:t>
      </w:r>
    </w:p>
    <w:p w14:paraId="5377A986">
      <w:pPr>
        <w:pStyle w:val="2"/>
        <w:tabs>
          <w:tab w:val="left" w:pos="5529"/>
        </w:tabs>
        <w:snapToGrid w:val="0"/>
        <w:spacing w:line="360" w:lineRule="auto"/>
        <w:ind w:firstLine="420" w:firstLineChars="200"/>
        <w:rPr>
          <w:rFonts w:hint="eastAsia" w:ascii="MingLiU_HKSCS" w:hAnsi="MingLiU_HKSCS" w:eastAsia="MingLiU_HKSCS" w:cs="MingLiU_HKSCS"/>
          <w:b/>
        </w:rPr>
      </w:pPr>
    </w:p>
    <w:p w14:paraId="0EDBC1E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盛世之疆——经略四方定版图</w:t>
      </w:r>
    </w:p>
    <w:p w14:paraId="0D075911">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 xml:space="preserve"> [</w:t>
      </w:r>
      <w:r>
        <w:rPr>
          <w:rFonts w:ascii="IPAPANNEW" w:hAnsi="IPAPANNEW" w:eastAsia="黑体" w:cs="Times New Roman"/>
          <w:b/>
        </w:rPr>
        <w:t>史料探究学习</w:t>
      </w:r>
      <w:r>
        <w:rPr>
          <w:rFonts w:hint="eastAsia" w:ascii="IPAPANNEW" w:hAnsi="IPAPANNEW" w:eastAsia="黑体" w:cs="MingLiU_HKSCS"/>
          <w:b/>
        </w:rPr>
        <w:t>]</w:t>
      </w:r>
    </w:p>
    <w:p w14:paraId="7749280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1．|问|题|探|史|——清朝的民族政策</w:t>
      </w:r>
    </w:p>
    <w:p w14:paraId="7EE1EB8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楷体_GB2312" w:cs="Times New Roman"/>
          <w:b/>
        </w:rPr>
        <w:t>他(康熙)加强与蒙古族</w:t>
      </w:r>
      <w:r>
        <w:rPr>
          <w:rFonts w:hint="eastAsia" w:ascii="MingLiU_HKSCS" w:hAnsi="MingLiU_HKSCS" w:eastAsia="楷体_GB2312" w:cs="MingLiU_HKSCS"/>
          <w:b/>
        </w:rPr>
        <w:t>、</w:t>
      </w:r>
      <w:r>
        <w:rPr>
          <w:rFonts w:ascii="Times New Roman" w:hAnsi="Times New Roman" w:eastAsia="楷体_GB2312" w:cs="Times New Roman"/>
          <w:b/>
        </w:rPr>
        <w:t>藏族的团结</w:t>
      </w:r>
      <w:r>
        <w:rPr>
          <w:rFonts w:hint="eastAsia" w:ascii="MingLiU_HKSCS" w:hAnsi="MingLiU_HKSCS" w:eastAsia="楷体_GB2312" w:cs="MingLiU_HKSCS"/>
          <w:b/>
        </w:rPr>
        <w:t>，</w:t>
      </w:r>
      <w:r>
        <w:rPr>
          <w:rFonts w:ascii="Times New Roman" w:hAnsi="Times New Roman" w:eastAsia="楷体_GB2312" w:cs="Times New Roman"/>
          <w:b/>
        </w:rPr>
        <w:t>特别尊重喇嘛教</w:t>
      </w:r>
      <w:r>
        <w:rPr>
          <w:rFonts w:hint="eastAsia" w:ascii="MingLiU_HKSCS" w:hAnsi="MingLiU_HKSCS" w:eastAsia="楷体_GB2312" w:cs="MingLiU_HKSCS"/>
          <w:b/>
        </w:rPr>
        <w:t>。</w:t>
      </w:r>
      <w:r>
        <w:rPr>
          <w:rFonts w:ascii="Times New Roman" w:hAnsi="Times New Roman" w:eastAsia="楷体_GB2312" w:cs="Times New Roman"/>
          <w:b/>
        </w:rPr>
        <w:t>乌兰布通战役胜利后</w:t>
      </w:r>
      <w:r>
        <w:rPr>
          <w:rFonts w:hint="eastAsia" w:ascii="MingLiU_HKSCS" w:hAnsi="MingLiU_HKSCS" w:eastAsia="楷体_GB2312" w:cs="MingLiU_HKSCS"/>
          <w:b/>
        </w:rPr>
        <w:t>，</w:t>
      </w:r>
      <w:r>
        <w:rPr>
          <w:rFonts w:ascii="Times New Roman" w:hAnsi="Times New Roman" w:eastAsia="楷体_GB2312" w:cs="Times New Roman"/>
          <w:b/>
        </w:rPr>
        <w:t>康熙帝在多伦与内外蒙古首领会盟</w:t>
      </w:r>
      <w:r>
        <w:rPr>
          <w:rFonts w:hint="eastAsia" w:ascii="MingLiU_HKSCS" w:hAnsi="MingLiU_HKSCS" w:eastAsia="楷体_GB2312" w:cs="MingLiU_HKSCS"/>
          <w:b/>
        </w:rPr>
        <w:t>，</w:t>
      </w:r>
      <w:r>
        <w:rPr>
          <w:rFonts w:ascii="Times New Roman" w:hAnsi="Times New Roman" w:eastAsia="楷体_GB2312" w:cs="Times New Roman"/>
          <w:b/>
        </w:rPr>
        <w:t>正式接受全体喀尔喀蒙古贵族和喇嘛的臣服</w:t>
      </w:r>
      <w:r>
        <w:rPr>
          <w:rFonts w:hint="eastAsia" w:ascii="MingLiU_HKSCS" w:hAnsi="MingLiU_HKSCS" w:eastAsia="楷体_GB2312" w:cs="MingLiU_HKSCS"/>
          <w:b/>
        </w:rPr>
        <w:t>。</w:t>
      </w:r>
      <w:r>
        <w:rPr>
          <w:rFonts w:ascii="Times New Roman" w:hAnsi="Times New Roman" w:eastAsia="楷体_GB2312" w:cs="Times New Roman"/>
          <w:b/>
        </w:rPr>
        <w:t>清朝在蒙藏地区特封达赖</w:t>
      </w:r>
      <w:r>
        <w:rPr>
          <w:rFonts w:hint="eastAsia" w:ascii="MingLiU_HKSCS" w:hAnsi="MingLiU_HKSCS" w:eastAsia="楷体_GB2312" w:cs="MingLiU_HKSCS"/>
          <w:b/>
        </w:rPr>
        <w:t>、</w:t>
      </w:r>
      <w:r>
        <w:rPr>
          <w:rFonts w:ascii="Times New Roman" w:hAnsi="Times New Roman" w:eastAsia="楷体_GB2312" w:cs="Times New Roman"/>
          <w:b/>
        </w:rPr>
        <w:t>班禅</w:t>
      </w:r>
      <w:r>
        <w:rPr>
          <w:rFonts w:hint="eastAsia" w:ascii="MingLiU_HKSCS" w:hAnsi="MingLiU_HKSCS" w:eastAsia="楷体_GB2312" w:cs="MingLiU_HKSCS"/>
          <w:b/>
        </w:rPr>
        <w:t>、</w:t>
      </w:r>
      <w:r>
        <w:rPr>
          <w:rFonts w:ascii="Times New Roman" w:hAnsi="Times New Roman" w:eastAsia="楷体_GB2312" w:cs="Times New Roman"/>
          <w:b/>
        </w:rPr>
        <w:t>哲布尊丹巴</w:t>
      </w:r>
      <w:r>
        <w:rPr>
          <w:rFonts w:hint="eastAsia" w:ascii="MingLiU_HKSCS" w:hAnsi="MingLiU_HKSCS" w:eastAsia="楷体_GB2312" w:cs="MingLiU_HKSCS"/>
          <w:b/>
        </w:rPr>
        <w:t>、</w:t>
      </w:r>
      <w:r>
        <w:rPr>
          <w:rFonts w:ascii="Times New Roman" w:hAnsi="Times New Roman" w:eastAsia="楷体_GB2312" w:cs="Times New Roman"/>
          <w:b/>
        </w:rPr>
        <w:t>章嘉四大活佛</w:t>
      </w:r>
      <w:r>
        <w:rPr>
          <w:rFonts w:hint="eastAsia" w:ascii="MingLiU_HKSCS" w:hAnsi="MingLiU_HKSCS" w:eastAsia="楷体_GB2312" w:cs="MingLiU_HKSCS"/>
          <w:b/>
        </w:rPr>
        <w:t>，</w:t>
      </w:r>
      <w:r>
        <w:rPr>
          <w:rFonts w:ascii="Times New Roman" w:hAnsi="Times New Roman" w:eastAsia="楷体_GB2312" w:cs="Times New Roman"/>
          <w:b/>
        </w:rPr>
        <w:t>分掌蒙藏地区的喇嘛教务</w:t>
      </w:r>
      <w:r>
        <w:rPr>
          <w:rFonts w:hint="eastAsia" w:ascii="MingLiU_HKSCS" w:hAnsi="MingLiU_HKSCS" w:eastAsia="楷体_GB2312" w:cs="MingLiU_HKSCS"/>
          <w:b/>
        </w:rPr>
        <w:t>。</w:t>
      </w:r>
    </w:p>
    <w:p w14:paraId="27859D07">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——摘自人教版选修4《中外历史人物评说》</w:t>
      </w:r>
    </w:p>
    <w:p w14:paraId="44DD5ECA">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探究</w:t>
      </w:r>
      <w:r>
        <w:rPr>
          <w:rFonts w:hint="eastAsia" w:ascii="IPAPANNEW" w:hAnsi="IPAPANNEW" w:eastAsia="MingLiU_HKSCS" w:cs="MingLiU_HKSCS"/>
          <w:b/>
        </w:rPr>
        <w:t>]</w:t>
      </w:r>
      <w:r>
        <w:rPr>
          <w:rFonts w:ascii="Times New Roman" w:hAnsi="Times New Roman" w:cs="Times New Roman"/>
          <w:b/>
        </w:rPr>
        <w:t>　根据材料并结合所学知识</w:t>
      </w:r>
      <w:r>
        <w:rPr>
          <w:rFonts w:hint="eastAsia" w:ascii="MingLiU_HKSCS" w:hAnsi="MingLiU_HKSCS" w:eastAsia="MingLiU_HKSCS" w:cs="MingLiU_HKSCS"/>
          <w:b/>
        </w:rPr>
        <w:t>，</w:t>
      </w:r>
      <w:r>
        <w:rPr>
          <w:rFonts w:ascii="Times New Roman" w:hAnsi="Times New Roman" w:cs="Times New Roman"/>
          <w:b/>
        </w:rPr>
        <w:t>指出清朝边疆政策的基本原则及成效</w:t>
      </w:r>
      <w:r>
        <w:rPr>
          <w:rFonts w:hint="eastAsia" w:ascii="MingLiU_HKSCS" w:hAnsi="MingLiU_HKSCS" w:eastAsia="MingLiU_HKSCS" w:cs="MingLiU_HKSCS"/>
          <w:b/>
        </w:rPr>
        <w:t>。</w:t>
      </w:r>
    </w:p>
    <w:p w14:paraId="50245D81">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原则：注重民族团结；尊重宗教信仰；实行怀柔政策；重用少数民族上层管理地方事务</w:t>
      </w:r>
      <w:r>
        <w:rPr>
          <w:rFonts w:hint="eastAsia" w:ascii="MingLiU_HKSCS" w:hAnsi="MingLiU_HKSCS" w:eastAsia="仿宋_GB2312" w:cs="MingLiU_HKSCS"/>
          <w:b/>
        </w:rPr>
        <w:t>。</w:t>
      </w:r>
    </w:p>
    <w:p w14:paraId="53DBEFA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仿宋_GB2312" w:cs="Times New Roman"/>
          <w:b/>
        </w:rPr>
        <w:t>成效：加强了中央与少数民族的联系</w:t>
      </w:r>
      <w:r>
        <w:rPr>
          <w:rFonts w:hint="eastAsia" w:ascii="MingLiU_HKSCS" w:hAnsi="MingLiU_HKSCS" w:eastAsia="仿宋_GB2312" w:cs="MingLiU_HKSCS"/>
          <w:b/>
        </w:rPr>
        <w:t>，</w:t>
      </w:r>
      <w:r>
        <w:rPr>
          <w:rFonts w:ascii="Times New Roman" w:hAnsi="Times New Roman" w:eastAsia="仿宋_GB2312" w:cs="Times New Roman"/>
          <w:b/>
        </w:rPr>
        <w:t>维护了国家统一</w:t>
      </w:r>
      <w:r>
        <w:rPr>
          <w:rFonts w:hint="eastAsia" w:ascii="MingLiU_HKSCS" w:hAnsi="MingLiU_HKSCS" w:eastAsia="仿宋_GB2312" w:cs="MingLiU_HKSCS"/>
          <w:b/>
        </w:rPr>
        <w:t>。</w:t>
      </w:r>
    </w:p>
    <w:p w14:paraId="706D440A">
      <w:pPr>
        <w:pStyle w:val="2"/>
        <w:tabs>
          <w:tab w:val="left" w:pos="5529"/>
        </w:tabs>
        <w:snapToGrid w:val="0"/>
        <w:spacing w:line="360" w:lineRule="auto"/>
        <w:ind w:firstLine="420" w:firstLineChars="200"/>
        <w:rPr>
          <w:rFonts w:hint="eastAsia" w:ascii="MingLiU_HKSCS" w:hAnsi="MingLiU_HKSCS" w:eastAsia="MingLiU_HKSCS" w:cs="MingLiU_HKSCS"/>
          <w:b/>
        </w:rPr>
      </w:pPr>
    </w:p>
    <w:p w14:paraId="186F811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cs="Times New Roman"/>
          <w:b/>
        </w:rPr>
        <w:t>|以|图|明|史|——中国版图的奠定</w:t>
      </w:r>
    </w:p>
    <w:p w14:paraId="6C74E9D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INCLUDEPICTURE"21XLSB4-8.TIF"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491740" cy="1836420"/>
            <wp:effectExtent l="0" t="0" r="381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r:link="rId38"/>
                    <a:stretch>
                      <a:fillRect/>
                    </a:stretch>
                  </pic:blipFill>
                  <pic:spPr>
                    <a:xfrm>
                      <a:off x="0" y="0"/>
                      <a:ext cx="2491740" cy="1836420"/>
                    </a:xfrm>
                    <a:prstGeom prst="rect">
                      <a:avLst/>
                    </a:prstGeom>
                    <a:noFill/>
                    <a:ln>
                      <a:noFill/>
                    </a:ln>
                  </pic:spPr>
                </pic:pic>
              </a:graphicData>
            </a:graphic>
          </wp:inline>
        </w:drawing>
      </w:r>
      <w:r>
        <w:rPr>
          <w:rFonts w:ascii="Times New Roman" w:hAnsi="Times New Roman" w:cs="Times New Roman"/>
          <w:b/>
        </w:rPr>
        <w:fldChar w:fldCharType="end"/>
      </w:r>
    </w:p>
    <w:p w14:paraId="58F4F752">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解读</w:t>
      </w:r>
      <w:r>
        <w:rPr>
          <w:rFonts w:hint="eastAsia" w:ascii="IPAPANNEW" w:hAnsi="IPAPANNEW" w:eastAsia="MingLiU_HKSCS" w:cs="MingLiU_HKSCS"/>
          <w:b/>
        </w:rPr>
        <w:t>]</w:t>
      </w:r>
      <w:r>
        <w:rPr>
          <w:rFonts w:ascii="Times New Roman" w:hAnsi="Times New Roman" w:cs="Times New Roman"/>
          <w:b/>
        </w:rPr>
        <w:t>　元朝疆域辽阔</w:t>
      </w:r>
      <w:r>
        <w:rPr>
          <w:rFonts w:hint="eastAsia" w:ascii="MingLiU_HKSCS" w:hAnsi="MingLiU_HKSCS" w:eastAsia="MingLiU_HKSCS" w:cs="MingLiU_HKSCS"/>
          <w:b/>
        </w:rPr>
        <w:t>，</w:t>
      </w:r>
      <w:r>
        <w:rPr>
          <w:rFonts w:ascii="Times New Roman" w:hAnsi="Times New Roman" w:cs="Times New Roman"/>
          <w:b/>
        </w:rPr>
        <w:t>明朝的疆域又有明显收缩</w:t>
      </w:r>
      <w:r>
        <w:rPr>
          <w:rFonts w:hint="eastAsia" w:ascii="MingLiU_HKSCS" w:hAnsi="MingLiU_HKSCS" w:eastAsia="MingLiU_HKSCS" w:cs="MingLiU_HKSCS"/>
          <w:b/>
        </w:rPr>
        <w:t>，</w:t>
      </w:r>
      <w:r>
        <w:rPr>
          <w:rFonts w:ascii="Times New Roman" w:hAnsi="Times New Roman" w:cs="Times New Roman"/>
          <w:b/>
        </w:rPr>
        <w:t>对东北</w:t>
      </w:r>
      <w:r>
        <w:rPr>
          <w:rFonts w:hint="eastAsia" w:ascii="MingLiU_HKSCS" w:hAnsi="MingLiU_HKSCS" w:eastAsia="MingLiU_HKSCS" w:cs="MingLiU_HKSCS"/>
          <w:b/>
        </w:rPr>
        <w:t>、</w:t>
      </w:r>
      <w:r>
        <w:rPr>
          <w:rFonts w:ascii="Times New Roman" w:hAnsi="Times New Roman" w:cs="Times New Roman"/>
          <w:b/>
        </w:rPr>
        <w:t>西藏等边疆地区的控制比较薄弱</w:t>
      </w:r>
      <w:r>
        <w:rPr>
          <w:rFonts w:hint="eastAsia" w:ascii="MingLiU_HKSCS" w:hAnsi="MingLiU_HKSCS" w:eastAsia="MingLiU_HKSCS" w:cs="MingLiU_HKSCS"/>
          <w:b/>
        </w:rPr>
        <w:t>。</w:t>
      </w:r>
      <w:r>
        <w:rPr>
          <w:rFonts w:ascii="Times New Roman" w:hAnsi="Times New Roman" w:cs="Times New Roman"/>
          <w:b/>
        </w:rPr>
        <w:t>这种情况到了清朝才又改变</w:t>
      </w:r>
      <w:r>
        <w:rPr>
          <w:rFonts w:hint="eastAsia" w:ascii="MingLiU_HKSCS" w:hAnsi="MingLiU_HKSCS" w:eastAsia="MingLiU_HKSCS" w:cs="MingLiU_HKSCS"/>
          <w:b/>
        </w:rPr>
        <w:t>，</w:t>
      </w:r>
      <w:r>
        <w:rPr>
          <w:rFonts w:ascii="Times New Roman" w:hAnsi="Times New Roman" w:cs="Times New Roman"/>
          <w:b/>
        </w:rPr>
        <w:t>不仅版图有所开拓</w:t>
      </w:r>
      <w:r>
        <w:rPr>
          <w:rFonts w:hint="eastAsia" w:ascii="MingLiU_HKSCS" w:hAnsi="MingLiU_HKSCS" w:eastAsia="MingLiU_HKSCS" w:cs="MingLiU_HKSCS"/>
          <w:b/>
        </w:rPr>
        <w:t>，</w:t>
      </w:r>
      <w:r>
        <w:rPr>
          <w:rFonts w:ascii="Times New Roman" w:hAnsi="Times New Roman" w:cs="Times New Roman"/>
          <w:b/>
        </w:rPr>
        <w:t>而且在边疆地区因地制宜地形成了比较稳定的统治</w:t>
      </w:r>
      <w:r>
        <w:rPr>
          <w:rFonts w:hint="eastAsia" w:ascii="MingLiU_HKSCS" w:hAnsi="MingLiU_HKSCS" w:eastAsia="MingLiU_HKSCS" w:cs="MingLiU_HKSCS"/>
          <w:b/>
        </w:rPr>
        <w:t>，</w:t>
      </w:r>
      <w:r>
        <w:rPr>
          <w:rFonts w:ascii="Times New Roman" w:hAnsi="Times New Roman" w:cs="Times New Roman"/>
          <w:b/>
        </w:rPr>
        <w:t>其疆域四至与现代中国版图基本一致</w:t>
      </w:r>
      <w:r>
        <w:rPr>
          <w:rFonts w:hint="eastAsia" w:ascii="MingLiU_HKSCS" w:hAnsi="MingLiU_HKSCS" w:eastAsia="MingLiU_HKSCS" w:cs="MingLiU_HKSCS"/>
          <w:b/>
        </w:rPr>
        <w:t>。</w:t>
      </w:r>
      <w:r>
        <w:rPr>
          <w:rFonts w:ascii="Times New Roman" w:hAnsi="Times New Roman" w:cs="Times New Roman"/>
          <w:b/>
        </w:rPr>
        <w:t>清朝前期中国统一多民族国家的格局最终确立</w:t>
      </w:r>
      <w:r>
        <w:rPr>
          <w:rFonts w:hint="eastAsia" w:ascii="MingLiU_HKSCS" w:hAnsi="MingLiU_HKSCS" w:eastAsia="MingLiU_HKSCS" w:cs="MingLiU_HKSCS"/>
          <w:b/>
        </w:rPr>
        <w:t>。</w:t>
      </w:r>
    </w:p>
    <w:p w14:paraId="4435C7DC">
      <w:pPr>
        <w:pStyle w:val="2"/>
        <w:tabs>
          <w:tab w:val="left" w:pos="5529"/>
        </w:tabs>
        <w:snapToGrid w:val="0"/>
        <w:spacing w:line="360" w:lineRule="auto"/>
        <w:ind w:firstLine="420" w:firstLineChars="200"/>
        <w:rPr>
          <w:rFonts w:hint="eastAsia" w:ascii="MingLiU_HKSCS" w:hAnsi="MingLiU_HKSCS" w:eastAsia="MingLiU_HKSCS" w:cs="MingLiU_HKSCS"/>
          <w:b/>
        </w:rPr>
      </w:pPr>
    </w:p>
    <w:p w14:paraId="158FDF9A">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w:t>
      </w:r>
      <w:r>
        <w:rPr>
          <w:rFonts w:ascii="IPAPANNEW" w:hAnsi="IPAPANNEW" w:eastAsia="黑体" w:cs="Times New Roman"/>
          <w:b/>
        </w:rPr>
        <w:t>形成历史解释</w:t>
      </w:r>
      <w:r>
        <w:rPr>
          <w:rFonts w:hint="eastAsia" w:ascii="IPAPANNEW" w:hAnsi="IPAPANNEW" w:eastAsia="黑体" w:cs="MingLiU_HKSCS"/>
          <w:b/>
        </w:rPr>
        <w:t>]</w:t>
      </w:r>
    </w:p>
    <w:p w14:paraId="4B1B2EF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明清两朝处理民族关系的不同特点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56"/>
        <w:gridCol w:w="2496"/>
      </w:tblGrid>
      <w:tr w14:paraId="7D16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l2br w:val="single" w:color="auto" w:sz="4" w:space="0"/>
            </w:tcBorders>
            <w:shd w:val="clear" w:color="auto" w:fill="auto"/>
            <w:noWrap w:val="0"/>
            <w:vAlign w:val="center"/>
          </w:tcPr>
          <w:p w14:paraId="37CD2174">
            <w:pPr>
              <w:pStyle w:val="2"/>
              <w:tabs>
                <w:tab w:val="left" w:pos="5529"/>
              </w:tabs>
              <w:snapToGrid w:val="0"/>
              <w:spacing w:line="360" w:lineRule="auto"/>
              <w:jc w:val="center"/>
              <w:rPr>
                <w:rFonts w:ascii="Times New Roman" w:hAnsi="Times New Roman" w:cs="Times New Roman"/>
                <w:b/>
              </w:rPr>
            </w:pPr>
          </w:p>
        </w:tc>
        <w:tc>
          <w:tcPr>
            <w:tcW w:w="1656" w:type="dxa"/>
            <w:shd w:val="clear" w:color="auto" w:fill="auto"/>
            <w:noWrap w:val="0"/>
            <w:vAlign w:val="center"/>
          </w:tcPr>
          <w:p w14:paraId="5F4C3DD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明朝</w:t>
            </w:r>
          </w:p>
        </w:tc>
        <w:tc>
          <w:tcPr>
            <w:tcW w:w="2496" w:type="dxa"/>
            <w:shd w:val="clear" w:color="auto" w:fill="auto"/>
            <w:noWrap w:val="0"/>
            <w:vAlign w:val="center"/>
          </w:tcPr>
          <w:p w14:paraId="27494A5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清朝</w:t>
            </w:r>
          </w:p>
        </w:tc>
      </w:tr>
      <w:tr w14:paraId="62C3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42D8496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总体特征</w:t>
            </w:r>
          </w:p>
        </w:tc>
        <w:tc>
          <w:tcPr>
            <w:tcW w:w="1656" w:type="dxa"/>
            <w:shd w:val="clear" w:color="auto" w:fill="auto"/>
            <w:noWrap w:val="0"/>
            <w:vAlign w:val="center"/>
          </w:tcPr>
          <w:p w14:paraId="2E0CE26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以防御为特色</w:t>
            </w:r>
          </w:p>
        </w:tc>
        <w:tc>
          <w:tcPr>
            <w:tcW w:w="2496" w:type="dxa"/>
            <w:shd w:val="clear" w:color="auto" w:fill="auto"/>
            <w:noWrap w:val="0"/>
            <w:vAlign w:val="center"/>
          </w:tcPr>
          <w:p w14:paraId="371468A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以进攻为特色</w:t>
            </w:r>
          </w:p>
        </w:tc>
      </w:tr>
      <w:tr w14:paraId="13EB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CD0488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不同策略</w:t>
            </w:r>
          </w:p>
        </w:tc>
        <w:tc>
          <w:tcPr>
            <w:tcW w:w="1656" w:type="dxa"/>
            <w:shd w:val="clear" w:color="auto" w:fill="auto"/>
            <w:noWrap w:val="0"/>
            <w:vAlign w:val="center"/>
          </w:tcPr>
          <w:p w14:paraId="06F88CF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以抚为主</w:t>
            </w:r>
          </w:p>
        </w:tc>
        <w:tc>
          <w:tcPr>
            <w:tcW w:w="2496" w:type="dxa"/>
            <w:shd w:val="clear" w:color="auto" w:fill="auto"/>
            <w:noWrap w:val="0"/>
            <w:vAlign w:val="center"/>
          </w:tcPr>
          <w:p w14:paraId="19ACE14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剿</w:t>
            </w:r>
            <w:r>
              <w:rPr>
                <w:rFonts w:hint="eastAsia" w:ascii="MingLiU_HKSCS" w:hAnsi="MingLiU_HKSCS" w:eastAsia="MingLiU_HKSCS" w:cs="MingLiU_HKSCS"/>
                <w:b/>
              </w:rPr>
              <w:t>、</w:t>
            </w:r>
            <w:r>
              <w:rPr>
                <w:rFonts w:ascii="Times New Roman" w:hAnsi="Times New Roman" w:cs="Times New Roman"/>
                <w:b/>
              </w:rPr>
              <w:t>抚并用</w:t>
            </w:r>
            <w:r>
              <w:rPr>
                <w:rFonts w:hint="eastAsia" w:ascii="MingLiU_HKSCS" w:hAnsi="MingLiU_HKSCS" w:eastAsia="MingLiU_HKSCS" w:cs="MingLiU_HKSCS"/>
                <w:b/>
              </w:rPr>
              <w:t>，</w:t>
            </w:r>
            <w:r>
              <w:rPr>
                <w:rFonts w:ascii="Times New Roman" w:hAnsi="Times New Roman" w:cs="Times New Roman"/>
                <w:b/>
              </w:rPr>
              <w:t>以剿为主</w:t>
            </w:r>
          </w:p>
        </w:tc>
      </w:tr>
      <w:tr w14:paraId="256A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A01AE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民族管理制度</w:t>
            </w:r>
          </w:p>
        </w:tc>
        <w:tc>
          <w:tcPr>
            <w:tcW w:w="1656" w:type="dxa"/>
            <w:shd w:val="clear" w:color="auto" w:fill="auto"/>
            <w:noWrap w:val="0"/>
            <w:vAlign w:val="center"/>
          </w:tcPr>
          <w:p w14:paraId="6A7A4B2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继承发展</w:t>
            </w:r>
          </w:p>
        </w:tc>
        <w:tc>
          <w:tcPr>
            <w:tcW w:w="2496" w:type="dxa"/>
            <w:shd w:val="clear" w:color="auto" w:fill="auto"/>
            <w:noWrap w:val="0"/>
            <w:vAlign w:val="center"/>
          </w:tcPr>
          <w:p w14:paraId="12DF450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更加完备</w:t>
            </w:r>
          </w:p>
        </w:tc>
      </w:tr>
      <w:tr w14:paraId="1134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16326E0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民族关系的程度</w:t>
            </w:r>
          </w:p>
        </w:tc>
        <w:tc>
          <w:tcPr>
            <w:tcW w:w="1656" w:type="dxa"/>
            <w:shd w:val="clear" w:color="auto" w:fill="auto"/>
            <w:noWrap w:val="0"/>
            <w:vAlign w:val="center"/>
          </w:tcPr>
          <w:p w14:paraId="528FAB3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相对疏松</w:t>
            </w:r>
          </w:p>
        </w:tc>
        <w:tc>
          <w:tcPr>
            <w:tcW w:w="2496" w:type="dxa"/>
            <w:shd w:val="clear" w:color="auto" w:fill="auto"/>
            <w:noWrap w:val="0"/>
            <w:vAlign w:val="center"/>
          </w:tcPr>
          <w:p w14:paraId="08B6E29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相对紧密</w:t>
            </w:r>
          </w:p>
        </w:tc>
      </w:tr>
    </w:tbl>
    <w:p w14:paraId="71E5A91F">
      <w:pPr>
        <w:pStyle w:val="2"/>
        <w:tabs>
          <w:tab w:val="left" w:pos="5529"/>
        </w:tabs>
        <w:snapToGrid w:val="0"/>
        <w:spacing w:line="360" w:lineRule="auto"/>
        <w:ind w:firstLine="422" w:firstLineChars="200"/>
        <w:rPr>
          <w:rFonts w:hint="eastAsia" w:ascii="Times New Roman" w:hAnsi="Times New Roman" w:cs="Times New Roman"/>
          <w:b/>
        </w:rPr>
      </w:pPr>
    </w:p>
    <w:p w14:paraId="37AEC57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2.清朝巩固统一多民族国家的措施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6"/>
      </w:tblGrid>
      <w:tr w14:paraId="1C28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FBE5D3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消除地方割据势力</w:t>
            </w:r>
          </w:p>
        </w:tc>
        <w:tc>
          <w:tcPr>
            <w:tcW w:w="3966" w:type="dxa"/>
            <w:shd w:val="clear" w:color="auto" w:fill="auto"/>
            <w:noWrap w:val="0"/>
            <w:vAlign w:val="center"/>
          </w:tcPr>
          <w:p w14:paraId="7655F79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如收复台湾</w:t>
            </w:r>
            <w:r>
              <w:rPr>
                <w:rFonts w:hint="eastAsia" w:ascii="MingLiU_HKSCS" w:hAnsi="MingLiU_HKSCS" w:eastAsia="MingLiU_HKSCS" w:cs="MingLiU_HKSCS"/>
                <w:b/>
              </w:rPr>
              <w:t>、</w:t>
            </w:r>
            <w:r>
              <w:rPr>
                <w:rFonts w:ascii="Times New Roman" w:hAnsi="Times New Roman" w:cs="Times New Roman"/>
                <w:b/>
              </w:rPr>
              <w:t>改土归流</w:t>
            </w:r>
          </w:p>
        </w:tc>
      </w:tr>
      <w:tr w14:paraId="58A2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44353B0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抵抗外来侵略</w:t>
            </w:r>
          </w:p>
        </w:tc>
        <w:tc>
          <w:tcPr>
            <w:tcW w:w="3966" w:type="dxa"/>
            <w:shd w:val="clear" w:color="auto" w:fill="auto"/>
            <w:noWrap w:val="0"/>
            <w:vAlign w:val="center"/>
          </w:tcPr>
          <w:p w14:paraId="7C84AFE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如雅克萨之战和《尼布楚条约》的签订</w:t>
            </w:r>
          </w:p>
        </w:tc>
      </w:tr>
      <w:tr w14:paraId="4F43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4949809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平定叛乱</w:t>
            </w:r>
          </w:p>
        </w:tc>
        <w:tc>
          <w:tcPr>
            <w:tcW w:w="3966" w:type="dxa"/>
            <w:shd w:val="clear" w:color="auto" w:fill="auto"/>
            <w:noWrap w:val="0"/>
            <w:vAlign w:val="center"/>
          </w:tcPr>
          <w:p w14:paraId="5A1EB78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如平定准噶尔</w:t>
            </w:r>
            <w:r>
              <w:rPr>
                <w:rFonts w:hint="eastAsia" w:ascii="MingLiU_HKSCS" w:hAnsi="MingLiU_HKSCS" w:eastAsia="MingLiU_HKSCS" w:cs="MingLiU_HKSCS"/>
                <w:b/>
              </w:rPr>
              <w:t>、</w:t>
            </w:r>
            <w:r>
              <w:rPr>
                <w:rFonts w:ascii="Times New Roman" w:hAnsi="Times New Roman" w:cs="Times New Roman"/>
                <w:b/>
              </w:rPr>
              <w:t>大小和卓叛乱</w:t>
            </w:r>
          </w:p>
        </w:tc>
      </w:tr>
      <w:tr w14:paraId="5E2D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7769CB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设置机构管辖</w:t>
            </w:r>
          </w:p>
        </w:tc>
        <w:tc>
          <w:tcPr>
            <w:tcW w:w="3966" w:type="dxa"/>
            <w:shd w:val="clear" w:color="auto" w:fill="auto"/>
            <w:noWrap w:val="0"/>
            <w:vAlign w:val="center"/>
          </w:tcPr>
          <w:p w14:paraId="021448B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如台湾府</w:t>
            </w:r>
            <w:r>
              <w:rPr>
                <w:rFonts w:hint="eastAsia" w:ascii="MingLiU_HKSCS" w:hAnsi="MingLiU_HKSCS" w:eastAsia="MingLiU_HKSCS" w:cs="MingLiU_HKSCS"/>
                <w:b/>
              </w:rPr>
              <w:t>、</w:t>
            </w:r>
            <w:r>
              <w:rPr>
                <w:rFonts w:ascii="Times New Roman" w:hAnsi="Times New Roman" w:cs="Times New Roman"/>
                <w:b/>
              </w:rPr>
              <w:t>盟旗</w:t>
            </w:r>
            <w:r>
              <w:rPr>
                <w:rFonts w:hint="eastAsia" w:ascii="MingLiU_HKSCS" w:hAnsi="MingLiU_HKSCS" w:eastAsia="MingLiU_HKSCS" w:cs="MingLiU_HKSCS"/>
                <w:b/>
              </w:rPr>
              <w:t>、</w:t>
            </w:r>
            <w:r>
              <w:rPr>
                <w:rFonts w:ascii="Times New Roman" w:hAnsi="Times New Roman" w:cs="Times New Roman"/>
                <w:b/>
              </w:rPr>
              <w:t>伊犁将军</w:t>
            </w:r>
            <w:r>
              <w:rPr>
                <w:rFonts w:hint="eastAsia" w:ascii="MingLiU_HKSCS" w:hAnsi="MingLiU_HKSCS" w:eastAsia="MingLiU_HKSCS" w:cs="MingLiU_HKSCS"/>
                <w:b/>
              </w:rPr>
              <w:t>、</w:t>
            </w:r>
            <w:r>
              <w:rPr>
                <w:rFonts w:ascii="Times New Roman" w:hAnsi="Times New Roman" w:cs="Times New Roman"/>
                <w:b/>
              </w:rPr>
              <w:t>理藩院等</w:t>
            </w:r>
          </w:p>
        </w:tc>
      </w:tr>
      <w:tr w14:paraId="662F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EAEA7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册封</w:t>
            </w:r>
          </w:p>
        </w:tc>
        <w:tc>
          <w:tcPr>
            <w:tcW w:w="3966" w:type="dxa"/>
            <w:shd w:val="clear" w:color="auto" w:fill="auto"/>
            <w:noWrap w:val="0"/>
            <w:vAlign w:val="center"/>
          </w:tcPr>
          <w:p w14:paraId="7316E72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册封达赖</w:t>
            </w:r>
            <w:r>
              <w:rPr>
                <w:rFonts w:hint="eastAsia" w:ascii="MingLiU_HKSCS" w:hAnsi="MingLiU_HKSCS" w:eastAsia="MingLiU_HKSCS" w:cs="MingLiU_HKSCS"/>
                <w:b/>
              </w:rPr>
              <w:t>、</w:t>
            </w:r>
            <w:r>
              <w:rPr>
                <w:rFonts w:ascii="Times New Roman" w:hAnsi="Times New Roman" w:cs="Times New Roman"/>
                <w:b/>
              </w:rPr>
              <w:t>班禅等</w:t>
            </w:r>
          </w:p>
        </w:tc>
      </w:tr>
      <w:tr w14:paraId="421F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4F57FE4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法律手段</w:t>
            </w:r>
          </w:p>
        </w:tc>
        <w:tc>
          <w:tcPr>
            <w:tcW w:w="3966" w:type="dxa"/>
            <w:shd w:val="clear" w:color="auto" w:fill="auto"/>
            <w:noWrap w:val="0"/>
            <w:vAlign w:val="center"/>
          </w:tcPr>
          <w:p w14:paraId="19BC2A0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如颁布《钦定藏内善后章程》29条</w:t>
            </w:r>
          </w:p>
        </w:tc>
      </w:tr>
    </w:tbl>
    <w:p w14:paraId="06573B44">
      <w:pPr>
        <w:pStyle w:val="2"/>
        <w:tabs>
          <w:tab w:val="left" w:pos="5529"/>
        </w:tabs>
        <w:snapToGrid w:val="0"/>
        <w:spacing w:line="360" w:lineRule="auto"/>
        <w:ind w:firstLine="420" w:firstLineChars="200"/>
        <w:rPr>
          <w:rFonts w:hint="eastAsia" w:ascii="MingLiU_HKSCS" w:hAnsi="MingLiU_HKSCS" w:eastAsia="MingLiU_HKSCS" w:cs="MingLiU_HKSCS"/>
          <w:b/>
        </w:rPr>
      </w:pPr>
    </w:p>
    <w:p w14:paraId="542A5AFE">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w:t>
      </w:r>
      <w:r>
        <w:rPr>
          <w:rFonts w:ascii="IPAPANNEW" w:hAnsi="IPAPANNEW" w:eastAsia="黑体" w:cs="Times New Roman"/>
          <w:b/>
        </w:rPr>
        <w:t>迁移强化训练</w:t>
      </w:r>
      <w:r>
        <w:rPr>
          <w:rFonts w:hint="eastAsia" w:ascii="IPAPANNEW" w:hAnsi="IPAPANNEW" w:eastAsia="黑体" w:cs="MingLiU_HKSCS"/>
          <w:b/>
        </w:rPr>
        <w:t>]</w:t>
      </w:r>
    </w:p>
    <w:p w14:paraId="42BAB68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1．由下表可知</w:t>
      </w:r>
      <w:r>
        <w:rPr>
          <w:rFonts w:hint="eastAsia" w:ascii="MingLiU_HKSCS" w:hAnsi="MingLiU_HKSCS" w:eastAsia="MingLiU_HKSCS" w:cs="MingLiU_HKSCS"/>
          <w:b/>
        </w:rPr>
        <w:t>，</w:t>
      </w:r>
      <w:r>
        <w:rPr>
          <w:rFonts w:ascii="Times New Roman" w:hAnsi="Times New Roman" w:cs="Times New Roman"/>
          <w:b/>
        </w:rPr>
        <w:t>清政府边疆治理的特点是(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378"/>
      </w:tblGrid>
      <w:tr w14:paraId="2A01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0CBE1B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地区</w:t>
            </w:r>
          </w:p>
        </w:tc>
        <w:tc>
          <w:tcPr>
            <w:tcW w:w="5378" w:type="dxa"/>
            <w:shd w:val="clear" w:color="auto" w:fill="auto"/>
            <w:noWrap w:val="0"/>
            <w:vAlign w:val="center"/>
          </w:tcPr>
          <w:p w14:paraId="6C3FC86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管理方式</w:t>
            </w:r>
          </w:p>
        </w:tc>
      </w:tr>
      <w:tr w14:paraId="1E56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D2D5E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新疆</w:t>
            </w:r>
          </w:p>
        </w:tc>
        <w:tc>
          <w:tcPr>
            <w:tcW w:w="5378" w:type="dxa"/>
            <w:shd w:val="clear" w:color="auto" w:fill="auto"/>
            <w:noWrap w:val="0"/>
            <w:vAlign w:val="center"/>
          </w:tcPr>
          <w:p w14:paraId="32904ED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设立伊犁将军</w:t>
            </w:r>
            <w:r>
              <w:rPr>
                <w:rFonts w:hint="eastAsia" w:ascii="MingLiU_HKSCS" w:hAnsi="MingLiU_HKSCS" w:eastAsia="MingLiU_HKSCS" w:cs="MingLiU_HKSCS"/>
                <w:b/>
              </w:rPr>
              <w:t>，</w:t>
            </w:r>
            <w:r>
              <w:rPr>
                <w:rFonts w:ascii="Times New Roman" w:hAnsi="Times New Roman" w:cs="Times New Roman"/>
                <w:b/>
              </w:rPr>
              <w:t>总领军政</w:t>
            </w:r>
          </w:p>
        </w:tc>
      </w:tr>
      <w:tr w14:paraId="5372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DE3B32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西藏</w:t>
            </w:r>
          </w:p>
        </w:tc>
        <w:tc>
          <w:tcPr>
            <w:tcW w:w="5378" w:type="dxa"/>
            <w:shd w:val="clear" w:color="auto" w:fill="auto"/>
            <w:noWrap w:val="0"/>
            <w:vAlign w:val="center"/>
          </w:tcPr>
          <w:p w14:paraId="03C0489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设驻藏大臣与达赖</w:t>
            </w:r>
            <w:r>
              <w:rPr>
                <w:rFonts w:hint="eastAsia" w:ascii="MingLiU_HKSCS" w:hAnsi="MingLiU_HKSCS" w:eastAsia="MingLiU_HKSCS" w:cs="MingLiU_HKSCS"/>
                <w:b/>
              </w:rPr>
              <w:t>、</w:t>
            </w:r>
            <w:r>
              <w:rPr>
                <w:rFonts w:ascii="Times New Roman" w:hAnsi="Times New Roman" w:cs="Times New Roman"/>
                <w:b/>
              </w:rPr>
              <w:t>班禅共管</w:t>
            </w:r>
          </w:p>
        </w:tc>
      </w:tr>
      <w:tr w14:paraId="142F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C858A2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蒙古</w:t>
            </w:r>
          </w:p>
        </w:tc>
        <w:tc>
          <w:tcPr>
            <w:tcW w:w="5378" w:type="dxa"/>
            <w:shd w:val="clear" w:color="auto" w:fill="auto"/>
            <w:noWrap w:val="0"/>
            <w:vAlign w:val="center"/>
          </w:tcPr>
          <w:p w14:paraId="3BB79B6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设盟</w:t>
            </w:r>
            <w:r>
              <w:rPr>
                <w:rFonts w:hint="eastAsia" w:ascii="MingLiU_HKSCS" w:hAnsi="MingLiU_HKSCS" w:eastAsia="MingLiU_HKSCS" w:cs="MingLiU_HKSCS"/>
                <w:b/>
              </w:rPr>
              <w:t>、</w:t>
            </w:r>
            <w:r>
              <w:rPr>
                <w:rFonts w:ascii="Times New Roman" w:hAnsi="Times New Roman" w:cs="Times New Roman"/>
                <w:b/>
              </w:rPr>
              <w:t>旗两级单位</w:t>
            </w:r>
            <w:r>
              <w:rPr>
                <w:rFonts w:hint="eastAsia" w:ascii="MingLiU_HKSCS" w:hAnsi="MingLiU_HKSCS" w:eastAsia="MingLiU_HKSCS" w:cs="MingLiU_HKSCS"/>
                <w:b/>
              </w:rPr>
              <w:t>，</w:t>
            </w:r>
            <w:r>
              <w:rPr>
                <w:rFonts w:ascii="Times New Roman" w:hAnsi="Times New Roman" w:cs="Times New Roman"/>
                <w:b/>
              </w:rPr>
              <w:t>命蒙古王公为盟长</w:t>
            </w:r>
            <w:r>
              <w:rPr>
                <w:rFonts w:hint="eastAsia" w:ascii="MingLiU_HKSCS" w:hAnsi="MingLiU_HKSCS" w:eastAsia="MingLiU_HKSCS" w:cs="MingLiU_HKSCS"/>
                <w:b/>
              </w:rPr>
              <w:t>、</w:t>
            </w:r>
            <w:r>
              <w:rPr>
                <w:rFonts w:ascii="Times New Roman" w:hAnsi="Times New Roman" w:cs="Times New Roman"/>
                <w:b/>
              </w:rPr>
              <w:t>旗长</w:t>
            </w:r>
          </w:p>
        </w:tc>
      </w:tr>
    </w:tbl>
    <w:p w14:paraId="32E563D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 xml:space="preserve">A.注重因地制宜 </w:t>
      </w:r>
      <w:r>
        <w:rPr>
          <w:rFonts w:ascii="Times New Roman" w:hAnsi="Times New Roman" w:cs="Times New Roman"/>
          <w:b/>
        </w:rPr>
        <w:tab/>
      </w:r>
      <w:r>
        <w:rPr>
          <w:rFonts w:ascii="Times New Roman" w:hAnsi="Times New Roman" w:cs="Times New Roman"/>
          <w:b/>
        </w:rPr>
        <w:t>B．提倡民族自治</w:t>
      </w:r>
    </w:p>
    <w:p w14:paraId="40ADB64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强化军事管理 </w:t>
      </w:r>
      <w:r>
        <w:rPr>
          <w:rFonts w:ascii="Times New Roman" w:hAnsi="Times New Roman" w:cs="Times New Roman"/>
          <w:b/>
        </w:rPr>
        <w:tab/>
      </w:r>
      <w:r>
        <w:rPr>
          <w:rFonts w:ascii="Times New Roman" w:hAnsi="Times New Roman" w:cs="Times New Roman"/>
          <w:b/>
        </w:rPr>
        <w:t>D．重海疆轻边疆</w:t>
      </w:r>
    </w:p>
    <w:p w14:paraId="25F2950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新疆设立伊犁将军</w:t>
      </w:r>
      <w:r>
        <w:rPr>
          <w:rFonts w:hint="eastAsia" w:ascii="MingLiU_HKSCS" w:hAnsi="MingLiU_HKSCS" w:eastAsia="楷体_GB2312" w:cs="MingLiU_HKSCS"/>
          <w:b/>
        </w:rPr>
        <w:t>，</w:t>
      </w:r>
      <w:r>
        <w:rPr>
          <w:rFonts w:ascii="Times New Roman" w:hAnsi="Times New Roman" w:eastAsia="楷体_GB2312" w:cs="Times New Roman"/>
          <w:b/>
        </w:rPr>
        <w:t>总领军政</w:t>
      </w:r>
      <w:r>
        <w:rPr>
          <w:rFonts w:hAnsi="宋体" w:cs="Times New Roman"/>
          <w:b/>
        </w:rPr>
        <w:t>”“</w:t>
      </w:r>
      <w:r>
        <w:rPr>
          <w:rFonts w:ascii="Times New Roman" w:hAnsi="Times New Roman" w:eastAsia="楷体_GB2312" w:cs="Times New Roman"/>
          <w:b/>
        </w:rPr>
        <w:t>西藏设驻藏大臣与达赖</w:t>
      </w:r>
      <w:r>
        <w:rPr>
          <w:rFonts w:hint="eastAsia" w:ascii="MingLiU_HKSCS" w:hAnsi="MingLiU_HKSCS" w:eastAsia="楷体_GB2312" w:cs="MingLiU_HKSCS"/>
          <w:b/>
        </w:rPr>
        <w:t>、</w:t>
      </w:r>
      <w:r>
        <w:rPr>
          <w:rFonts w:ascii="Times New Roman" w:hAnsi="Times New Roman" w:eastAsia="楷体_GB2312" w:cs="Times New Roman"/>
          <w:b/>
        </w:rPr>
        <w:t>班禅共管</w:t>
      </w:r>
      <w:r>
        <w:rPr>
          <w:rFonts w:hAnsi="宋体" w:cs="Times New Roman"/>
          <w:b/>
        </w:rPr>
        <w:t>”“</w:t>
      </w:r>
      <w:r>
        <w:rPr>
          <w:rFonts w:ascii="Times New Roman" w:hAnsi="Times New Roman" w:eastAsia="楷体_GB2312" w:cs="Times New Roman"/>
          <w:b/>
        </w:rPr>
        <w:t>蒙古设盟</w:t>
      </w:r>
      <w:r>
        <w:rPr>
          <w:rFonts w:hint="eastAsia" w:ascii="MingLiU_HKSCS" w:hAnsi="MingLiU_HKSCS" w:eastAsia="楷体_GB2312" w:cs="MingLiU_HKSCS"/>
          <w:b/>
        </w:rPr>
        <w:t>、</w:t>
      </w:r>
      <w:r>
        <w:rPr>
          <w:rFonts w:ascii="Times New Roman" w:hAnsi="Times New Roman" w:eastAsia="楷体_GB2312" w:cs="Times New Roman"/>
          <w:b/>
        </w:rPr>
        <w:t>旗两级单位</w:t>
      </w:r>
      <w:r>
        <w:rPr>
          <w:rFonts w:hint="eastAsia" w:ascii="MingLiU_HKSCS" w:hAnsi="MingLiU_HKSCS" w:eastAsia="楷体_GB2312" w:cs="MingLiU_HKSCS"/>
          <w:b/>
        </w:rPr>
        <w:t>，</w:t>
      </w:r>
      <w:r>
        <w:rPr>
          <w:rFonts w:ascii="Times New Roman" w:hAnsi="Times New Roman" w:eastAsia="楷体_GB2312" w:cs="Times New Roman"/>
          <w:b/>
        </w:rPr>
        <w:t>命蒙古王公为盟长</w:t>
      </w:r>
      <w:r>
        <w:rPr>
          <w:rFonts w:hint="eastAsia" w:ascii="MingLiU_HKSCS" w:hAnsi="MingLiU_HKSCS" w:eastAsia="楷体_GB2312" w:cs="MingLiU_HKSCS"/>
          <w:b/>
        </w:rPr>
        <w:t>、</w:t>
      </w:r>
      <w:r>
        <w:rPr>
          <w:rFonts w:ascii="Times New Roman" w:hAnsi="Times New Roman" w:eastAsia="楷体_GB2312" w:cs="Times New Roman"/>
          <w:b/>
        </w:rPr>
        <w:t>旗长</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清朝时期在边疆少数民族地区实行不同的管理方式</w:t>
      </w:r>
      <w:r>
        <w:rPr>
          <w:rFonts w:hint="eastAsia" w:ascii="楷体_GB2312" w:hAnsi="楷体_GB2312" w:eastAsia="楷体_GB2312" w:cs="楷体_GB2312"/>
          <w:b/>
        </w:rPr>
        <w:t>，</w:t>
      </w:r>
      <w:r>
        <w:rPr>
          <w:rFonts w:ascii="Times New Roman" w:hAnsi="Times New Roman" w:eastAsia="楷体_GB2312" w:cs="Times New Roman"/>
          <w:b/>
        </w:rPr>
        <w:t>这体现了因地制宜的管理特点</w:t>
      </w:r>
      <w:r>
        <w:rPr>
          <w:rFonts w:hint="eastAsia" w:ascii="MingLiU_HKSCS" w:hAnsi="MingLiU_HKSCS" w:eastAsia="楷体_GB2312" w:cs="MingLiU_HKSCS"/>
          <w:b/>
        </w:rPr>
        <w:t>，</w:t>
      </w:r>
      <w:r>
        <w:rPr>
          <w:rFonts w:ascii="Times New Roman" w:hAnsi="Times New Roman" w:eastAsia="楷体_GB2312" w:cs="Times New Roman"/>
          <w:b/>
        </w:rPr>
        <w:t>故选A项；根据材料</w:t>
      </w:r>
      <w:r>
        <w:rPr>
          <w:rFonts w:hAnsi="宋体" w:cs="Times New Roman"/>
          <w:b/>
        </w:rPr>
        <w:t>“</w:t>
      </w:r>
      <w:r>
        <w:rPr>
          <w:rFonts w:ascii="Times New Roman" w:hAnsi="Times New Roman" w:eastAsia="楷体_GB2312" w:cs="Times New Roman"/>
          <w:b/>
        </w:rPr>
        <w:t>新疆设立伊犁将军</w:t>
      </w:r>
      <w:r>
        <w:rPr>
          <w:rFonts w:hint="eastAsia" w:ascii="MingLiU_HKSCS" w:hAnsi="MingLiU_HKSCS" w:eastAsia="楷体_GB2312" w:cs="MingLiU_HKSCS"/>
          <w:b/>
        </w:rPr>
        <w:t>，</w:t>
      </w:r>
      <w:r>
        <w:rPr>
          <w:rFonts w:ascii="Times New Roman" w:hAnsi="Times New Roman" w:eastAsia="楷体_GB2312" w:cs="Times New Roman"/>
          <w:b/>
        </w:rPr>
        <w:t>总领军政</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伊犁将军的设置并非民族自治</w:t>
      </w:r>
      <w:r>
        <w:rPr>
          <w:rFonts w:hint="eastAsia" w:ascii="MingLiU_HKSCS" w:hAnsi="MingLiU_HKSCS" w:eastAsia="楷体_GB2312" w:cs="MingLiU_HKSCS"/>
          <w:b/>
        </w:rPr>
        <w:t>，</w:t>
      </w:r>
      <w:r>
        <w:rPr>
          <w:rFonts w:ascii="Times New Roman" w:hAnsi="Times New Roman" w:eastAsia="楷体_GB2312" w:cs="Times New Roman"/>
          <w:b/>
        </w:rPr>
        <w:t>排除B项；根据材料</w:t>
      </w:r>
      <w:r>
        <w:rPr>
          <w:rFonts w:hAnsi="宋体" w:cs="Times New Roman"/>
          <w:b/>
        </w:rPr>
        <w:t>“</w:t>
      </w:r>
      <w:r>
        <w:rPr>
          <w:rFonts w:ascii="Times New Roman" w:hAnsi="Times New Roman" w:eastAsia="楷体_GB2312" w:cs="Times New Roman"/>
          <w:b/>
        </w:rPr>
        <w:t>西藏设驻藏大臣与达赖</w:t>
      </w:r>
      <w:r>
        <w:rPr>
          <w:rFonts w:hint="eastAsia" w:ascii="MingLiU_HKSCS" w:hAnsi="MingLiU_HKSCS" w:eastAsia="楷体_GB2312" w:cs="MingLiU_HKSCS"/>
          <w:b/>
        </w:rPr>
        <w:t>、</w:t>
      </w:r>
      <w:r>
        <w:rPr>
          <w:rFonts w:ascii="Times New Roman" w:hAnsi="Times New Roman" w:eastAsia="楷体_GB2312" w:cs="Times New Roman"/>
          <w:b/>
        </w:rPr>
        <w:t>班禅共管</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清政府对西藏进行行政管理</w:t>
      </w:r>
      <w:r>
        <w:rPr>
          <w:rFonts w:hint="eastAsia" w:ascii="MingLiU_HKSCS" w:hAnsi="MingLiU_HKSCS" w:eastAsia="楷体_GB2312" w:cs="MingLiU_HKSCS"/>
          <w:b/>
        </w:rPr>
        <w:t>，</w:t>
      </w:r>
      <w:r>
        <w:rPr>
          <w:rFonts w:ascii="Times New Roman" w:hAnsi="Times New Roman" w:eastAsia="楷体_GB2312" w:cs="Times New Roman"/>
          <w:b/>
        </w:rPr>
        <w:t>并非军事管理</w:t>
      </w:r>
      <w:r>
        <w:rPr>
          <w:rFonts w:hint="eastAsia" w:ascii="MingLiU_HKSCS" w:hAnsi="MingLiU_HKSCS" w:eastAsia="楷体_GB2312" w:cs="MingLiU_HKSCS"/>
          <w:b/>
        </w:rPr>
        <w:t>，</w:t>
      </w:r>
      <w:r>
        <w:rPr>
          <w:rFonts w:ascii="Times New Roman" w:hAnsi="Times New Roman" w:eastAsia="楷体_GB2312" w:cs="Times New Roman"/>
          <w:b/>
        </w:rPr>
        <w:t>排除C项；材料主旨为清朝时期在边疆少数民族地区实行不同的管理方式</w:t>
      </w:r>
      <w:r>
        <w:rPr>
          <w:rFonts w:hint="eastAsia" w:ascii="MingLiU_HKSCS" w:hAnsi="MingLiU_HKSCS" w:eastAsia="楷体_GB2312" w:cs="MingLiU_HKSCS"/>
          <w:b/>
        </w:rPr>
        <w:t>，</w:t>
      </w:r>
      <w:r>
        <w:rPr>
          <w:rFonts w:ascii="Times New Roman" w:hAnsi="Times New Roman" w:eastAsia="楷体_GB2312" w:cs="Times New Roman"/>
          <w:b/>
        </w:rPr>
        <w:t>并非</w:t>
      </w:r>
      <w:r>
        <w:rPr>
          <w:rFonts w:hAnsi="宋体" w:cs="Times New Roman"/>
          <w:b/>
        </w:rPr>
        <w:t>“</w:t>
      </w:r>
      <w:r>
        <w:rPr>
          <w:rFonts w:ascii="Times New Roman" w:hAnsi="Times New Roman" w:eastAsia="楷体_GB2312" w:cs="Times New Roman"/>
          <w:b/>
        </w:rPr>
        <w:t>重海疆轻边疆</w:t>
      </w:r>
      <w:r>
        <w:rPr>
          <w:rFonts w:hAnsi="宋体" w:cs="Times New Roman"/>
          <w:b/>
        </w:rPr>
        <w:t>”</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11B0CBF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eastAsia="楷体_GB2312" w:cs="Times New Roman"/>
          <w:b/>
        </w:rPr>
        <w:t>康熙对诸臣说：</w:t>
      </w:r>
      <w:r>
        <w:rPr>
          <w:rFonts w:hAnsi="宋体" w:cs="Times New Roman"/>
          <w:b/>
        </w:rPr>
        <w:t>“</w:t>
      </w:r>
      <w:r>
        <w:rPr>
          <w:rFonts w:ascii="Times New Roman" w:hAnsi="Times New Roman" w:eastAsia="楷体_GB2312" w:cs="Times New Roman"/>
          <w:b/>
        </w:rPr>
        <w:t>昔秦兴土石之工</w:t>
      </w:r>
      <w:r>
        <w:rPr>
          <w:rFonts w:hint="eastAsia" w:ascii="MingLiU_HKSCS" w:hAnsi="MingLiU_HKSCS" w:eastAsia="楷体_GB2312" w:cs="MingLiU_HKSCS"/>
          <w:b/>
        </w:rPr>
        <w:t>、</w:t>
      </w:r>
      <w:r>
        <w:rPr>
          <w:rFonts w:ascii="Times New Roman" w:hAnsi="Times New Roman" w:eastAsia="楷体_GB2312" w:cs="Times New Roman"/>
          <w:b/>
        </w:rPr>
        <w:t>修筑长城</w:t>
      </w:r>
      <w:r>
        <w:rPr>
          <w:rFonts w:hint="eastAsia" w:ascii="MingLiU_HKSCS" w:hAnsi="MingLiU_HKSCS" w:eastAsia="楷体_GB2312" w:cs="MingLiU_HKSCS"/>
          <w:b/>
        </w:rPr>
        <w:t>。</w:t>
      </w:r>
      <w:r>
        <w:rPr>
          <w:rFonts w:ascii="Times New Roman" w:hAnsi="Times New Roman" w:eastAsia="楷体_GB2312" w:cs="Times New Roman"/>
          <w:b/>
        </w:rPr>
        <w:t>我朝施恩于喀尔喀(漠北蒙古)</w:t>
      </w:r>
      <w:r>
        <w:rPr>
          <w:rFonts w:hint="eastAsia" w:ascii="MingLiU_HKSCS" w:hAnsi="MingLiU_HKSCS" w:eastAsia="楷体_GB2312" w:cs="MingLiU_HKSCS"/>
          <w:b/>
        </w:rPr>
        <w:t>，</w:t>
      </w:r>
      <w:r>
        <w:rPr>
          <w:rFonts w:ascii="Times New Roman" w:hAnsi="Times New Roman" w:eastAsia="楷体_GB2312" w:cs="Times New Roman"/>
          <w:b/>
        </w:rPr>
        <w:t>使之防备朔方(俄国)</w:t>
      </w:r>
      <w:r>
        <w:rPr>
          <w:rFonts w:hint="eastAsia" w:ascii="MingLiU_HKSCS" w:hAnsi="MingLiU_HKSCS" w:eastAsia="楷体_GB2312" w:cs="MingLiU_HKSCS"/>
          <w:b/>
        </w:rPr>
        <w:t>，</w:t>
      </w:r>
      <w:r>
        <w:rPr>
          <w:rFonts w:ascii="Times New Roman" w:hAnsi="Times New Roman" w:eastAsia="楷体_GB2312" w:cs="Times New Roman"/>
          <w:b/>
        </w:rPr>
        <w:t>较长城更为坚固</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这反映了清朝(　 )</w:t>
      </w:r>
    </w:p>
    <w:p w14:paraId="037BB19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版图进一步开拓巩固 </w:t>
      </w:r>
      <w:r>
        <w:rPr>
          <w:rFonts w:ascii="Times New Roman" w:hAnsi="Times New Roman" w:cs="Times New Roman"/>
          <w:b/>
        </w:rPr>
        <w:tab/>
      </w:r>
      <w:r>
        <w:rPr>
          <w:rFonts w:ascii="Times New Roman" w:hAnsi="Times New Roman" w:cs="Times New Roman"/>
          <w:b/>
        </w:rPr>
        <w:t>B．长城内外治理一体化</w:t>
      </w:r>
    </w:p>
    <w:p w14:paraId="234B5E1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边疆治理方法有创新 </w:t>
      </w:r>
      <w:r>
        <w:rPr>
          <w:rFonts w:ascii="Times New Roman" w:hAnsi="Times New Roman" w:cs="Times New Roman"/>
          <w:b/>
        </w:rPr>
        <w:tab/>
      </w:r>
      <w:r>
        <w:rPr>
          <w:rFonts w:ascii="Times New Roman" w:hAnsi="Times New Roman" w:cs="Times New Roman"/>
          <w:b/>
        </w:rPr>
        <w:t>D．长城防范力度被削弱</w:t>
      </w:r>
    </w:p>
    <w:p w14:paraId="6378DB6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选C　根据材料可知</w:t>
      </w:r>
      <w:r>
        <w:rPr>
          <w:rFonts w:hint="eastAsia" w:ascii="MingLiU_HKSCS" w:hAnsi="MingLiU_HKSCS" w:eastAsia="楷体_GB2312" w:cs="MingLiU_HKSCS"/>
          <w:b/>
        </w:rPr>
        <w:t>，</w:t>
      </w:r>
      <w:r>
        <w:rPr>
          <w:rFonts w:ascii="Times New Roman" w:hAnsi="Times New Roman" w:eastAsia="楷体_GB2312" w:cs="Times New Roman"/>
          <w:b/>
        </w:rPr>
        <w:t>康熙皇帝对漠北蒙古运用智慧灵活</w:t>
      </w:r>
      <w:r>
        <w:rPr>
          <w:rFonts w:hint="eastAsia" w:ascii="MingLiU_HKSCS" w:hAnsi="MingLiU_HKSCS" w:eastAsia="楷体_GB2312" w:cs="MingLiU_HKSCS"/>
          <w:b/>
        </w:rPr>
        <w:t>、</w:t>
      </w:r>
      <w:r>
        <w:rPr>
          <w:rFonts w:ascii="Times New Roman" w:hAnsi="Times New Roman" w:eastAsia="楷体_GB2312" w:cs="Times New Roman"/>
          <w:b/>
        </w:rPr>
        <w:t>恩威并施的治理方法</w:t>
      </w:r>
      <w:r>
        <w:rPr>
          <w:rFonts w:hint="eastAsia" w:ascii="MingLiU_HKSCS" w:hAnsi="MingLiU_HKSCS" w:eastAsia="楷体_GB2312" w:cs="MingLiU_HKSCS"/>
          <w:b/>
        </w:rPr>
        <w:t>，</w:t>
      </w:r>
      <w:r>
        <w:rPr>
          <w:rFonts w:ascii="Times New Roman" w:hAnsi="Times New Roman" w:eastAsia="楷体_GB2312" w:cs="Times New Roman"/>
          <w:b/>
        </w:rPr>
        <w:t>与秦朝修长城的治理方法相比</w:t>
      </w:r>
      <w:r>
        <w:rPr>
          <w:rFonts w:hint="eastAsia" w:ascii="MingLiU_HKSCS" w:hAnsi="MingLiU_HKSCS" w:eastAsia="楷体_GB2312" w:cs="MingLiU_HKSCS"/>
          <w:b/>
        </w:rPr>
        <w:t>，</w:t>
      </w:r>
      <w:r>
        <w:rPr>
          <w:rFonts w:ascii="Times New Roman" w:hAnsi="Times New Roman" w:eastAsia="楷体_GB2312" w:cs="Times New Roman"/>
          <w:b/>
        </w:rPr>
        <w:t>更为有效</w:t>
      </w:r>
      <w:r>
        <w:rPr>
          <w:rFonts w:hint="eastAsia" w:ascii="MingLiU_HKSCS" w:hAnsi="MingLiU_HKSCS" w:eastAsia="楷体_GB2312" w:cs="MingLiU_HKSCS"/>
          <w:b/>
        </w:rPr>
        <w:t>，</w:t>
      </w:r>
      <w:r>
        <w:rPr>
          <w:rFonts w:ascii="Times New Roman" w:hAnsi="Times New Roman" w:eastAsia="楷体_GB2312" w:cs="Times New Roman"/>
          <w:b/>
        </w:rPr>
        <w:t>也有所创新</w:t>
      </w:r>
      <w:r>
        <w:rPr>
          <w:rFonts w:hint="eastAsia" w:ascii="MingLiU_HKSCS" w:hAnsi="MingLiU_HKSCS" w:eastAsia="楷体_GB2312" w:cs="MingLiU_HKSCS"/>
          <w:b/>
        </w:rPr>
        <w:t>，</w:t>
      </w:r>
      <w:r>
        <w:rPr>
          <w:rFonts w:ascii="Times New Roman" w:hAnsi="Times New Roman" w:eastAsia="楷体_GB2312" w:cs="Times New Roman"/>
          <w:b/>
        </w:rPr>
        <w:t>故选C项；材料强调清王朝对蒙古统治的新措施</w:t>
      </w:r>
      <w:r>
        <w:rPr>
          <w:rFonts w:hint="eastAsia" w:ascii="MingLiU_HKSCS" w:hAnsi="MingLiU_HKSCS" w:eastAsia="楷体_GB2312" w:cs="MingLiU_HKSCS"/>
          <w:b/>
        </w:rPr>
        <w:t>，</w:t>
      </w:r>
      <w:r>
        <w:rPr>
          <w:rFonts w:ascii="Times New Roman" w:hAnsi="Times New Roman" w:eastAsia="楷体_GB2312" w:cs="Times New Roman"/>
          <w:b/>
        </w:rPr>
        <w:t>没有体现版图的进一步拓展</w:t>
      </w:r>
      <w:r>
        <w:rPr>
          <w:rFonts w:hint="eastAsia" w:ascii="MingLiU_HKSCS" w:hAnsi="MingLiU_HKSCS" w:eastAsia="楷体_GB2312" w:cs="MingLiU_HKSCS"/>
          <w:b/>
        </w:rPr>
        <w:t>，</w:t>
      </w:r>
      <w:r>
        <w:rPr>
          <w:rFonts w:ascii="Times New Roman" w:hAnsi="Times New Roman" w:eastAsia="楷体_GB2312" w:cs="Times New Roman"/>
          <w:b/>
        </w:rPr>
        <w:t>排除A项；材料反映的只是对长城以北的蒙古地区的统治措施</w:t>
      </w:r>
      <w:r>
        <w:rPr>
          <w:rFonts w:hint="eastAsia" w:ascii="MingLiU_HKSCS" w:hAnsi="MingLiU_HKSCS" w:eastAsia="楷体_GB2312" w:cs="MingLiU_HKSCS"/>
          <w:b/>
        </w:rPr>
        <w:t>，</w:t>
      </w:r>
      <w:r>
        <w:rPr>
          <w:rFonts w:ascii="Times New Roman" w:hAnsi="Times New Roman" w:eastAsia="楷体_GB2312" w:cs="Times New Roman"/>
          <w:b/>
        </w:rPr>
        <w:t>没有涉及长城内外治理的一体化</w:t>
      </w:r>
      <w:r>
        <w:rPr>
          <w:rFonts w:hint="eastAsia" w:ascii="MingLiU_HKSCS" w:hAnsi="MingLiU_HKSCS" w:eastAsia="楷体_GB2312" w:cs="MingLiU_HKSCS"/>
          <w:b/>
        </w:rPr>
        <w:t>，</w:t>
      </w:r>
      <w:r>
        <w:rPr>
          <w:rFonts w:ascii="Times New Roman" w:hAnsi="Times New Roman" w:eastAsia="楷体_GB2312" w:cs="Times New Roman"/>
          <w:b/>
        </w:rPr>
        <w:t>排除B项；长城防范力度被削弱与材料主旨不符</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2E39275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eastAsia="楷体_GB2312" w:cs="Times New Roman"/>
          <w:b/>
        </w:rPr>
        <w:t>康熙年间</w:t>
      </w:r>
      <w:r>
        <w:rPr>
          <w:rFonts w:hint="eastAsia" w:ascii="MingLiU_HKSCS" w:hAnsi="MingLiU_HKSCS" w:eastAsia="楷体_GB2312" w:cs="MingLiU_HKSCS"/>
          <w:b/>
        </w:rPr>
        <w:t>，</w:t>
      </w:r>
      <w:r>
        <w:rPr>
          <w:rFonts w:ascii="Times New Roman" w:hAnsi="Times New Roman" w:eastAsia="楷体_GB2312" w:cs="Times New Roman"/>
          <w:b/>
        </w:rPr>
        <w:t>清廷在台湾设一府三县</w:t>
      </w:r>
      <w:r>
        <w:rPr>
          <w:rFonts w:hint="eastAsia" w:ascii="MingLiU_HKSCS" w:hAnsi="MingLiU_HKSCS" w:eastAsia="楷体_GB2312" w:cs="MingLiU_HKSCS"/>
          <w:b/>
        </w:rPr>
        <w:t>，</w:t>
      </w:r>
      <w:r>
        <w:rPr>
          <w:rFonts w:ascii="Times New Roman" w:hAnsi="Times New Roman" w:eastAsia="楷体_GB2312" w:cs="Times New Roman"/>
          <w:b/>
        </w:rPr>
        <w:t>设官驻兵</w:t>
      </w:r>
      <w:r>
        <w:rPr>
          <w:rFonts w:hint="eastAsia" w:ascii="MingLiU_HKSCS" w:hAnsi="MingLiU_HKSCS" w:eastAsia="楷体_GB2312" w:cs="MingLiU_HKSCS"/>
          <w:b/>
        </w:rPr>
        <w:t>，</w:t>
      </w:r>
      <w:r>
        <w:rPr>
          <w:rFonts w:ascii="Times New Roman" w:hAnsi="Times New Roman" w:eastAsia="楷体_GB2312" w:cs="Times New Roman"/>
          <w:b/>
        </w:rPr>
        <w:t>并展界开海</w:t>
      </w:r>
      <w:r>
        <w:rPr>
          <w:rFonts w:hint="eastAsia" w:ascii="MingLiU_HKSCS" w:hAnsi="MingLiU_HKSCS" w:eastAsia="楷体_GB2312" w:cs="MingLiU_HKSCS"/>
          <w:b/>
        </w:rPr>
        <w:t>。</w:t>
      </w:r>
      <w:r>
        <w:rPr>
          <w:rFonts w:ascii="Times New Roman" w:hAnsi="Times New Roman" w:eastAsia="楷体_GB2312" w:cs="Times New Roman"/>
          <w:b/>
        </w:rPr>
        <w:t>台湾地方官员也积极招徕大陆流民前去开发</w:t>
      </w:r>
      <w:r>
        <w:rPr>
          <w:rFonts w:hint="eastAsia" w:ascii="MingLiU_HKSCS" w:hAnsi="MingLiU_HKSCS" w:eastAsia="楷体_GB2312" w:cs="MingLiU_HKSCS"/>
          <w:b/>
        </w:rPr>
        <w:t>，</w:t>
      </w:r>
      <w:r>
        <w:rPr>
          <w:rFonts w:ascii="Times New Roman" w:hAnsi="Times New Roman" w:eastAsia="楷体_GB2312" w:cs="Times New Roman"/>
          <w:b/>
        </w:rPr>
        <w:t>出现</w:t>
      </w:r>
      <w:r>
        <w:rPr>
          <w:rFonts w:hAnsi="宋体" w:cs="Times New Roman"/>
          <w:b/>
        </w:rPr>
        <w:t>“</w:t>
      </w:r>
      <w:r>
        <w:rPr>
          <w:rFonts w:ascii="Times New Roman" w:hAnsi="Times New Roman" w:eastAsia="楷体_GB2312" w:cs="Times New Roman"/>
          <w:b/>
        </w:rPr>
        <w:t>流民归者如市</w:t>
      </w:r>
      <w:r>
        <w:rPr>
          <w:rFonts w:hAnsi="宋体" w:cs="Times New Roman"/>
          <w:b/>
        </w:rPr>
        <w:t>”</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内地入籍者众</w:t>
      </w:r>
      <w:r>
        <w:rPr>
          <w:rFonts w:hAnsi="宋体" w:cs="Times New Roman"/>
          <w:b/>
        </w:rPr>
        <w:t>”</w:t>
      </w:r>
      <w:r>
        <w:rPr>
          <w:rFonts w:ascii="Times New Roman" w:hAnsi="Times New Roman" w:eastAsia="楷体_GB2312" w:cs="Times New Roman"/>
          <w:b/>
        </w:rPr>
        <w:t>的现象</w:t>
      </w:r>
      <w:r>
        <w:rPr>
          <w:rFonts w:hint="eastAsia" w:ascii="MingLiU_HKSCS" w:hAnsi="MingLiU_HKSCS" w:eastAsia="楷体_GB2312" w:cs="MingLiU_HKSCS"/>
          <w:b/>
        </w:rPr>
        <w:t>。</w:t>
      </w:r>
      <w:r>
        <w:rPr>
          <w:rFonts w:ascii="Times New Roman" w:hAnsi="Times New Roman" w:cs="Times New Roman"/>
          <w:b/>
        </w:rPr>
        <w:t>这些做法(　 )</w:t>
      </w:r>
    </w:p>
    <w:p w14:paraId="140D1F8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旨在加强汉族与台湾同胞团结</w:t>
      </w:r>
    </w:p>
    <w:p w14:paraId="25F84E0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开启了大陆与台湾的贸易往来</w:t>
      </w:r>
    </w:p>
    <w:p w14:paraId="653C42C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有效地抵御了西方外敌的入侵</w:t>
      </w:r>
    </w:p>
    <w:p w14:paraId="7BE1476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促进了台湾的经济建设和发展</w:t>
      </w:r>
    </w:p>
    <w:p w14:paraId="264F2E37">
      <w:pPr>
        <w:pStyle w:val="2"/>
        <w:tabs>
          <w:tab w:val="left" w:pos="5529"/>
        </w:tabs>
        <w:snapToGrid w:val="0"/>
        <w:spacing w:line="360" w:lineRule="auto"/>
        <w:ind w:firstLine="422" w:firstLineChars="200"/>
        <w:rPr>
          <w:rFonts w:hint="eastAsia" w:ascii="MingLiU_HKSCS" w:hAnsi="MingLiU_HKSCS" w:eastAsia="楷体_GB2312" w:cs="MingLiU_HKSCS"/>
          <w:b/>
        </w:rPr>
      </w:pPr>
      <w:r>
        <w:rPr>
          <w:rFonts w:ascii="Times New Roman" w:hAnsi="Times New Roman" w:eastAsia="黑体" w:cs="Times New Roman"/>
          <w:b/>
        </w:rPr>
        <w:t>解析：</w:t>
      </w:r>
      <w:r>
        <w:rPr>
          <w:rFonts w:ascii="Times New Roman" w:hAnsi="Times New Roman" w:eastAsia="楷体_GB2312" w:cs="Times New Roman"/>
          <w:b/>
        </w:rPr>
        <w:t>选D　根据材料可知</w:t>
      </w:r>
      <w:r>
        <w:rPr>
          <w:rFonts w:hint="eastAsia" w:ascii="MingLiU_HKSCS" w:hAnsi="MingLiU_HKSCS" w:eastAsia="楷体_GB2312" w:cs="MingLiU_HKSCS"/>
          <w:b/>
        </w:rPr>
        <w:t>，</w:t>
      </w:r>
      <w:r>
        <w:rPr>
          <w:rFonts w:ascii="Times New Roman" w:hAnsi="Times New Roman" w:eastAsia="楷体_GB2312" w:cs="Times New Roman"/>
          <w:b/>
        </w:rPr>
        <w:t>康熙年间收复台湾后</w:t>
      </w:r>
      <w:r>
        <w:rPr>
          <w:rFonts w:hint="eastAsia" w:ascii="MingLiU_HKSCS" w:hAnsi="MingLiU_HKSCS" w:eastAsia="楷体_GB2312" w:cs="MingLiU_HKSCS"/>
          <w:b/>
        </w:rPr>
        <w:t>，</w:t>
      </w:r>
      <w:r>
        <w:rPr>
          <w:rFonts w:ascii="Times New Roman" w:hAnsi="Times New Roman" w:eastAsia="楷体_GB2312" w:cs="Times New Roman"/>
          <w:b/>
        </w:rPr>
        <w:t>设置府衙</w:t>
      </w:r>
      <w:r>
        <w:rPr>
          <w:rFonts w:hint="eastAsia" w:ascii="MingLiU_HKSCS" w:hAnsi="MingLiU_HKSCS" w:eastAsia="楷体_GB2312" w:cs="MingLiU_HKSCS"/>
          <w:b/>
        </w:rPr>
        <w:t>，</w:t>
      </w:r>
      <w:r>
        <w:rPr>
          <w:rFonts w:ascii="Times New Roman" w:hAnsi="Times New Roman" w:eastAsia="楷体_GB2312" w:cs="Times New Roman"/>
          <w:b/>
        </w:rPr>
        <w:t>派兵驻守</w:t>
      </w:r>
      <w:r>
        <w:rPr>
          <w:rFonts w:hint="eastAsia" w:ascii="MingLiU_HKSCS" w:hAnsi="MingLiU_HKSCS" w:eastAsia="楷体_GB2312" w:cs="MingLiU_HKSCS"/>
          <w:b/>
        </w:rPr>
        <w:t>，</w:t>
      </w:r>
      <w:r>
        <w:rPr>
          <w:rFonts w:ascii="Times New Roman" w:hAnsi="Times New Roman" w:eastAsia="楷体_GB2312" w:cs="Times New Roman"/>
          <w:b/>
        </w:rPr>
        <w:t>台湾地方官员还招徕了大量大陆民众前去开垦</w:t>
      </w:r>
      <w:r>
        <w:rPr>
          <w:rFonts w:hint="eastAsia" w:ascii="MingLiU_HKSCS" w:hAnsi="MingLiU_HKSCS" w:eastAsia="楷体_GB2312" w:cs="MingLiU_HKSCS"/>
          <w:b/>
        </w:rPr>
        <w:t>，</w:t>
      </w:r>
      <w:r>
        <w:rPr>
          <w:rFonts w:ascii="Times New Roman" w:hAnsi="Times New Roman" w:eastAsia="楷体_GB2312" w:cs="Times New Roman"/>
          <w:b/>
        </w:rPr>
        <w:t>加强了台湾与大陆的经济往来</w:t>
      </w:r>
      <w:r>
        <w:rPr>
          <w:rFonts w:hint="eastAsia" w:ascii="MingLiU_HKSCS" w:hAnsi="MingLiU_HKSCS" w:eastAsia="楷体_GB2312" w:cs="MingLiU_HKSCS"/>
          <w:b/>
        </w:rPr>
        <w:t>，</w:t>
      </w:r>
      <w:r>
        <w:rPr>
          <w:rFonts w:ascii="Times New Roman" w:hAnsi="Times New Roman" w:eastAsia="楷体_GB2312" w:cs="Times New Roman"/>
          <w:b/>
        </w:rPr>
        <w:t>促进了台湾的经济建设和发展</w:t>
      </w:r>
      <w:r>
        <w:rPr>
          <w:rFonts w:hint="eastAsia" w:ascii="MingLiU_HKSCS" w:hAnsi="MingLiU_HKSCS" w:eastAsia="楷体_GB2312" w:cs="MingLiU_HKSCS"/>
          <w:b/>
        </w:rPr>
        <w:t>，</w:t>
      </w:r>
      <w:r>
        <w:rPr>
          <w:rFonts w:ascii="Times New Roman" w:hAnsi="Times New Roman" w:eastAsia="楷体_GB2312" w:cs="Times New Roman"/>
          <w:b/>
        </w:rPr>
        <w:t>D项正确</w:t>
      </w:r>
      <w:r>
        <w:rPr>
          <w:rFonts w:hint="eastAsia" w:ascii="MingLiU_HKSCS" w:hAnsi="MingLiU_HKSCS" w:eastAsia="楷体_GB2312" w:cs="MingLiU_HKSCS"/>
          <w:b/>
        </w:rPr>
        <w:t>。</w:t>
      </w:r>
    </w:p>
    <w:p w14:paraId="7730D7B6">
      <w:pPr>
        <w:pStyle w:val="2"/>
        <w:tabs>
          <w:tab w:val="left" w:pos="5529"/>
        </w:tabs>
        <w:snapToGrid w:val="0"/>
        <w:spacing w:line="360" w:lineRule="auto"/>
        <w:ind w:firstLine="420" w:firstLineChars="200"/>
        <w:rPr>
          <w:rFonts w:hint="eastAsia" w:ascii="MingLiU_HKSCS" w:hAnsi="MingLiU_HKSCS" w:eastAsia="MingLiU_HKSCS" w:cs="MingLiU_HKSCS"/>
          <w:b/>
        </w:rPr>
      </w:pPr>
    </w:p>
    <w:p w14:paraId="33F80B9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盛世之危——历史分流藏危机</w:t>
      </w:r>
    </w:p>
    <w:p w14:paraId="245AD139">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 xml:space="preserve"> [</w:t>
      </w:r>
      <w:r>
        <w:rPr>
          <w:rFonts w:ascii="IPAPANNEW" w:hAnsi="IPAPANNEW" w:eastAsia="黑体" w:cs="Times New Roman"/>
          <w:b/>
        </w:rPr>
        <w:t>史料探究学习</w:t>
      </w:r>
      <w:r>
        <w:rPr>
          <w:rFonts w:hint="eastAsia" w:ascii="IPAPANNEW" w:hAnsi="IPAPANNEW" w:eastAsia="黑体" w:cs="MingLiU_HKSCS"/>
          <w:b/>
        </w:rPr>
        <w:t>]</w:t>
      </w:r>
    </w:p>
    <w:p w14:paraId="3D933B1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1．|问|题|探|史|——清朝的闭关锁国政策</w:t>
      </w:r>
    </w:p>
    <w:p w14:paraId="2469DA44">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材料一</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楷体_GB2312" w:cs="Times New Roman"/>
          <w:b/>
        </w:rPr>
        <w:t>1793年</w:t>
      </w:r>
      <w:r>
        <w:rPr>
          <w:rFonts w:hint="eastAsia" w:ascii="MingLiU_HKSCS" w:hAnsi="MingLiU_HKSCS" w:eastAsia="楷体_GB2312" w:cs="MingLiU_HKSCS"/>
          <w:b/>
        </w:rPr>
        <w:t>，</w:t>
      </w:r>
      <w:r>
        <w:rPr>
          <w:rFonts w:ascii="Times New Roman" w:hAnsi="Times New Roman" w:eastAsia="楷体_GB2312" w:cs="Times New Roman"/>
          <w:b/>
        </w:rPr>
        <w:t>乾隆皇帝在致英国国王的信中说：</w:t>
      </w:r>
      <w:r>
        <w:rPr>
          <w:rFonts w:hAnsi="宋体" w:cs="Times New Roman"/>
          <w:b/>
        </w:rPr>
        <w:t>“</w:t>
      </w:r>
      <w:r>
        <w:rPr>
          <w:rFonts w:ascii="Times New Roman" w:hAnsi="Times New Roman" w:eastAsia="楷体_GB2312" w:cs="Times New Roman"/>
          <w:b/>
        </w:rPr>
        <w:t>天朝物产丰盈</w:t>
      </w:r>
      <w:r>
        <w:rPr>
          <w:rFonts w:hint="eastAsia" w:ascii="MingLiU_HKSCS" w:hAnsi="MingLiU_HKSCS" w:eastAsia="楷体_GB2312" w:cs="MingLiU_HKSCS"/>
          <w:b/>
        </w:rPr>
        <w:t>，</w:t>
      </w:r>
      <w:r>
        <w:rPr>
          <w:rFonts w:ascii="Times New Roman" w:hAnsi="Times New Roman" w:eastAsia="楷体_GB2312" w:cs="Times New Roman"/>
          <w:b/>
        </w:rPr>
        <w:t>无所不有</w:t>
      </w:r>
      <w:r>
        <w:rPr>
          <w:rFonts w:hint="eastAsia" w:ascii="MingLiU_HKSCS" w:hAnsi="MingLiU_HKSCS" w:eastAsia="楷体_GB2312" w:cs="MingLiU_HKSCS"/>
          <w:b/>
        </w:rPr>
        <w:t>，</w:t>
      </w:r>
      <w:r>
        <w:rPr>
          <w:rFonts w:ascii="Times New Roman" w:hAnsi="Times New Roman" w:eastAsia="楷体_GB2312" w:cs="Times New Roman"/>
          <w:b/>
        </w:rPr>
        <w:t>原不借外夷货物以通有无</w:t>
      </w:r>
      <w:r>
        <w:rPr>
          <w:rFonts w:hint="eastAsia" w:ascii="MingLiU_HKSCS" w:hAnsi="MingLiU_HKSCS" w:eastAsia="楷体_GB2312" w:cs="MingLiU_HKSCS"/>
          <w:b/>
        </w:rPr>
        <w:t>。</w:t>
      </w:r>
      <w:r>
        <w:rPr>
          <w:rFonts w:ascii="Times New Roman" w:hAnsi="Times New Roman" w:eastAsia="楷体_GB2312" w:cs="Times New Roman"/>
          <w:b/>
        </w:rPr>
        <w:t>特因天朝所产茶叶</w:t>
      </w:r>
      <w:r>
        <w:rPr>
          <w:rFonts w:hint="eastAsia" w:ascii="MingLiU_HKSCS" w:hAnsi="MingLiU_HKSCS" w:eastAsia="楷体_GB2312" w:cs="MingLiU_HKSCS"/>
          <w:b/>
        </w:rPr>
        <w:t>、</w:t>
      </w:r>
      <w:r>
        <w:rPr>
          <w:rFonts w:ascii="Times New Roman" w:hAnsi="Times New Roman" w:eastAsia="楷体_GB2312" w:cs="Times New Roman"/>
          <w:b/>
        </w:rPr>
        <w:t>瓷器</w:t>
      </w:r>
      <w:r>
        <w:rPr>
          <w:rFonts w:hint="eastAsia" w:ascii="MingLiU_HKSCS" w:hAnsi="MingLiU_HKSCS" w:eastAsia="楷体_GB2312" w:cs="MingLiU_HKSCS"/>
          <w:b/>
        </w:rPr>
        <w:t>、</w:t>
      </w:r>
      <w:r>
        <w:rPr>
          <w:rFonts w:ascii="Times New Roman" w:hAnsi="Times New Roman" w:eastAsia="楷体_GB2312" w:cs="Times New Roman"/>
          <w:b/>
        </w:rPr>
        <w:t>丝斤为西洋各国及尔国必需之物</w:t>
      </w:r>
      <w:r>
        <w:rPr>
          <w:rFonts w:hint="eastAsia" w:ascii="MingLiU_HKSCS" w:hAnsi="MingLiU_HKSCS" w:eastAsia="楷体_GB2312" w:cs="MingLiU_HKSCS"/>
          <w:b/>
        </w:rPr>
        <w:t>，</w:t>
      </w:r>
      <w:r>
        <w:rPr>
          <w:rFonts w:ascii="Times New Roman" w:hAnsi="Times New Roman" w:eastAsia="楷体_GB2312" w:cs="Times New Roman"/>
          <w:b/>
        </w:rPr>
        <w:t>是以加恩体恤</w:t>
      </w:r>
      <w:r>
        <w:rPr>
          <w:rFonts w:hint="eastAsia" w:ascii="MingLiU_HKSCS" w:hAnsi="MingLiU_HKSCS" w:eastAsia="楷体_GB2312" w:cs="MingLiU_HKSCS"/>
          <w:b/>
        </w:rPr>
        <w:t>，</w:t>
      </w:r>
      <w:r>
        <w:rPr>
          <w:rFonts w:ascii="Times New Roman" w:hAnsi="Times New Roman" w:eastAsia="楷体_GB2312" w:cs="Times New Roman"/>
          <w:b/>
        </w:rPr>
        <w:t>在澳门开设洋行</w:t>
      </w:r>
      <w:r>
        <w:rPr>
          <w:rFonts w:hint="eastAsia" w:ascii="MingLiU_HKSCS" w:hAnsi="MingLiU_HKSCS" w:eastAsia="楷体_GB2312" w:cs="MingLiU_HKSCS"/>
          <w:b/>
        </w:rPr>
        <w:t>，</w:t>
      </w:r>
      <w:r>
        <w:rPr>
          <w:rFonts w:ascii="Times New Roman" w:hAnsi="Times New Roman" w:eastAsia="楷体_GB2312" w:cs="Times New Roman"/>
          <w:b/>
        </w:rPr>
        <w:t>俾得日用有资</w:t>
      </w:r>
      <w:r>
        <w:rPr>
          <w:rFonts w:hint="eastAsia" w:ascii="MingLiU_HKSCS" w:hAnsi="MingLiU_HKSCS" w:eastAsia="楷体_GB2312" w:cs="MingLiU_HKSCS"/>
          <w:b/>
        </w:rPr>
        <w:t>，</w:t>
      </w:r>
      <w:r>
        <w:rPr>
          <w:rFonts w:ascii="Times New Roman" w:hAnsi="Times New Roman" w:eastAsia="楷体_GB2312" w:cs="Times New Roman"/>
          <w:b/>
        </w:rPr>
        <w:t>并沾余润</w:t>
      </w:r>
      <w:r>
        <w:rPr>
          <w:rFonts w:hint="eastAsia" w:ascii="MingLiU_HKSCS" w:hAnsi="MingLiU_HKSCS" w:eastAsia="楷体_GB2312" w:cs="MingLiU_HKSCS"/>
          <w:b/>
        </w:rPr>
        <w:t>。</w:t>
      </w:r>
      <w:r>
        <w:rPr>
          <w:rFonts w:hAnsi="宋体" w:cs="Times New Roman"/>
          <w:b/>
        </w:rPr>
        <w:t>”</w:t>
      </w:r>
    </w:p>
    <w:p w14:paraId="0019A791">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探究</w:t>
      </w:r>
      <w:r>
        <w:rPr>
          <w:rFonts w:hint="eastAsia" w:ascii="IPAPANNEW" w:hAnsi="IPAPANNEW" w:eastAsia="MingLiU_HKSCS" w:cs="MingLiU_HKSCS"/>
          <w:b/>
        </w:rPr>
        <w:t>]</w:t>
      </w:r>
      <w:r>
        <w:rPr>
          <w:rFonts w:ascii="Times New Roman" w:hAnsi="Times New Roman" w:cs="Times New Roman"/>
          <w:b/>
        </w:rPr>
        <w:t>　根据材料一</w:t>
      </w:r>
      <w:r>
        <w:rPr>
          <w:rFonts w:hint="eastAsia" w:ascii="MingLiU_HKSCS" w:hAnsi="MingLiU_HKSCS" w:eastAsia="MingLiU_HKSCS" w:cs="MingLiU_HKSCS"/>
          <w:b/>
        </w:rPr>
        <w:t>，</w:t>
      </w:r>
      <w:r>
        <w:rPr>
          <w:rFonts w:ascii="Times New Roman" w:hAnsi="Times New Roman" w:cs="Times New Roman"/>
          <w:b/>
        </w:rPr>
        <w:t>指出乾隆皇帝在对外贸易问题上持什么看法</w:t>
      </w:r>
      <w:r>
        <w:rPr>
          <w:rFonts w:hint="eastAsia" w:ascii="MingLiU_HKSCS" w:hAnsi="MingLiU_HKSCS" w:eastAsia="MingLiU_HKSCS" w:cs="MingLiU_HKSCS"/>
          <w:b/>
        </w:rPr>
        <w:t>。</w:t>
      </w:r>
      <w:r>
        <w:rPr>
          <w:rFonts w:ascii="Times New Roman" w:hAnsi="Times New Roman" w:cs="Times New Roman"/>
          <w:b/>
        </w:rPr>
        <w:t>这一时期</w:t>
      </w:r>
      <w:r>
        <w:rPr>
          <w:rFonts w:hint="eastAsia" w:ascii="MingLiU_HKSCS" w:hAnsi="MingLiU_HKSCS" w:eastAsia="MingLiU_HKSCS" w:cs="MingLiU_HKSCS"/>
          <w:b/>
        </w:rPr>
        <w:t>，</w:t>
      </w:r>
      <w:r>
        <w:rPr>
          <w:rFonts w:ascii="Times New Roman" w:hAnsi="Times New Roman" w:cs="Times New Roman"/>
          <w:b/>
        </w:rPr>
        <w:t>清政府在对外贸易方面采取了什么政策？</w:t>
      </w:r>
    </w:p>
    <w:p w14:paraId="274A84CD">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看法：中国物产丰富</w:t>
      </w:r>
      <w:r>
        <w:rPr>
          <w:rFonts w:hint="eastAsia" w:ascii="MingLiU_HKSCS" w:hAnsi="MingLiU_HKSCS" w:eastAsia="仿宋_GB2312" w:cs="MingLiU_HKSCS"/>
          <w:b/>
        </w:rPr>
        <w:t>，</w:t>
      </w:r>
      <w:r>
        <w:rPr>
          <w:rFonts w:ascii="Times New Roman" w:hAnsi="Times New Roman" w:eastAsia="仿宋_GB2312" w:cs="Times New Roman"/>
          <w:b/>
        </w:rPr>
        <w:t>不需要进行对外贸易</w:t>
      </w:r>
      <w:r>
        <w:rPr>
          <w:rFonts w:hint="eastAsia" w:ascii="MingLiU_HKSCS" w:hAnsi="MingLiU_HKSCS" w:eastAsia="仿宋_GB2312" w:cs="MingLiU_HKSCS"/>
          <w:b/>
        </w:rPr>
        <w:t>，</w:t>
      </w:r>
      <w:r>
        <w:rPr>
          <w:rFonts w:ascii="Times New Roman" w:hAnsi="Times New Roman" w:eastAsia="仿宋_GB2312" w:cs="Times New Roman"/>
          <w:b/>
        </w:rPr>
        <w:t>中国进行对外贸易是对外国的恩惠</w:t>
      </w:r>
      <w:r>
        <w:rPr>
          <w:rFonts w:hint="eastAsia" w:ascii="MingLiU_HKSCS" w:hAnsi="MingLiU_HKSCS" w:eastAsia="仿宋_GB2312" w:cs="MingLiU_HKSCS"/>
          <w:b/>
        </w:rPr>
        <w:t>。</w:t>
      </w:r>
    </w:p>
    <w:p w14:paraId="2250D76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仿宋_GB2312" w:cs="Times New Roman"/>
          <w:b/>
        </w:rPr>
        <w:t>政策：闭关政策</w:t>
      </w:r>
      <w:r>
        <w:rPr>
          <w:rFonts w:hint="eastAsia" w:ascii="MingLiU_HKSCS" w:hAnsi="MingLiU_HKSCS" w:eastAsia="仿宋_GB2312" w:cs="MingLiU_HKSCS"/>
          <w:b/>
        </w:rPr>
        <w:t>。</w:t>
      </w:r>
    </w:p>
    <w:p w14:paraId="1204AB73">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材料二</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楷体_GB2312" w:cs="Times New Roman"/>
          <w:b/>
        </w:rPr>
        <w:t>著名爱国诗人黄遵宪在《番客篇》中写道：</w:t>
      </w:r>
      <w:r>
        <w:rPr>
          <w:rFonts w:hAnsi="宋体" w:cs="Times New Roman"/>
          <w:b/>
        </w:rPr>
        <w:t>“</w:t>
      </w:r>
      <w:r>
        <w:rPr>
          <w:rFonts w:ascii="Times New Roman" w:hAnsi="Times New Roman" w:eastAsia="楷体_GB2312" w:cs="Times New Roman"/>
          <w:b/>
        </w:rPr>
        <w:t>国初海禁严</w:t>
      </w:r>
      <w:r>
        <w:rPr>
          <w:rFonts w:hint="eastAsia" w:ascii="MingLiU_HKSCS" w:hAnsi="MingLiU_HKSCS" w:eastAsia="楷体_GB2312" w:cs="MingLiU_HKSCS"/>
          <w:b/>
        </w:rPr>
        <w:t>，</w:t>
      </w:r>
      <w:r>
        <w:rPr>
          <w:rFonts w:ascii="Times New Roman" w:hAnsi="Times New Roman" w:eastAsia="楷体_GB2312" w:cs="Times New Roman"/>
          <w:b/>
        </w:rPr>
        <w:t>立意比驱鳄</w:t>
      </w:r>
      <w:r>
        <w:rPr>
          <w:rFonts w:hint="eastAsia" w:ascii="MingLiU_HKSCS" w:hAnsi="MingLiU_HKSCS" w:eastAsia="楷体_GB2312" w:cs="MingLiU_HKSCS"/>
          <w:b/>
        </w:rPr>
        <w:t>。</w:t>
      </w:r>
      <w:r>
        <w:rPr>
          <w:rFonts w:ascii="Times New Roman" w:hAnsi="Times New Roman" w:eastAsia="楷体_GB2312" w:cs="Times New Roman"/>
          <w:b/>
        </w:rPr>
        <w:t>借端累无辜</w:t>
      </w:r>
      <w:r>
        <w:rPr>
          <w:rFonts w:hint="eastAsia" w:ascii="MingLiU_HKSCS" w:hAnsi="MingLiU_HKSCS" w:eastAsia="楷体_GB2312" w:cs="MingLiU_HKSCS"/>
          <w:b/>
        </w:rPr>
        <w:t>，</w:t>
      </w:r>
      <w:r>
        <w:rPr>
          <w:rFonts w:ascii="Times New Roman" w:hAnsi="Times New Roman" w:eastAsia="楷体_GB2312" w:cs="Times New Roman"/>
          <w:b/>
        </w:rPr>
        <w:t>此事实大错</w:t>
      </w:r>
      <w:r>
        <w:rPr>
          <w:rFonts w:hint="eastAsia" w:ascii="MingLiU_HKSCS" w:hAnsi="MingLiU_HKSCS" w:eastAsia="楷体_GB2312" w:cs="MingLiU_HKSCS"/>
          <w:b/>
        </w:rPr>
        <w:t>。</w:t>
      </w:r>
      <w:r>
        <w:rPr>
          <w:rFonts w:hAnsi="宋体" w:cs="Times New Roman"/>
          <w:b/>
        </w:rPr>
        <w:t>”</w:t>
      </w:r>
    </w:p>
    <w:p w14:paraId="3BED5C83">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探究</w:t>
      </w:r>
      <w:r>
        <w:rPr>
          <w:rFonts w:hint="eastAsia" w:ascii="IPAPANNEW" w:hAnsi="IPAPANNEW" w:eastAsia="MingLiU_HKSCS" w:cs="MingLiU_HKSCS"/>
          <w:b/>
        </w:rPr>
        <w:t>]</w:t>
      </w:r>
      <w:r>
        <w:rPr>
          <w:rFonts w:ascii="Times New Roman" w:hAnsi="Times New Roman" w:cs="Times New Roman"/>
          <w:b/>
        </w:rPr>
        <w:t>　在材料二中黄遵宪为什么说</w:t>
      </w:r>
      <w:r>
        <w:rPr>
          <w:rFonts w:hAnsi="宋体" w:cs="Times New Roman"/>
          <w:b/>
        </w:rPr>
        <w:t>“</w:t>
      </w:r>
      <w:r>
        <w:rPr>
          <w:rFonts w:ascii="Times New Roman" w:hAnsi="Times New Roman" w:cs="Times New Roman"/>
          <w:b/>
        </w:rPr>
        <w:t>此事实大错</w:t>
      </w:r>
      <w:r>
        <w:rPr>
          <w:rFonts w:hAnsi="宋体" w:cs="Times New Roman"/>
          <w:b/>
        </w:rPr>
        <w:t>”</w:t>
      </w:r>
      <w:r>
        <w:rPr>
          <w:rFonts w:ascii="Times New Roman" w:hAnsi="Times New Roman" w:cs="Times New Roman"/>
          <w:b/>
        </w:rPr>
        <w:t>？此</w:t>
      </w:r>
      <w:r>
        <w:rPr>
          <w:rFonts w:hAnsi="宋体" w:cs="Times New Roman"/>
          <w:b/>
        </w:rPr>
        <w:t>“</w:t>
      </w:r>
      <w:r>
        <w:rPr>
          <w:rFonts w:ascii="Times New Roman" w:hAnsi="Times New Roman" w:cs="Times New Roman"/>
          <w:b/>
        </w:rPr>
        <w:t>大错</w:t>
      </w:r>
      <w:r>
        <w:rPr>
          <w:rFonts w:hAnsi="宋体" w:cs="Times New Roman"/>
          <w:b/>
        </w:rPr>
        <w:t>”</w:t>
      </w:r>
      <w:r>
        <w:rPr>
          <w:rFonts w:ascii="Times New Roman" w:hAnsi="Times New Roman" w:cs="Times New Roman"/>
          <w:b/>
        </w:rPr>
        <w:t>对我们有何启示？</w:t>
      </w:r>
    </w:p>
    <w:p w14:paraId="4FB09DAE">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原因：自我封闭阻碍了中国先进生产方式的成长</w:t>
      </w:r>
      <w:r>
        <w:rPr>
          <w:rFonts w:hint="eastAsia" w:ascii="MingLiU_HKSCS" w:hAnsi="MingLiU_HKSCS" w:eastAsia="仿宋_GB2312" w:cs="MingLiU_HKSCS"/>
          <w:b/>
        </w:rPr>
        <w:t>，</w:t>
      </w:r>
      <w:r>
        <w:rPr>
          <w:rFonts w:ascii="Times New Roman" w:hAnsi="Times New Roman" w:eastAsia="仿宋_GB2312" w:cs="Times New Roman"/>
          <w:b/>
        </w:rPr>
        <w:t>阻碍了中国社会的进步</w:t>
      </w:r>
      <w:r>
        <w:rPr>
          <w:rFonts w:hint="eastAsia" w:ascii="MingLiU_HKSCS" w:hAnsi="MingLiU_HKSCS" w:eastAsia="仿宋_GB2312" w:cs="MingLiU_HKSCS"/>
          <w:b/>
        </w:rPr>
        <w:t>，</w:t>
      </w:r>
      <w:r>
        <w:rPr>
          <w:rFonts w:ascii="Times New Roman" w:hAnsi="Times New Roman" w:eastAsia="仿宋_GB2312" w:cs="Times New Roman"/>
          <w:b/>
        </w:rPr>
        <w:t>造成了中国近代的落伍</w:t>
      </w:r>
      <w:r>
        <w:rPr>
          <w:rFonts w:hint="eastAsia" w:ascii="MingLiU_HKSCS" w:hAnsi="MingLiU_HKSCS" w:eastAsia="仿宋_GB2312" w:cs="MingLiU_HKSCS"/>
          <w:b/>
        </w:rPr>
        <w:t>。</w:t>
      </w:r>
    </w:p>
    <w:p w14:paraId="48DB31E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仿宋_GB2312" w:cs="Times New Roman"/>
          <w:b/>
        </w:rPr>
        <w:t>启示：坚持改革开放</w:t>
      </w:r>
      <w:r>
        <w:rPr>
          <w:rFonts w:hint="eastAsia" w:ascii="MingLiU_HKSCS" w:hAnsi="MingLiU_HKSCS" w:eastAsia="仿宋_GB2312" w:cs="MingLiU_HKSCS"/>
          <w:b/>
        </w:rPr>
        <w:t>，</w:t>
      </w:r>
      <w:r>
        <w:rPr>
          <w:rFonts w:ascii="Times New Roman" w:hAnsi="Times New Roman" w:eastAsia="仿宋_GB2312" w:cs="Times New Roman"/>
          <w:b/>
        </w:rPr>
        <w:t>促进共同发展</w:t>
      </w:r>
      <w:r>
        <w:rPr>
          <w:rFonts w:hint="eastAsia" w:ascii="MingLiU_HKSCS" w:hAnsi="MingLiU_HKSCS" w:eastAsia="仿宋_GB2312" w:cs="MingLiU_HKSCS"/>
          <w:b/>
        </w:rPr>
        <w:t>。</w:t>
      </w:r>
    </w:p>
    <w:p w14:paraId="61E7D0A1">
      <w:pPr>
        <w:pStyle w:val="2"/>
        <w:tabs>
          <w:tab w:val="left" w:pos="5529"/>
        </w:tabs>
        <w:snapToGrid w:val="0"/>
        <w:spacing w:line="360" w:lineRule="auto"/>
        <w:ind w:firstLine="420" w:firstLineChars="200"/>
        <w:rPr>
          <w:rFonts w:hint="eastAsia" w:ascii="MingLiU_HKSCS" w:hAnsi="MingLiU_HKSCS" w:eastAsia="MingLiU_HKSCS" w:cs="MingLiU_HKSCS"/>
          <w:b/>
        </w:rPr>
      </w:pPr>
    </w:p>
    <w:p w14:paraId="592E0CB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cs="Times New Roman"/>
          <w:b/>
        </w:rPr>
        <w:t>|以|图|明|史|——广州十三行</w:t>
      </w:r>
    </w:p>
    <w:p w14:paraId="52304FE1">
      <w:pPr>
        <w:pStyle w:val="2"/>
        <w:tabs>
          <w:tab w:val="left" w:pos="5529"/>
        </w:tabs>
        <w:snapToGrid w:val="0"/>
        <w:spacing w:line="360" w:lineRule="auto"/>
        <w:ind w:firstLine="420" w:firstLineChars="200"/>
        <w:jc w:val="center"/>
        <w:rPr>
          <w:rFonts w:hint="eastAsia" w:ascii="MingLiU_HKSCS" w:hAnsi="MingLiU_HKSCS" w:eastAsia="MingLiU_HKSCS" w:cs="MingLiU_HKSCS"/>
          <w:b/>
        </w:rPr>
      </w:pPr>
      <w:r>
        <w:drawing>
          <wp:anchor distT="0" distB="0" distL="114300" distR="114300" simplePos="0" relativeHeight="251659264" behindDoc="1" locked="0" layoutInCell="1" allowOverlap="1">
            <wp:simplePos x="0" y="0"/>
            <wp:positionH relativeFrom="column">
              <wp:align>left</wp:align>
            </wp:positionH>
            <wp:positionV relativeFrom="paragraph">
              <wp:posOffset>0</wp:posOffset>
            </wp:positionV>
            <wp:extent cx="1066800" cy="793750"/>
            <wp:effectExtent l="0" t="0" r="0" b="6350"/>
            <wp:wrapTight wrapText="bothSides">
              <wp:wrapPolygon>
                <wp:start x="0" y="0"/>
                <wp:lineTo x="0" y="21254"/>
                <wp:lineTo x="21214" y="21254"/>
                <wp:lineTo x="21214" y="0"/>
                <wp:lineTo x="0" y="0"/>
              </wp:wrapPolygon>
            </wp:wrapTight>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9" r:link="rId40"/>
                    <a:stretch>
                      <a:fillRect/>
                    </a:stretch>
                  </pic:blipFill>
                  <pic:spPr>
                    <a:xfrm>
                      <a:off x="0" y="0"/>
                      <a:ext cx="1066800" cy="793750"/>
                    </a:xfrm>
                    <a:prstGeom prst="rect">
                      <a:avLst/>
                    </a:prstGeom>
                    <a:noFill/>
                    <a:ln>
                      <a:noFill/>
                    </a:ln>
                  </pic:spPr>
                </pic:pic>
              </a:graphicData>
            </a:graphic>
          </wp:anchor>
        </w:drawing>
      </w:r>
      <w:r>
        <w:rPr>
          <w:rFonts w:hint="eastAsia" w:ascii="IPAPANNEW" w:hAnsi="IPAPANNEW" w:eastAsia="MingLiU_HKSCS" w:cs="MingLiU_HKSCS"/>
          <w:b/>
        </w:rPr>
        <w:t>[</w:t>
      </w:r>
      <w:r>
        <w:rPr>
          <w:rFonts w:ascii="IPAPANNEW" w:hAnsi="IPAPANNEW" w:cs="Times New Roman"/>
          <w:b/>
        </w:rPr>
        <w:t>解读</w:t>
      </w:r>
      <w:r>
        <w:rPr>
          <w:rFonts w:hint="eastAsia" w:ascii="IPAPANNEW" w:hAnsi="IPAPANNEW" w:eastAsia="MingLiU_HKSCS" w:cs="MingLiU_HKSCS"/>
          <w:b/>
        </w:rPr>
        <w:t>]</w:t>
      </w:r>
      <w:r>
        <w:rPr>
          <w:rFonts w:ascii="Times New Roman" w:hAnsi="Times New Roman" w:cs="Times New Roman"/>
          <w:b/>
        </w:rPr>
        <w:t>　1685年</w:t>
      </w:r>
      <w:r>
        <w:rPr>
          <w:rFonts w:hint="eastAsia" w:ascii="MingLiU_HKSCS" w:hAnsi="MingLiU_HKSCS" w:eastAsia="MingLiU_HKSCS" w:cs="MingLiU_HKSCS"/>
          <w:b/>
        </w:rPr>
        <w:t>，</w:t>
      </w:r>
      <w:r>
        <w:rPr>
          <w:rFonts w:ascii="Times New Roman" w:hAnsi="Times New Roman" w:cs="Times New Roman"/>
          <w:b/>
        </w:rPr>
        <w:t>伴随着日益频繁的国际商业交往</w:t>
      </w:r>
      <w:r>
        <w:rPr>
          <w:rFonts w:hint="eastAsia" w:ascii="MingLiU_HKSCS" w:hAnsi="MingLiU_HKSCS" w:eastAsia="MingLiU_HKSCS" w:cs="MingLiU_HKSCS"/>
          <w:b/>
        </w:rPr>
        <w:t>，</w:t>
      </w:r>
      <w:r>
        <w:rPr>
          <w:rFonts w:ascii="Times New Roman" w:hAnsi="Times New Roman" w:cs="Times New Roman"/>
          <w:b/>
        </w:rPr>
        <w:t>中国历史上最早的官方外贸专业团体——广州十三行应运而生</w:t>
      </w:r>
      <w:r>
        <w:rPr>
          <w:rFonts w:hint="eastAsia" w:ascii="MingLiU_HKSCS" w:hAnsi="MingLiU_HKSCS" w:eastAsia="MingLiU_HKSCS" w:cs="MingLiU_HKSCS"/>
          <w:b/>
        </w:rPr>
        <w:t>。</w:t>
      </w:r>
      <w:r>
        <w:rPr>
          <w:rFonts w:ascii="Times New Roman" w:hAnsi="Times New Roman" w:cs="Times New Roman"/>
          <w:b/>
        </w:rPr>
        <w:t>它是清政府设立在广州口岸的特许经营进出口贸易的洋货行</w:t>
      </w:r>
      <w:r>
        <w:rPr>
          <w:rFonts w:hint="eastAsia" w:ascii="MingLiU_HKSCS" w:hAnsi="MingLiU_HKSCS" w:eastAsia="MingLiU_HKSCS" w:cs="MingLiU_HKSCS"/>
          <w:b/>
        </w:rPr>
        <w:t>，</w:t>
      </w:r>
      <w:r>
        <w:rPr>
          <w:rFonts w:ascii="Times New Roman" w:hAnsi="Times New Roman" w:cs="Times New Roman"/>
          <w:b/>
        </w:rPr>
        <w:t>是具有半官半商性质的外贸垄断组织</w:t>
      </w:r>
      <w:r>
        <w:rPr>
          <w:rFonts w:hint="eastAsia" w:ascii="MingLiU_HKSCS" w:hAnsi="MingLiU_HKSCS" w:eastAsia="MingLiU_HKSCS" w:cs="MingLiU_HKSCS"/>
          <w:b/>
        </w:rPr>
        <w:t>。</w:t>
      </w:r>
      <w:r>
        <w:rPr>
          <w:rFonts w:ascii="Times New Roman" w:hAnsi="Times New Roman" w:cs="Times New Roman"/>
          <w:b/>
        </w:rPr>
        <w:t>十三行商人与两淮盐商</w:t>
      </w:r>
      <w:r>
        <w:rPr>
          <w:rFonts w:hint="eastAsia" w:ascii="MingLiU_HKSCS" w:hAnsi="MingLiU_HKSCS" w:eastAsia="MingLiU_HKSCS" w:cs="MingLiU_HKSCS"/>
          <w:b/>
        </w:rPr>
        <w:t>、</w:t>
      </w:r>
      <w:r>
        <w:rPr>
          <w:rFonts w:ascii="Times New Roman" w:hAnsi="Times New Roman" w:cs="Times New Roman"/>
          <w:b/>
        </w:rPr>
        <w:t>山陕商人一同被称为清代中国的三大商人集团</w:t>
      </w:r>
      <w:r>
        <w:rPr>
          <w:rFonts w:hint="eastAsia" w:ascii="MingLiU_HKSCS" w:hAnsi="MingLiU_HKSCS" w:eastAsia="MingLiU_HKSCS" w:cs="MingLiU_HKSCS"/>
          <w:b/>
        </w:rPr>
        <w:t>，</w:t>
      </w:r>
      <w:r>
        <w:rPr>
          <w:rFonts w:ascii="Times New Roman" w:hAnsi="Times New Roman" w:cs="Times New Roman"/>
          <w:b/>
        </w:rPr>
        <w:t>是近代以前中国最富有的商人群体</w:t>
      </w:r>
      <w:r>
        <w:rPr>
          <w:rFonts w:hint="eastAsia" w:ascii="MingLiU_HKSCS" w:hAnsi="MingLiU_HKSCS" w:eastAsia="MingLiU_HKSCS" w:cs="MingLiU_HKSCS"/>
          <w:b/>
        </w:rPr>
        <w:t>。</w:t>
      </w:r>
    </w:p>
    <w:p w14:paraId="51D74C7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1842年</w:t>
      </w:r>
      <w:r>
        <w:rPr>
          <w:rFonts w:hint="eastAsia" w:ascii="MingLiU_HKSCS" w:hAnsi="MingLiU_HKSCS" w:eastAsia="MingLiU_HKSCS" w:cs="MingLiU_HKSCS"/>
          <w:b/>
        </w:rPr>
        <w:t>，</w:t>
      </w:r>
      <w:r>
        <w:rPr>
          <w:rFonts w:ascii="Times New Roman" w:hAnsi="Times New Roman" w:cs="Times New Roman"/>
          <w:b/>
        </w:rPr>
        <w:t>清政府被迫与英国政府签订了不平等的《南京条约》</w:t>
      </w:r>
      <w:r>
        <w:rPr>
          <w:rFonts w:hint="eastAsia" w:ascii="MingLiU_HKSCS" w:hAnsi="MingLiU_HKSCS" w:eastAsia="MingLiU_HKSCS" w:cs="MingLiU_HKSCS"/>
          <w:b/>
        </w:rPr>
        <w:t>，</w:t>
      </w:r>
      <w:r>
        <w:rPr>
          <w:rFonts w:ascii="Times New Roman" w:hAnsi="Times New Roman" w:cs="Times New Roman"/>
          <w:b/>
        </w:rPr>
        <w:t>其中规定</w:t>
      </w:r>
      <w:r>
        <w:rPr>
          <w:rFonts w:hint="eastAsia" w:ascii="MingLiU_HKSCS" w:hAnsi="MingLiU_HKSCS" w:eastAsia="MingLiU_HKSCS" w:cs="MingLiU_HKSCS"/>
          <w:b/>
        </w:rPr>
        <w:t>，</w:t>
      </w:r>
      <w:r>
        <w:rPr>
          <w:rFonts w:ascii="Times New Roman" w:hAnsi="Times New Roman" w:cs="Times New Roman"/>
          <w:b/>
        </w:rPr>
        <w:t>英商可赴中国沿海五口自由贸易</w:t>
      </w:r>
      <w:r>
        <w:rPr>
          <w:rFonts w:hint="eastAsia" w:ascii="MingLiU_HKSCS" w:hAnsi="MingLiU_HKSCS" w:eastAsia="MingLiU_HKSCS" w:cs="MingLiU_HKSCS"/>
          <w:b/>
        </w:rPr>
        <w:t>，</w:t>
      </w:r>
      <w:r>
        <w:rPr>
          <w:rFonts w:ascii="Times New Roman" w:hAnsi="Times New Roman" w:cs="Times New Roman"/>
          <w:b/>
        </w:rPr>
        <w:t>取消广州行商垄断外贸的特权</w:t>
      </w:r>
      <w:r>
        <w:rPr>
          <w:rFonts w:hint="eastAsia" w:ascii="MingLiU_HKSCS" w:hAnsi="MingLiU_HKSCS" w:eastAsia="MingLiU_HKSCS" w:cs="MingLiU_HKSCS"/>
          <w:b/>
        </w:rPr>
        <w:t>。</w:t>
      </w:r>
      <w:r>
        <w:rPr>
          <w:rFonts w:ascii="Times New Roman" w:hAnsi="Times New Roman" w:cs="Times New Roman"/>
          <w:b/>
        </w:rPr>
        <w:t>1856年</w:t>
      </w:r>
      <w:r>
        <w:rPr>
          <w:rFonts w:hint="eastAsia" w:ascii="MingLiU_HKSCS" w:hAnsi="MingLiU_HKSCS" w:eastAsia="MingLiU_HKSCS" w:cs="MingLiU_HKSCS"/>
          <w:b/>
        </w:rPr>
        <w:t>，</w:t>
      </w:r>
      <w:r>
        <w:rPr>
          <w:rFonts w:ascii="Times New Roman" w:hAnsi="Times New Roman" w:cs="Times New Roman"/>
          <w:b/>
        </w:rPr>
        <w:t>具有170年历史的商馆被一场大火化为灰烬</w:t>
      </w:r>
      <w:r>
        <w:rPr>
          <w:rFonts w:hint="eastAsia" w:ascii="MingLiU_HKSCS" w:hAnsi="MingLiU_HKSCS" w:eastAsia="MingLiU_HKSCS" w:cs="MingLiU_HKSCS"/>
          <w:b/>
        </w:rPr>
        <w:t>，</w:t>
      </w:r>
      <w:r>
        <w:rPr>
          <w:rFonts w:ascii="Times New Roman" w:hAnsi="Times New Roman" w:cs="Times New Roman"/>
          <w:b/>
        </w:rPr>
        <w:t>广州十三行从此消失于中国商业舞台</w:t>
      </w:r>
      <w:r>
        <w:rPr>
          <w:rFonts w:hint="eastAsia" w:ascii="MingLiU_HKSCS" w:hAnsi="MingLiU_HKSCS" w:eastAsia="MingLiU_HKSCS" w:cs="MingLiU_HKSCS"/>
          <w:b/>
        </w:rPr>
        <w:t>。</w:t>
      </w:r>
    </w:p>
    <w:p w14:paraId="39957EAD">
      <w:pPr>
        <w:pStyle w:val="2"/>
        <w:tabs>
          <w:tab w:val="left" w:pos="5529"/>
        </w:tabs>
        <w:snapToGrid w:val="0"/>
        <w:spacing w:line="360" w:lineRule="auto"/>
        <w:ind w:firstLine="420" w:firstLineChars="200"/>
        <w:rPr>
          <w:rFonts w:hint="eastAsia" w:ascii="MingLiU_HKSCS" w:hAnsi="MingLiU_HKSCS" w:eastAsia="MingLiU_HKSCS" w:cs="MingLiU_HKSCS"/>
          <w:b/>
        </w:rPr>
      </w:pPr>
    </w:p>
    <w:p w14:paraId="6B204A2E">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w:t>
      </w:r>
      <w:r>
        <w:rPr>
          <w:rFonts w:ascii="IPAPANNEW" w:hAnsi="IPAPANNEW" w:eastAsia="黑体" w:cs="Times New Roman"/>
          <w:b/>
        </w:rPr>
        <w:t>形成历史解释</w:t>
      </w:r>
      <w:r>
        <w:rPr>
          <w:rFonts w:hint="eastAsia" w:ascii="IPAPANNEW" w:hAnsi="IPAPANNEW" w:eastAsia="黑体" w:cs="MingLiU_HKSCS"/>
          <w:b/>
        </w:rPr>
        <w:t>]</w:t>
      </w:r>
    </w:p>
    <w:p w14:paraId="28470D2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Ansi="宋体" w:cs="Times New Roman"/>
          <w:b/>
        </w:rPr>
        <w:t>“</w:t>
      </w:r>
      <w:r>
        <w:rPr>
          <w:rFonts w:ascii="Times New Roman" w:hAnsi="Times New Roman" w:eastAsia="黑体" w:cs="Times New Roman"/>
          <w:b/>
        </w:rPr>
        <w:t>闭关锁国</w:t>
      </w:r>
      <w:r>
        <w:rPr>
          <w:rFonts w:hAnsi="宋体" w:cs="Times New Roman"/>
          <w:b/>
        </w:rPr>
        <w:t>”</w:t>
      </w:r>
      <w:r>
        <w:rPr>
          <w:rFonts w:ascii="Times New Roman" w:hAnsi="Times New Roman" w:eastAsia="黑体" w:cs="Times New Roman"/>
          <w:b/>
        </w:rPr>
        <w:t>政策的原因和影响</w:t>
      </w:r>
    </w:p>
    <w:p w14:paraId="520C61F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1</w:t>
      </w:r>
      <w:r>
        <w:rPr>
          <w:rFonts w:hint="eastAsia" w:ascii="MingLiU_HKSCS" w:hAnsi="MingLiU_HKSCS" w:eastAsia="MingLiU_HKSCS" w:cs="MingLiU_HKSCS"/>
          <w:b/>
        </w:rPr>
        <w:t>．</w:t>
      </w:r>
      <w:r>
        <w:rPr>
          <w:rFonts w:ascii="Times New Roman" w:hAnsi="Times New Roman" w:eastAsia="黑体" w:cs="Times New Roman"/>
          <w:b/>
        </w:rPr>
        <w:t>原因</w:t>
      </w:r>
    </w:p>
    <w:p w14:paraId="2B13468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(1)自给自足</w:t>
      </w:r>
      <w:r>
        <w:rPr>
          <w:rFonts w:hint="eastAsia" w:ascii="MingLiU_HKSCS" w:hAnsi="MingLiU_HKSCS" w:eastAsia="MingLiU_HKSCS" w:cs="MingLiU_HKSCS"/>
          <w:b/>
        </w:rPr>
        <w:t>、</w:t>
      </w:r>
      <w:r>
        <w:rPr>
          <w:rFonts w:ascii="Times New Roman" w:hAnsi="Times New Roman" w:cs="Times New Roman"/>
          <w:b/>
        </w:rPr>
        <w:t>落后闭塞的封建自然经济是推行</w:t>
      </w:r>
      <w:r>
        <w:rPr>
          <w:rFonts w:hAnsi="宋体" w:cs="Times New Roman"/>
          <w:b/>
        </w:rPr>
        <w:t>“</w:t>
      </w:r>
      <w:r>
        <w:rPr>
          <w:rFonts w:ascii="Times New Roman" w:hAnsi="Times New Roman" w:cs="Times New Roman"/>
          <w:b/>
        </w:rPr>
        <w:t>闭关锁国</w:t>
      </w:r>
      <w:r>
        <w:rPr>
          <w:rFonts w:hAnsi="宋体" w:cs="Times New Roman"/>
          <w:b/>
        </w:rPr>
        <w:t>”</w:t>
      </w:r>
      <w:r>
        <w:rPr>
          <w:rFonts w:ascii="Times New Roman" w:hAnsi="Times New Roman" w:cs="Times New Roman"/>
          <w:b/>
        </w:rPr>
        <w:t>政策的根本原因</w:t>
      </w:r>
      <w:r>
        <w:rPr>
          <w:rFonts w:hint="eastAsia" w:ascii="MingLiU_HKSCS" w:hAnsi="MingLiU_HKSCS" w:eastAsia="MingLiU_HKSCS" w:cs="MingLiU_HKSCS"/>
          <w:b/>
        </w:rPr>
        <w:t>。</w:t>
      </w:r>
    </w:p>
    <w:p w14:paraId="3D19B53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(2)明中期倭寇侵扰我国东南沿海</w:t>
      </w:r>
      <w:r>
        <w:rPr>
          <w:rFonts w:hint="eastAsia" w:ascii="MingLiU_HKSCS" w:hAnsi="MingLiU_HKSCS" w:eastAsia="MingLiU_HKSCS" w:cs="MingLiU_HKSCS"/>
          <w:b/>
        </w:rPr>
        <w:t>，</w:t>
      </w:r>
      <w:r>
        <w:rPr>
          <w:rFonts w:ascii="Times New Roman" w:hAnsi="Times New Roman" w:cs="Times New Roman"/>
          <w:b/>
        </w:rPr>
        <w:t>西方殖民者向东方殖民扩张是明清统治者实行</w:t>
      </w:r>
      <w:r>
        <w:rPr>
          <w:rFonts w:hAnsi="宋体" w:cs="Times New Roman"/>
          <w:b/>
        </w:rPr>
        <w:t>“</w:t>
      </w:r>
      <w:r>
        <w:rPr>
          <w:rFonts w:ascii="Times New Roman" w:hAnsi="Times New Roman" w:cs="Times New Roman"/>
          <w:b/>
        </w:rPr>
        <w:t>闭关锁国</w:t>
      </w:r>
      <w:r>
        <w:rPr>
          <w:rFonts w:hAnsi="宋体" w:cs="Times New Roman"/>
          <w:b/>
        </w:rPr>
        <w:t>”</w:t>
      </w:r>
      <w:r>
        <w:rPr>
          <w:rFonts w:ascii="Times New Roman" w:hAnsi="Times New Roman" w:cs="Times New Roman"/>
          <w:b/>
        </w:rPr>
        <w:t>政策的客观原因</w:t>
      </w:r>
      <w:r>
        <w:rPr>
          <w:rFonts w:hint="eastAsia" w:ascii="MingLiU_HKSCS" w:hAnsi="MingLiU_HKSCS" w:eastAsia="MingLiU_HKSCS" w:cs="MingLiU_HKSCS"/>
          <w:b/>
        </w:rPr>
        <w:t>。</w:t>
      </w:r>
    </w:p>
    <w:p w14:paraId="267C4CA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(3)清朝统治者具有民族狭隘性</w:t>
      </w:r>
      <w:r>
        <w:rPr>
          <w:rFonts w:hint="eastAsia" w:ascii="MingLiU_HKSCS" w:hAnsi="MingLiU_HKSCS" w:eastAsia="MingLiU_HKSCS" w:cs="MingLiU_HKSCS"/>
          <w:b/>
        </w:rPr>
        <w:t>。</w:t>
      </w:r>
      <w:r>
        <w:rPr>
          <w:rFonts w:ascii="Times New Roman" w:hAnsi="Times New Roman" w:cs="Times New Roman"/>
          <w:b/>
        </w:rPr>
        <w:t>统治者企图通过海禁</w:t>
      </w:r>
      <w:r>
        <w:rPr>
          <w:rFonts w:hint="eastAsia" w:ascii="MingLiU_HKSCS" w:hAnsi="MingLiU_HKSCS" w:eastAsia="MingLiU_HKSCS" w:cs="MingLiU_HKSCS"/>
          <w:b/>
        </w:rPr>
        <w:t>、</w:t>
      </w:r>
      <w:r>
        <w:rPr>
          <w:rFonts w:hAnsi="宋体" w:cs="Times New Roman"/>
          <w:b/>
        </w:rPr>
        <w:t>“</w:t>
      </w:r>
      <w:r>
        <w:rPr>
          <w:rFonts w:ascii="Times New Roman" w:hAnsi="Times New Roman" w:cs="Times New Roman"/>
          <w:b/>
        </w:rPr>
        <w:t>闭关锁国</w:t>
      </w:r>
      <w:r>
        <w:rPr>
          <w:rFonts w:hAnsi="宋体" w:cs="Times New Roman"/>
          <w:b/>
        </w:rPr>
        <w:t>”</w:t>
      </w:r>
      <w:r>
        <w:rPr>
          <w:rFonts w:hint="eastAsia" w:ascii="MingLiU_HKSCS" w:hAnsi="MingLiU_HKSCS" w:eastAsia="MingLiU_HKSCS" w:cs="MingLiU_HKSCS"/>
          <w:b/>
        </w:rPr>
        <w:t>，</w:t>
      </w:r>
      <w:r>
        <w:rPr>
          <w:rFonts w:ascii="Times New Roman" w:hAnsi="Times New Roman" w:cs="Times New Roman"/>
          <w:b/>
        </w:rPr>
        <w:t>将人民与外界完全隔绝</w:t>
      </w:r>
      <w:r>
        <w:rPr>
          <w:rFonts w:hint="eastAsia" w:ascii="MingLiU_HKSCS" w:hAnsi="MingLiU_HKSCS" w:eastAsia="MingLiU_HKSCS" w:cs="MingLiU_HKSCS"/>
          <w:b/>
        </w:rPr>
        <w:t>，</w:t>
      </w:r>
      <w:r>
        <w:rPr>
          <w:rFonts w:ascii="Times New Roman" w:hAnsi="Times New Roman" w:cs="Times New Roman"/>
          <w:b/>
        </w:rPr>
        <w:t>以防他们内外联结</w:t>
      </w:r>
      <w:r>
        <w:rPr>
          <w:rFonts w:hint="eastAsia" w:ascii="MingLiU_HKSCS" w:hAnsi="MingLiU_HKSCS" w:eastAsia="MingLiU_HKSCS" w:cs="MingLiU_HKSCS"/>
          <w:b/>
        </w:rPr>
        <w:t>，</w:t>
      </w:r>
      <w:r>
        <w:rPr>
          <w:rFonts w:ascii="Times New Roman" w:hAnsi="Times New Roman" w:cs="Times New Roman"/>
          <w:b/>
        </w:rPr>
        <w:t>形成反清力量</w:t>
      </w:r>
      <w:r>
        <w:rPr>
          <w:rFonts w:hint="eastAsia" w:ascii="MingLiU_HKSCS" w:hAnsi="MingLiU_HKSCS" w:eastAsia="MingLiU_HKSCS" w:cs="MingLiU_HKSCS"/>
          <w:b/>
        </w:rPr>
        <w:t>。</w:t>
      </w:r>
    </w:p>
    <w:p w14:paraId="759FB97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2</w:t>
      </w:r>
      <w:r>
        <w:rPr>
          <w:rFonts w:hint="eastAsia" w:ascii="MingLiU_HKSCS" w:hAnsi="MingLiU_HKSCS" w:eastAsia="MingLiU_HKSCS" w:cs="MingLiU_HKSCS"/>
          <w:b/>
        </w:rPr>
        <w:t>．</w:t>
      </w:r>
      <w:r>
        <w:rPr>
          <w:rFonts w:ascii="Times New Roman" w:hAnsi="Times New Roman" w:eastAsia="黑体" w:cs="Times New Roman"/>
          <w:b/>
        </w:rPr>
        <w:t>影响</w:t>
      </w:r>
    </w:p>
    <w:p w14:paraId="7795F17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(1)积极方面：这种消极防御手段</w:t>
      </w:r>
      <w:r>
        <w:rPr>
          <w:rFonts w:hint="eastAsia" w:ascii="MingLiU_HKSCS" w:hAnsi="MingLiU_HKSCS" w:eastAsia="MingLiU_HKSCS" w:cs="MingLiU_HKSCS"/>
          <w:b/>
        </w:rPr>
        <w:t>，</w:t>
      </w:r>
      <w:r>
        <w:rPr>
          <w:rFonts w:ascii="Times New Roman" w:hAnsi="Times New Roman" w:cs="Times New Roman"/>
          <w:b/>
        </w:rPr>
        <w:t>随着西方资本主义对外殖民侵略的日益迫近和愈加强化</w:t>
      </w:r>
      <w:r>
        <w:rPr>
          <w:rFonts w:hint="eastAsia" w:ascii="MingLiU_HKSCS" w:hAnsi="MingLiU_HKSCS" w:eastAsia="MingLiU_HKSCS" w:cs="MingLiU_HKSCS"/>
          <w:b/>
        </w:rPr>
        <w:t>，</w:t>
      </w:r>
      <w:r>
        <w:rPr>
          <w:rFonts w:ascii="Times New Roman" w:hAnsi="Times New Roman" w:cs="Times New Roman"/>
          <w:b/>
        </w:rPr>
        <w:t>初期曾起到过一定的民族自卫作用</w:t>
      </w:r>
      <w:r>
        <w:rPr>
          <w:rFonts w:hint="eastAsia" w:ascii="MingLiU_HKSCS" w:hAnsi="MingLiU_HKSCS" w:eastAsia="MingLiU_HKSCS" w:cs="MingLiU_HKSCS"/>
          <w:b/>
        </w:rPr>
        <w:t>。</w:t>
      </w:r>
    </w:p>
    <w:p w14:paraId="04A2A29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(2)消极方面：妨碍了海外市场的开拓</w:t>
      </w:r>
      <w:r>
        <w:rPr>
          <w:rFonts w:hint="eastAsia" w:ascii="MingLiU_HKSCS" w:hAnsi="MingLiU_HKSCS" w:eastAsia="MingLiU_HKSCS" w:cs="MingLiU_HKSCS"/>
          <w:b/>
        </w:rPr>
        <w:t>，</w:t>
      </w:r>
      <w:r>
        <w:rPr>
          <w:rFonts w:ascii="Times New Roman" w:hAnsi="Times New Roman" w:cs="Times New Roman"/>
          <w:b/>
        </w:rPr>
        <w:t>抑制了资本的原始积累</w:t>
      </w:r>
      <w:r>
        <w:rPr>
          <w:rFonts w:hint="eastAsia" w:ascii="MingLiU_HKSCS" w:hAnsi="MingLiU_HKSCS" w:eastAsia="MingLiU_HKSCS" w:cs="MingLiU_HKSCS"/>
          <w:b/>
        </w:rPr>
        <w:t>，</w:t>
      </w:r>
      <w:r>
        <w:rPr>
          <w:rFonts w:ascii="Times New Roman" w:hAnsi="Times New Roman" w:cs="Times New Roman"/>
          <w:b/>
        </w:rPr>
        <w:t>阻碍了资本主义萌芽的发展；阻碍了</w:t>
      </w:r>
    </w:p>
    <w:p w14:paraId="68EAA6F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中外经济文化交流</w:t>
      </w:r>
      <w:r>
        <w:rPr>
          <w:rFonts w:hint="eastAsia" w:ascii="MingLiU_HKSCS" w:hAnsi="MingLiU_HKSCS" w:eastAsia="MingLiU_HKSCS" w:cs="MingLiU_HKSCS"/>
          <w:b/>
        </w:rPr>
        <w:t>，</w:t>
      </w:r>
      <w:r>
        <w:rPr>
          <w:rFonts w:ascii="Times New Roman" w:hAnsi="Times New Roman" w:cs="Times New Roman"/>
          <w:b/>
        </w:rPr>
        <w:t>中国长期与世界隔绝</w:t>
      </w:r>
      <w:r>
        <w:rPr>
          <w:rFonts w:hint="eastAsia" w:ascii="MingLiU_HKSCS" w:hAnsi="MingLiU_HKSCS" w:eastAsia="MingLiU_HKSCS" w:cs="MingLiU_HKSCS"/>
          <w:b/>
        </w:rPr>
        <w:t>，</w:t>
      </w:r>
      <w:r>
        <w:rPr>
          <w:rFonts w:ascii="Times New Roman" w:hAnsi="Times New Roman" w:cs="Times New Roman"/>
          <w:b/>
        </w:rPr>
        <w:t>逐渐落后于世界潮流；使封建自然经济长期延续</w:t>
      </w:r>
      <w:r>
        <w:rPr>
          <w:rFonts w:hint="eastAsia" w:ascii="MingLiU_HKSCS" w:hAnsi="MingLiU_HKSCS" w:eastAsia="MingLiU_HKSCS" w:cs="MingLiU_HKSCS"/>
          <w:b/>
        </w:rPr>
        <w:t>，</w:t>
      </w:r>
      <w:r>
        <w:rPr>
          <w:rFonts w:ascii="Times New Roman" w:hAnsi="Times New Roman" w:cs="Times New Roman"/>
          <w:b/>
        </w:rPr>
        <w:t>使封建统治者日益故步自封</w:t>
      </w:r>
      <w:r>
        <w:rPr>
          <w:rFonts w:hint="eastAsia" w:ascii="MingLiU_HKSCS" w:hAnsi="MingLiU_HKSCS" w:eastAsia="MingLiU_HKSCS" w:cs="MingLiU_HKSCS"/>
          <w:b/>
        </w:rPr>
        <w:t>、</w:t>
      </w:r>
      <w:r>
        <w:rPr>
          <w:rFonts w:ascii="Times New Roman" w:hAnsi="Times New Roman" w:cs="Times New Roman"/>
          <w:b/>
        </w:rPr>
        <w:t>夜郎自大</w:t>
      </w:r>
      <w:r>
        <w:rPr>
          <w:rFonts w:hint="eastAsia" w:ascii="MingLiU_HKSCS" w:hAnsi="MingLiU_HKSCS" w:eastAsia="MingLiU_HKSCS" w:cs="MingLiU_HKSCS"/>
          <w:b/>
        </w:rPr>
        <w:t>。</w:t>
      </w:r>
    </w:p>
    <w:p w14:paraId="69C07317">
      <w:pPr>
        <w:pStyle w:val="2"/>
        <w:tabs>
          <w:tab w:val="left" w:pos="5529"/>
        </w:tabs>
        <w:snapToGrid w:val="0"/>
        <w:spacing w:line="360" w:lineRule="auto"/>
        <w:ind w:firstLine="420" w:firstLineChars="200"/>
        <w:rPr>
          <w:rFonts w:hint="eastAsia" w:ascii="MingLiU_HKSCS" w:hAnsi="MingLiU_HKSCS" w:eastAsia="MingLiU_HKSCS" w:cs="MingLiU_HKSCS"/>
          <w:b/>
        </w:rPr>
      </w:pPr>
    </w:p>
    <w:p w14:paraId="2420BA5A">
      <w:pPr>
        <w:pStyle w:val="2"/>
        <w:tabs>
          <w:tab w:val="left" w:pos="5529"/>
        </w:tabs>
        <w:snapToGrid w:val="0"/>
        <w:spacing w:line="360" w:lineRule="auto"/>
        <w:ind w:firstLine="422" w:firstLineChars="200"/>
        <w:jc w:val="center"/>
        <w:rPr>
          <w:rFonts w:ascii="Times New Roman" w:hAnsi="Times New Roman" w:cs="Times New Roman"/>
          <w:b/>
        </w:rPr>
      </w:pPr>
      <w:r>
        <w:rPr>
          <w:rFonts w:hint="eastAsia" w:ascii="IPAPANNEW" w:hAnsi="IPAPANNEW" w:eastAsia="黑体" w:cs="MingLiU_HKSCS"/>
          <w:b/>
        </w:rPr>
        <w:t>[</w:t>
      </w:r>
      <w:r>
        <w:rPr>
          <w:rFonts w:ascii="IPAPANNEW" w:hAnsi="IPAPANNEW" w:eastAsia="黑体" w:cs="Times New Roman"/>
          <w:b/>
        </w:rPr>
        <w:t>迁移强化训练</w:t>
      </w:r>
      <w:r>
        <w:rPr>
          <w:rFonts w:hint="eastAsia" w:ascii="IPAPANNEW" w:hAnsi="IPAPANNEW" w:eastAsia="黑体" w:cs="MingLiU_HKSCS"/>
          <w:b/>
        </w:rPr>
        <w:t>]</w:t>
      </w:r>
    </w:p>
    <w:p w14:paraId="0C476B9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ascii="Times New Roman" w:hAnsi="Times New Roman" w:eastAsia="楷体_GB2312" w:cs="Times New Roman"/>
          <w:b/>
        </w:rPr>
        <w:t>《十三行史料展》记述：</w:t>
      </w:r>
      <w:r>
        <w:rPr>
          <w:rFonts w:hAnsi="宋体" w:cs="Times New Roman"/>
          <w:b/>
        </w:rPr>
        <w:t>“</w:t>
      </w:r>
      <w:r>
        <w:rPr>
          <w:rFonts w:ascii="Times New Roman" w:hAnsi="Times New Roman" w:eastAsia="楷体_GB2312" w:cs="Times New Roman"/>
          <w:b/>
        </w:rPr>
        <w:t>几乎所有亚洲</w:t>
      </w:r>
      <w:r>
        <w:rPr>
          <w:rFonts w:hint="eastAsia" w:ascii="MingLiU_HKSCS" w:hAnsi="MingLiU_HKSCS" w:eastAsia="楷体_GB2312" w:cs="MingLiU_HKSCS"/>
          <w:b/>
        </w:rPr>
        <w:t>、</w:t>
      </w:r>
      <w:r>
        <w:rPr>
          <w:rFonts w:ascii="Times New Roman" w:hAnsi="Times New Roman" w:eastAsia="楷体_GB2312" w:cs="Times New Roman"/>
          <w:b/>
        </w:rPr>
        <w:t>欧洲</w:t>
      </w:r>
      <w:r>
        <w:rPr>
          <w:rFonts w:hint="eastAsia" w:ascii="MingLiU_HKSCS" w:hAnsi="MingLiU_HKSCS" w:eastAsia="楷体_GB2312" w:cs="MingLiU_HKSCS"/>
          <w:b/>
        </w:rPr>
        <w:t>、</w:t>
      </w:r>
      <w:r>
        <w:rPr>
          <w:rFonts w:ascii="Times New Roman" w:hAnsi="Times New Roman" w:eastAsia="楷体_GB2312" w:cs="Times New Roman"/>
          <w:b/>
        </w:rPr>
        <w:t>美洲的主要国家和地区都与广州十三行发生过直接的贸易关系</w:t>
      </w:r>
      <w:r>
        <w:rPr>
          <w:rFonts w:hint="eastAsia" w:ascii="MingLiU_HKSCS" w:hAnsi="MingLiU_HKSCS" w:eastAsia="楷体_GB2312" w:cs="MingLiU_HKSCS"/>
          <w:b/>
        </w:rPr>
        <w:t>。</w:t>
      </w:r>
      <w:r>
        <w:rPr>
          <w:rFonts w:ascii="Times New Roman" w:hAnsi="Times New Roman" w:eastAsia="楷体_GB2312" w:cs="Times New Roman"/>
          <w:b/>
        </w:rPr>
        <w:t>这里拥有通往世界各主要港口的环球贸易航线</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客观上造就了一个时期里著名的中西贸易中心和广州历史上令世人瞩目的经济文化的辉煌时代</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导致十三行兴盛的主要原因是(　 )</w:t>
      </w:r>
    </w:p>
    <w:p w14:paraId="060425F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资本主义世界市场逐步形成</w:t>
      </w:r>
    </w:p>
    <w:p w14:paraId="3344678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中国资本主义萌芽的出现</w:t>
      </w:r>
    </w:p>
    <w:p w14:paraId="05E66AC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民间贸易的兴盛和发展</w:t>
      </w:r>
    </w:p>
    <w:p w14:paraId="2159DAF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闭关锁国局面被打破</w:t>
      </w:r>
    </w:p>
    <w:p w14:paraId="11A3996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根据材料可知</w:t>
      </w:r>
      <w:r>
        <w:rPr>
          <w:rFonts w:hint="eastAsia" w:ascii="MingLiU_HKSCS" w:hAnsi="MingLiU_HKSCS" w:eastAsia="楷体_GB2312" w:cs="MingLiU_HKSCS"/>
          <w:b/>
        </w:rPr>
        <w:t>，</w:t>
      </w:r>
      <w:r>
        <w:rPr>
          <w:rFonts w:ascii="Times New Roman" w:hAnsi="Times New Roman" w:eastAsia="楷体_GB2312" w:cs="Times New Roman"/>
          <w:b/>
        </w:rPr>
        <w:t>世界性贸易的发展</w:t>
      </w:r>
      <w:r>
        <w:rPr>
          <w:rFonts w:hint="eastAsia" w:ascii="MingLiU_HKSCS" w:hAnsi="MingLiU_HKSCS" w:eastAsia="楷体_GB2312" w:cs="MingLiU_HKSCS"/>
          <w:b/>
        </w:rPr>
        <w:t>，</w:t>
      </w:r>
      <w:r>
        <w:rPr>
          <w:rFonts w:ascii="Times New Roman" w:hAnsi="Times New Roman" w:eastAsia="楷体_GB2312" w:cs="Times New Roman"/>
          <w:b/>
        </w:rPr>
        <w:t>客观上造就了十三行的兴盛</w:t>
      </w:r>
      <w:r>
        <w:rPr>
          <w:rFonts w:hint="eastAsia" w:ascii="MingLiU_HKSCS" w:hAnsi="MingLiU_HKSCS" w:eastAsia="楷体_GB2312" w:cs="MingLiU_HKSCS"/>
          <w:b/>
        </w:rPr>
        <w:t>，</w:t>
      </w:r>
      <w:r>
        <w:rPr>
          <w:rFonts w:ascii="Times New Roman" w:hAnsi="Times New Roman" w:eastAsia="楷体_GB2312" w:cs="Times New Roman"/>
          <w:b/>
        </w:rPr>
        <w:t>这与资本主义世界市场的形成密切相关</w:t>
      </w:r>
      <w:r>
        <w:rPr>
          <w:rFonts w:hint="eastAsia" w:ascii="MingLiU_HKSCS" w:hAnsi="MingLiU_HKSCS" w:eastAsia="楷体_GB2312" w:cs="MingLiU_HKSCS"/>
          <w:b/>
        </w:rPr>
        <w:t>，</w:t>
      </w:r>
      <w:r>
        <w:rPr>
          <w:rFonts w:ascii="Times New Roman" w:hAnsi="Times New Roman" w:eastAsia="楷体_GB2312" w:cs="Times New Roman"/>
          <w:b/>
        </w:rPr>
        <w:t>A项符合题意</w:t>
      </w:r>
      <w:r>
        <w:rPr>
          <w:rFonts w:hint="eastAsia" w:ascii="MingLiU_HKSCS" w:hAnsi="MingLiU_HKSCS" w:eastAsia="楷体_GB2312" w:cs="MingLiU_HKSCS"/>
          <w:b/>
        </w:rPr>
        <w:t>。</w:t>
      </w:r>
    </w:p>
    <w:p w14:paraId="73C28DB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eastAsia="楷体_GB2312" w:cs="Times New Roman"/>
          <w:b/>
        </w:rPr>
        <w:t>陈旭麓在《近代中国社会的新陈代谢》中指出：</w:t>
      </w:r>
      <w:r>
        <w:rPr>
          <w:rFonts w:hAnsi="宋体" w:cs="Times New Roman"/>
          <w:b/>
        </w:rPr>
        <w:t>“</w:t>
      </w:r>
      <w:r>
        <w:rPr>
          <w:rFonts w:ascii="Times New Roman" w:hAnsi="Times New Roman" w:eastAsia="楷体_GB2312" w:cs="Times New Roman"/>
          <w:b/>
        </w:rPr>
        <w:t>以保守的对策来对付进取的政策</w:t>
      </w:r>
      <w:r>
        <w:rPr>
          <w:rFonts w:hint="eastAsia" w:ascii="MingLiU_HKSCS" w:hAnsi="MingLiU_HKSCS" w:eastAsia="楷体_GB2312" w:cs="MingLiU_HKSCS"/>
          <w:b/>
        </w:rPr>
        <w:t>，</w:t>
      </w:r>
      <w:r>
        <w:rPr>
          <w:rFonts w:ascii="Times New Roman" w:hAnsi="Times New Roman" w:eastAsia="楷体_GB2312" w:cs="Times New Roman"/>
          <w:b/>
        </w:rPr>
        <w:t>这种中西之间的态势就是鸦片战争后一系列变化的基础和原因</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中国在世界民族之林中所处的被动局面</w:t>
      </w:r>
      <w:r>
        <w:rPr>
          <w:rFonts w:hint="eastAsia" w:ascii="MingLiU_HKSCS" w:hAnsi="MingLiU_HKSCS" w:eastAsia="楷体_GB2312" w:cs="MingLiU_HKSCS"/>
          <w:b/>
        </w:rPr>
        <w:t>，</w:t>
      </w:r>
      <w:r>
        <w:rPr>
          <w:rFonts w:ascii="Times New Roman" w:hAnsi="Times New Roman" w:eastAsia="楷体_GB2312" w:cs="Times New Roman"/>
          <w:b/>
        </w:rPr>
        <w:t>不是开始于鸦片战争</w:t>
      </w:r>
      <w:r>
        <w:rPr>
          <w:rFonts w:hint="eastAsia" w:ascii="MingLiU_HKSCS" w:hAnsi="MingLiU_HKSCS" w:eastAsia="楷体_GB2312" w:cs="MingLiU_HKSCS"/>
          <w:b/>
        </w:rPr>
        <w:t>，</w:t>
      </w:r>
      <w:r>
        <w:rPr>
          <w:rFonts w:ascii="Times New Roman" w:hAnsi="Times New Roman" w:eastAsia="楷体_GB2312" w:cs="Times New Roman"/>
          <w:b/>
        </w:rPr>
        <w:t>而是从郑和航海(1405—1433年)以来已见端倪了</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对该观点认识正确的是(　 )</w:t>
      </w:r>
    </w:p>
    <w:p w14:paraId="0F09961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郑和航海时期的中国已经落后于西方</w:t>
      </w:r>
    </w:p>
    <w:p w14:paraId="6EE26E7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西方进取从根本上加速了明清社会的转型</w:t>
      </w:r>
    </w:p>
    <w:p w14:paraId="6902187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鸦片战争之前的中国对外交流完全停滞</w:t>
      </w:r>
    </w:p>
    <w:p w14:paraId="58B4EAE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政策差异导致了中西历史发展方向的迥异</w:t>
      </w:r>
    </w:p>
    <w:p w14:paraId="1C0FAD80">
      <w:pPr>
        <w:pStyle w:val="2"/>
        <w:tabs>
          <w:tab w:val="left" w:pos="5529"/>
        </w:tabs>
        <w:snapToGrid w:val="0"/>
        <w:spacing w:line="360" w:lineRule="auto"/>
        <w:ind w:firstLine="422" w:firstLineChars="200"/>
        <w:rPr>
          <w:rFonts w:hint="eastAsia" w:ascii="MingLiU_HKSCS" w:hAnsi="MingLiU_HKSCS" w:eastAsia="楷体_GB2312" w:cs="MingLiU_HKSCS"/>
          <w:b/>
        </w:rPr>
      </w:pPr>
      <w:r>
        <w:rPr>
          <w:rFonts w:ascii="Times New Roman" w:hAnsi="Times New Roman" w:eastAsia="黑体" w:cs="Times New Roman"/>
          <w:b/>
        </w:rPr>
        <w:t>解析：</w:t>
      </w:r>
      <w:r>
        <w:rPr>
          <w:rFonts w:ascii="Times New Roman" w:hAnsi="Times New Roman" w:eastAsia="楷体_GB2312" w:cs="Times New Roman"/>
          <w:b/>
        </w:rPr>
        <w:t>选D　材料反映出自郑和航海之后中国日益保守</w:t>
      </w:r>
      <w:r>
        <w:rPr>
          <w:rFonts w:hint="eastAsia" w:ascii="MingLiU_HKSCS" w:hAnsi="MingLiU_HKSCS" w:eastAsia="楷体_GB2312" w:cs="MingLiU_HKSCS"/>
          <w:b/>
        </w:rPr>
        <w:t>，</w:t>
      </w:r>
      <w:r>
        <w:rPr>
          <w:rFonts w:ascii="Times New Roman" w:hAnsi="Times New Roman" w:eastAsia="楷体_GB2312" w:cs="Times New Roman"/>
          <w:b/>
        </w:rPr>
        <w:t>而同时代的西方日益进取</w:t>
      </w:r>
      <w:r>
        <w:rPr>
          <w:rFonts w:hint="eastAsia" w:ascii="MingLiU_HKSCS" w:hAnsi="MingLiU_HKSCS" w:eastAsia="楷体_GB2312" w:cs="MingLiU_HKSCS"/>
          <w:b/>
        </w:rPr>
        <w:t>，</w:t>
      </w:r>
      <w:r>
        <w:rPr>
          <w:rFonts w:ascii="Times New Roman" w:hAnsi="Times New Roman" w:eastAsia="楷体_GB2312" w:cs="Times New Roman"/>
          <w:b/>
        </w:rPr>
        <w:t>这种保守和进取的差别体现在政治</w:t>
      </w:r>
      <w:r>
        <w:rPr>
          <w:rFonts w:hint="eastAsia" w:ascii="MingLiU_HKSCS" w:hAnsi="MingLiU_HKSCS" w:eastAsia="楷体_GB2312" w:cs="MingLiU_HKSCS"/>
          <w:b/>
        </w:rPr>
        <w:t>、</w:t>
      </w:r>
      <w:r>
        <w:rPr>
          <w:rFonts w:ascii="Times New Roman" w:hAnsi="Times New Roman" w:eastAsia="楷体_GB2312" w:cs="Times New Roman"/>
          <w:b/>
        </w:rPr>
        <w:t>经济</w:t>
      </w:r>
      <w:r>
        <w:rPr>
          <w:rFonts w:hint="eastAsia" w:ascii="MingLiU_HKSCS" w:hAnsi="MingLiU_HKSCS" w:eastAsia="楷体_GB2312" w:cs="MingLiU_HKSCS"/>
          <w:b/>
        </w:rPr>
        <w:t>、</w:t>
      </w:r>
      <w:r>
        <w:rPr>
          <w:rFonts w:ascii="Times New Roman" w:hAnsi="Times New Roman" w:eastAsia="楷体_GB2312" w:cs="Times New Roman"/>
          <w:b/>
        </w:rPr>
        <w:t>思想文化</w:t>
      </w:r>
      <w:r>
        <w:rPr>
          <w:rFonts w:hint="eastAsia" w:ascii="MingLiU_HKSCS" w:hAnsi="MingLiU_HKSCS" w:eastAsia="楷体_GB2312" w:cs="MingLiU_HKSCS"/>
          <w:b/>
        </w:rPr>
        <w:t>、</w:t>
      </w:r>
      <w:r>
        <w:rPr>
          <w:rFonts w:ascii="Times New Roman" w:hAnsi="Times New Roman" w:eastAsia="楷体_GB2312" w:cs="Times New Roman"/>
          <w:b/>
        </w:rPr>
        <w:t>对外交往等方面</w:t>
      </w:r>
      <w:r>
        <w:rPr>
          <w:rFonts w:hint="eastAsia" w:ascii="MingLiU_HKSCS" w:hAnsi="MingLiU_HKSCS" w:eastAsia="楷体_GB2312" w:cs="MingLiU_HKSCS"/>
          <w:b/>
        </w:rPr>
        <w:t>，</w:t>
      </w:r>
      <w:r>
        <w:rPr>
          <w:rFonts w:ascii="Times New Roman" w:hAnsi="Times New Roman" w:eastAsia="楷体_GB2312" w:cs="Times New Roman"/>
          <w:b/>
        </w:rPr>
        <w:t>其最终带来的是中国与西方历史发展方向的迥异</w:t>
      </w:r>
      <w:r>
        <w:rPr>
          <w:rFonts w:hint="eastAsia" w:ascii="MingLiU_HKSCS" w:hAnsi="MingLiU_HKSCS" w:eastAsia="楷体_GB2312" w:cs="MingLiU_HKSCS"/>
          <w:b/>
        </w:rPr>
        <w:t>，</w:t>
      </w:r>
      <w:r>
        <w:rPr>
          <w:rFonts w:ascii="Times New Roman" w:hAnsi="Times New Roman" w:eastAsia="楷体_GB2312" w:cs="Times New Roman"/>
          <w:b/>
        </w:rPr>
        <w:t>故D项正确</w:t>
      </w:r>
      <w:r>
        <w:rPr>
          <w:rFonts w:hint="eastAsia" w:ascii="MingLiU_HKSCS" w:hAnsi="MingLiU_HKSCS" w:eastAsia="楷体_GB2312" w:cs="MingLiU_HKSCS"/>
          <w:b/>
        </w:rPr>
        <w:t>。</w:t>
      </w:r>
    </w:p>
    <w:p w14:paraId="4071F252">
      <w:pPr>
        <w:pStyle w:val="2"/>
        <w:tabs>
          <w:tab w:val="left" w:pos="5529"/>
        </w:tabs>
        <w:snapToGrid w:val="0"/>
        <w:spacing w:line="360" w:lineRule="auto"/>
        <w:ind w:firstLine="422" w:firstLineChars="200"/>
        <w:rPr>
          <w:rFonts w:hint="eastAsia" w:ascii="MingLiU_HKSCS" w:hAnsi="MingLiU_HKSCS" w:eastAsia="楷体_GB2312" w:cs="MingLiU_HKSCS"/>
          <w:b/>
        </w:rPr>
      </w:pPr>
    </w:p>
    <w:p w14:paraId="6C08F0C1">
      <w:pPr>
        <w:pStyle w:val="2"/>
        <w:tabs>
          <w:tab w:val="left" w:pos="5529"/>
        </w:tabs>
        <w:snapToGrid w:val="0"/>
        <w:spacing w:line="360" w:lineRule="auto"/>
        <w:ind w:firstLine="422" w:firstLineChars="200"/>
        <w:rPr>
          <w:rFonts w:hint="eastAsia" w:ascii="MingLiU_HKSCS" w:hAnsi="MingLiU_HKSCS" w:eastAsia="楷体_GB2312" w:cs="MingLiU_HKSCS"/>
          <w:b/>
        </w:rPr>
      </w:pPr>
    </w:p>
    <w:p w14:paraId="05EDB3EF">
      <w:pPr>
        <w:pStyle w:val="2"/>
        <w:tabs>
          <w:tab w:val="left" w:pos="5529"/>
        </w:tabs>
        <w:snapToGrid w:val="0"/>
        <w:spacing w:line="360" w:lineRule="auto"/>
        <w:ind w:firstLine="420" w:firstLineChars="200"/>
        <w:rPr>
          <w:rFonts w:hint="eastAsia" w:ascii="MingLiU_HKSCS" w:hAnsi="MingLiU_HKSCS" w:eastAsia="MingLiU_HKSCS" w:cs="MingLiU_HKSCS"/>
          <w:b/>
        </w:rPr>
      </w:pPr>
    </w:p>
    <w:p w14:paraId="2EB804C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2" r:link="rId23"/>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4E3E477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30200"/>
            <wp:effectExtent l="0" t="0" r="6350" b="1270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4" r:link="rId25"/>
                    <a:stretch>
                      <a:fillRect/>
                    </a:stretch>
                  </pic:blipFill>
                  <pic:spPr>
                    <a:xfrm>
                      <a:off x="0" y="0"/>
                      <a:ext cx="184150" cy="3302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3D231468">
      <w:pPr>
        <w:pStyle w:val="2"/>
        <w:tabs>
          <w:tab w:val="left" w:pos="5529"/>
        </w:tabs>
        <w:snapToGrid w:val="0"/>
        <w:spacing w:line="360" w:lineRule="auto"/>
        <w:ind w:firstLine="422" w:firstLineChars="200"/>
        <w:jc w:val="center"/>
        <w:rPr>
          <w:rFonts w:hint="eastAsia" w:ascii="MingLiU_HKSCS" w:hAnsi="MingLiU_HKSCS" w:eastAsia="MingLiU_HKSCS" w:cs="MingLiU_HKSCS"/>
          <w:b/>
        </w:rPr>
      </w:pPr>
      <w:r>
        <w:rPr>
          <w:rFonts w:ascii="Times New Roman" w:hAnsi="Times New Roman" w:eastAsia="楷体_GB2312" w:cs="Times New Roman"/>
          <w:b/>
        </w:rPr>
        <w:t>(高度凝炼的语句蕴含着多视角的命题点)</w:t>
      </w:r>
    </w:p>
    <w:p w14:paraId="4DC6F564">
      <w:pPr>
        <w:pStyle w:val="2"/>
        <w:tabs>
          <w:tab w:val="left" w:pos="5529"/>
        </w:tabs>
        <w:snapToGrid w:val="0"/>
        <w:spacing w:line="360" w:lineRule="auto"/>
        <w:ind w:firstLine="420" w:firstLineChars="200"/>
        <w:rPr>
          <w:rFonts w:hint="eastAsia" w:ascii="MingLiU_HKSCS" w:hAnsi="MingLiU_HKSCS" w:eastAsia="MingLiU_HKSCS" w:cs="MingLiU_HKSCS"/>
          <w:b/>
        </w:rPr>
      </w:pPr>
    </w:p>
    <w:p w14:paraId="7B916B3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 xml:space="preserve"> </w:t>
      </w:r>
      <w:r>
        <w:drawing>
          <wp:inline distT="0" distB="0" distL="114300" distR="114300">
            <wp:extent cx="509270" cy="101600"/>
            <wp:effectExtent l="0" t="0" r="5080" b="1270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w:t>
      </w:r>
      <w:r>
        <w:rPr>
          <w:rFonts w:hint="eastAsia" w:ascii="Times New Roman" w:hAnsi="Times New Roman" w:cs="Times New Roman"/>
          <w:b/>
        </w:rPr>
        <w:t>76</w:t>
      </w:r>
      <w:r>
        <w:rPr>
          <w:rFonts w:hint="eastAsia" w:ascii="MingLiU_HKSCS" w:hAnsi="MingLiU_HKSCS" w:eastAsia="MingLiU_HKSCS" w:cs="MingLiU_HKSCS"/>
          <w:b/>
        </w:rPr>
        <w:t>、</w:t>
      </w:r>
      <w:r>
        <w:rPr>
          <w:rFonts w:hint="eastAsia" w:ascii="Times New Roman" w:hAnsi="Times New Roman" w:cs="Times New Roman"/>
          <w:b/>
        </w:rPr>
        <w:t>77</w:t>
      </w:r>
      <w:r>
        <w:rPr>
          <w:rFonts w:hint="eastAsia" w:ascii="MingLiU_HKSCS" w:hAnsi="MingLiU_HKSCS" w:eastAsia="MingLiU_HKSCS" w:cs="MingLiU_HKSCS"/>
          <w:b/>
        </w:rPr>
        <w:t>、</w:t>
      </w:r>
      <w:r>
        <w:rPr>
          <w:rFonts w:hint="eastAsia" w:ascii="Times New Roman" w:hAnsi="Times New Roman" w:cs="Times New Roman"/>
          <w:b/>
        </w:rPr>
        <w:t>79</w:t>
      </w:r>
      <w:r>
        <w:rPr>
          <w:rFonts w:hAnsi="宋体" w:cs="Times New Roman"/>
          <w:b/>
        </w:rPr>
        <w:t xml:space="preserve"> “</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0EED0EF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康雍乾时期</w:t>
      </w:r>
      <w:r>
        <w:rPr>
          <w:rFonts w:hint="eastAsia" w:ascii="MingLiU_HKSCS" w:hAnsi="MingLiU_HKSCS" w:eastAsia="MingLiU_HKSCS" w:cs="MingLiU_HKSCS"/>
          <w:b/>
        </w:rPr>
        <w:t>，</w:t>
      </w:r>
      <w:r>
        <w:rPr>
          <w:rFonts w:ascii="Times New Roman" w:hAnsi="Times New Roman" w:cs="Times New Roman"/>
          <w:b/>
          <w:u w:val="wave"/>
        </w:rPr>
        <w:t>君主专制</w:t>
      </w:r>
      <w:r>
        <w:rPr>
          <w:rFonts w:ascii="Times New Roman" w:hAnsi="Times New Roman" w:cs="Times New Roman"/>
          <w:b/>
        </w:rPr>
        <w:t>得到加强</w:t>
      </w:r>
      <w:r>
        <w:rPr>
          <w:rFonts w:hint="eastAsia" w:ascii="MingLiU_HKSCS" w:hAnsi="MingLiU_HKSCS" w:eastAsia="MingLiU_HKSCS" w:cs="MingLiU_HKSCS"/>
          <w:b/>
        </w:rPr>
        <w:t>。</w:t>
      </w:r>
      <w:r>
        <w:rPr>
          <w:rFonts w:ascii="Times New Roman" w:hAnsi="Times New Roman" w:cs="Times New Roman"/>
          <w:b/>
        </w:rPr>
        <w:t>清朝</w:t>
      </w:r>
      <w:r>
        <w:rPr>
          <w:rFonts w:ascii="Times New Roman" w:hAnsi="Times New Roman" w:cs="Times New Roman"/>
          <w:b/>
          <w:u w:val="wave"/>
        </w:rPr>
        <w:t>国家疆域的奠定</w:t>
      </w:r>
      <w:r>
        <w:rPr>
          <w:rFonts w:ascii="Times New Roman" w:hAnsi="Times New Roman" w:cs="Times New Roman"/>
          <w:b/>
        </w:rPr>
        <w:t>具有重要历史意义</w:t>
      </w:r>
      <w:r>
        <w:rPr>
          <w:rFonts w:hint="eastAsia" w:ascii="MingLiU_HKSCS" w:hAnsi="MingLiU_HKSCS" w:eastAsia="MingLiU_HKSCS" w:cs="MingLiU_HKSCS"/>
          <w:b/>
        </w:rPr>
        <w:t>。</w:t>
      </w:r>
      <w:r>
        <w:rPr>
          <w:rFonts w:ascii="Times New Roman" w:hAnsi="Times New Roman" w:cs="Times New Roman"/>
          <w:b/>
        </w:rPr>
        <w:t>康乾盛世后期</w:t>
      </w:r>
      <w:r>
        <w:rPr>
          <w:rFonts w:hint="eastAsia" w:ascii="MingLiU_HKSCS" w:hAnsi="MingLiU_HKSCS" w:eastAsia="MingLiU_HKSCS" w:cs="MingLiU_HKSCS"/>
          <w:b/>
        </w:rPr>
        <w:t>，</w:t>
      </w:r>
      <w:r>
        <w:rPr>
          <w:rFonts w:ascii="Times New Roman" w:hAnsi="Times New Roman" w:cs="Times New Roman"/>
          <w:b/>
        </w:rPr>
        <w:t>清朝的统治</w:t>
      </w:r>
      <w:r>
        <w:rPr>
          <w:rFonts w:ascii="Times New Roman" w:hAnsi="Times New Roman" w:cs="Times New Roman"/>
          <w:b/>
          <w:u w:val="wave"/>
        </w:rPr>
        <w:t>危机初显</w:t>
      </w:r>
      <w:r>
        <w:rPr>
          <w:rFonts w:hint="eastAsia" w:ascii="MingLiU_HKSCS" w:hAnsi="MingLiU_HKSCS" w:eastAsia="MingLiU_HKSCS" w:cs="MingLiU_HKSCS"/>
          <w:b/>
        </w:rPr>
        <w:t>。</w:t>
      </w:r>
    </w:p>
    <w:p w14:paraId="2BEC967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786FBE2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hint="eastAsia" w:ascii="MingLiU_HKSCS" w:hAnsi="MingLiU_HKSCS" w:eastAsia="MingLiU_HKSCS" w:cs="MingLiU_HKSCS"/>
          <w:b/>
        </w:rPr>
        <w:t>．</w:t>
      </w:r>
      <w:r>
        <w:rPr>
          <w:rFonts w:ascii="Times New Roman" w:hAnsi="Times New Roman" w:eastAsia="楷体_GB2312" w:cs="Times New Roman"/>
          <w:b/>
        </w:rPr>
        <w:t>清朝乾隆帝规定</w:t>
      </w:r>
      <w:r>
        <w:rPr>
          <w:rFonts w:hint="eastAsia" w:ascii="MingLiU_HKSCS" w:hAnsi="MingLiU_HKSCS" w:eastAsia="楷体_GB2312" w:cs="MingLiU_HKSCS"/>
          <w:b/>
        </w:rPr>
        <w:t>，</w:t>
      </w:r>
      <w:r>
        <w:rPr>
          <w:rFonts w:ascii="Times New Roman" w:hAnsi="Times New Roman" w:eastAsia="楷体_GB2312" w:cs="Times New Roman"/>
          <w:b/>
        </w:rPr>
        <w:t>军机处中的听差皆拣选十五岁以下不识字的幼童充任</w:t>
      </w:r>
      <w:r>
        <w:rPr>
          <w:rFonts w:hint="eastAsia" w:ascii="MingLiU_HKSCS" w:hAnsi="MingLiU_HKSCS" w:eastAsia="楷体_GB2312" w:cs="MingLiU_HKSCS"/>
          <w:b/>
        </w:rPr>
        <w:t>，</w:t>
      </w:r>
      <w:r>
        <w:rPr>
          <w:rFonts w:ascii="Times New Roman" w:hAnsi="Times New Roman" w:eastAsia="楷体_GB2312" w:cs="Times New Roman"/>
          <w:b/>
        </w:rPr>
        <w:t>同时还有专派的御史往复稽查</w:t>
      </w:r>
      <w:r>
        <w:rPr>
          <w:rFonts w:hint="eastAsia" w:ascii="MingLiU_HKSCS" w:hAnsi="MingLiU_HKSCS" w:eastAsia="楷体_GB2312" w:cs="MingLiU_HKSCS"/>
          <w:b/>
        </w:rPr>
        <w:t>，</w:t>
      </w:r>
      <w:r>
        <w:rPr>
          <w:rFonts w:ascii="Times New Roman" w:hAnsi="Times New Roman" w:eastAsia="楷体_GB2312" w:cs="Times New Roman"/>
          <w:b/>
        </w:rPr>
        <w:t>不准任何人窥探；如有地方督抚官员通过各种方式向军机章京刺探情况</w:t>
      </w:r>
      <w:r>
        <w:rPr>
          <w:rFonts w:hint="eastAsia" w:ascii="MingLiU_HKSCS" w:hAnsi="MingLiU_HKSCS" w:eastAsia="楷体_GB2312" w:cs="MingLiU_HKSCS"/>
          <w:b/>
        </w:rPr>
        <w:t>，</w:t>
      </w:r>
      <w:r>
        <w:rPr>
          <w:rFonts w:ascii="Times New Roman" w:hAnsi="Times New Roman" w:eastAsia="楷体_GB2312" w:cs="Times New Roman"/>
          <w:b/>
        </w:rPr>
        <w:t>必严加处理</w:t>
      </w:r>
      <w:r>
        <w:rPr>
          <w:rFonts w:hint="eastAsia" w:ascii="MingLiU_HKSCS" w:hAnsi="MingLiU_HKSCS" w:eastAsia="楷体_GB2312" w:cs="MingLiU_HKSCS"/>
          <w:b/>
        </w:rPr>
        <w:t>。</w:t>
      </w:r>
      <w:r>
        <w:rPr>
          <w:rFonts w:ascii="Times New Roman" w:hAnsi="Times New Roman" w:cs="Times New Roman"/>
          <w:b/>
        </w:rPr>
        <w:t>上述规定(　 )</w:t>
      </w:r>
    </w:p>
    <w:p w14:paraId="2DFF408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有利于监察官员</w:t>
      </w:r>
    </w:p>
    <w:p w14:paraId="4045C0D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体现出军机处官员素质低</w:t>
      </w:r>
    </w:p>
    <w:p w14:paraId="20ED57D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确保政令保密性</w:t>
      </w:r>
    </w:p>
    <w:p w14:paraId="0D7B2F2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说明乾隆帝的疑心比较重</w:t>
      </w:r>
    </w:p>
    <w:p w14:paraId="13A47C4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皆拣选十五岁以下不识字的幼童充任</w:t>
      </w:r>
      <w:r>
        <w:rPr>
          <w:rFonts w:hAnsi="宋体" w:cs="Times New Roman"/>
          <w:b/>
        </w:rPr>
        <w:t>”“</w:t>
      </w:r>
      <w:r>
        <w:rPr>
          <w:rFonts w:ascii="Times New Roman" w:hAnsi="Times New Roman" w:eastAsia="楷体_GB2312" w:cs="Times New Roman"/>
          <w:b/>
        </w:rPr>
        <w:t>不准任何人窥探</w:t>
      </w:r>
      <w:r>
        <w:rPr>
          <w:rFonts w:hAnsi="宋体" w:cs="Times New Roman"/>
          <w:b/>
        </w:rPr>
        <w:t>”“</w:t>
      </w:r>
      <w:r>
        <w:rPr>
          <w:rFonts w:ascii="Times New Roman" w:hAnsi="Times New Roman" w:eastAsia="楷体_GB2312" w:cs="Times New Roman"/>
          <w:b/>
        </w:rPr>
        <w:t>刺探情况</w:t>
      </w:r>
      <w:r>
        <w:rPr>
          <w:rFonts w:hint="eastAsia" w:ascii="MingLiU_HKSCS" w:hAnsi="MingLiU_HKSCS" w:eastAsia="楷体_GB2312" w:cs="MingLiU_HKSCS"/>
          <w:b/>
        </w:rPr>
        <w:t>，</w:t>
      </w:r>
      <w:r>
        <w:rPr>
          <w:rFonts w:ascii="Times New Roman" w:hAnsi="Times New Roman" w:eastAsia="楷体_GB2312" w:cs="Times New Roman"/>
          <w:b/>
        </w:rPr>
        <w:t>必严加处理</w:t>
      </w:r>
      <w:r>
        <w:rPr>
          <w:rFonts w:hAnsi="宋体" w:cs="Times New Roman"/>
          <w:b/>
        </w:rPr>
        <w:t>”</w:t>
      </w:r>
      <w:r>
        <w:rPr>
          <w:rFonts w:ascii="Times New Roman" w:hAnsi="Times New Roman" w:eastAsia="楷体_GB2312" w:cs="Times New Roman"/>
          <w:b/>
        </w:rPr>
        <w:t>并结合所学知识可知</w:t>
      </w:r>
      <w:r>
        <w:rPr>
          <w:rFonts w:hint="eastAsia" w:ascii="MingLiU_HKSCS" w:hAnsi="MingLiU_HKSCS" w:eastAsia="楷体_GB2312" w:cs="MingLiU_HKSCS"/>
          <w:b/>
        </w:rPr>
        <w:t>，</w:t>
      </w:r>
      <w:r>
        <w:rPr>
          <w:rFonts w:ascii="Times New Roman" w:hAnsi="Times New Roman" w:eastAsia="楷体_GB2312" w:cs="Times New Roman"/>
          <w:b/>
        </w:rPr>
        <w:t>这体现了军机处的保密性</w:t>
      </w:r>
      <w:r>
        <w:rPr>
          <w:rFonts w:hint="eastAsia" w:ascii="MingLiU_HKSCS" w:hAnsi="MingLiU_HKSCS" w:eastAsia="楷体_GB2312" w:cs="MingLiU_HKSCS"/>
          <w:b/>
        </w:rPr>
        <w:t>，</w:t>
      </w:r>
      <w:r>
        <w:rPr>
          <w:rFonts w:ascii="Times New Roman" w:hAnsi="Times New Roman" w:eastAsia="楷体_GB2312" w:cs="Times New Roman"/>
          <w:b/>
        </w:rPr>
        <w:t>故选C项</w:t>
      </w:r>
      <w:r>
        <w:rPr>
          <w:rFonts w:hint="eastAsia" w:ascii="MingLiU_HKSCS" w:hAnsi="MingLiU_HKSCS" w:eastAsia="楷体_GB2312" w:cs="MingLiU_HKSCS"/>
          <w:b/>
        </w:rPr>
        <w:t>。</w:t>
      </w:r>
    </w:p>
    <w:p w14:paraId="3921E73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hAnsi="宋体" w:cs="Times New Roman"/>
          <w:b/>
        </w:rPr>
        <w:t>“</w:t>
      </w:r>
      <w:r>
        <w:rPr>
          <w:rFonts w:ascii="Times New Roman" w:hAnsi="Times New Roman" w:eastAsia="楷体_GB2312" w:cs="Times New Roman"/>
          <w:b/>
        </w:rPr>
        <w:t>在中国几千年以来的历史中</w:t>
      </w:r>
      <w:r>
        <w:rPr>
          <w:rFonts w:hint="eastAsia" w:ascii="MingLiU_HKSCS" w:hAnsi="MingLiU_HKSCS" w:eastAsia="楷体_GB2312" w:cs="MingLiU_HKSCS"/>
          <w:b/>
        </w:rPr>
        <w:t>，</w:t>
      </w:r>
      <w:r>
        <w:rPr>
          <w:rFonts w:ascii="Times New Roman" w:hAnsi="Times New Roman" w:eastAsia="楷体_GB2312" w:cs="Times New Roman"/>
          <w:b/>
        </w:rPr>
        <w:t>它第一次把中原</w:t>
      </w:r>
      <w:r>
        <w:rPr>
          <w:rFonts w:hint="eastAsia" w:ascii="MingLiU_HKSCS" w:hAnsi="MingLiU_HKSCS" w:eastAsia="楷体_GB2312" w:cs="MingLiU_HKSCS"/>
          <w:b/>
        </w:rPr>
        <w:t>、</w:t>
      </w:r>
      <w:r>
        <w:rPr>
          <w:rFonts w:ascii="Times New Roman" w:hAnsi="Times New Roman" w:eastAsia="楷体_GB2312" w:cs="Times New Roman"/>
          <w:b/>
        </w:rPr>
        <w:t>雪域</w:t>
      </w:r>
      <w:r>
        <w:rPr>
          <w:rFonts w:hint="eastAsia" w:ascii="MingLiU_HKSCS" w:hAnsi="MingLiU_HKSCS" w:eastAsia="楷体_GB2312" w:cs="MingLiU_HKSCS"/>
          <w:b/>
        </w:rPr>
        <w:t>、</w:t>
      </w:r>
      <w:r>
        <w:rPr>
          <w:rFonts w:ascii="Times New Roman" w:hAnsi="Times New Roman" w:eastAsia="楷体_GB2312" w:cs="Times New Roman"/>
          <w:b/>
        </w:rPr>
        <w:t>西域</w:t>
      </w:r>
      <w:r>
        <w:rPr>
          <w:rFonts w:hint="eastAsia" w:ascii="MingLiU_HKSCS" w:hAnsi="MingLiU_HKSCS" w:eastAsia="楷体_GB2312" w:cs="MingLiU_HKSCS"/>
          <w:b/>
        </w:rPr>
        <w:t>、</w:t>
      </w:r>
      <w:r>
        <w:rPr>
          <w:rFonts w:ascii="Times New Roman" w:hAnsi="Times New Roman" w:eastAsia="楷体_GB2312" w:cs="Times New Roman"/>
          <w:b/>
        </w:rPr>
        <w:t>海洋等不同形态统合在一个大一统政权之下</w:t>
      </w:r>
      <w:r>
        <w:rPr>
          <w:rFonts w:hint="eastAsia" w:ascii="MingLiU_HKSCS" w:hAnsi="MingLiU_HKSCS" w:eastAsia="楷体_GB2312" w:cs="MingLiU_HKSCS"/>
          <w:b/>
        </w:rPr>
        <w:t>，</w:t>
      </w:r>
      <w:r>
        <w:rPr>
          <w:rFonts w:ascii="Times New Roman" w:hAnsi="Times New Roman" w:eastAsia="楷体_GB2312" w:cs="Times New Roman"/>
          <w:b/>
        </w:rPr>
        <w:t>为大一统的拓展和深化作出了巨大的贡献</w:t>
      </w:r>
      <w:r>
        <w:rPr>
          <w:rFonts w:hint="eastAsia" w:ascii="MingLiU_HKSCS" w:hAnsi="MingLiU_HKSCS" w:eastAsia="楷体_GB2312" w:cs="MingLiU_HKSCS"/>
          <w:b/>
        </w:rPr>
        <w:t>，</w:t>
      </w:r>
      <w:r>
        <w:rPr>
          <w:rFonts w:ascii="Times New Roman" w:hAnsi="Times New Roman" w:eastAsia="楷体_GB2312" w:cs="Times New Roman"/>
          <w:b/>
        </w:rPr>
        <w:t>直接奠定了现代中国的版图基础</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它</w:t>
      </w:r>
      <w:r>
        <w:rPr>
          <w:rFonts w:hAnsi="宋体" w:cs="Times New Roman"/>
          <w:b/>
        </w:rPr>
        <w:t>”</w:t>
      </w:r>
      <w:r>
        <w:rPr>
          <w:rFonts w:ascii="Times New Roman" w:hAnsi="Times New Roman" w:cs="Times New Roman"/>
          <w:b/>
        </w:rPr>
        <w:t>指的是哪个朝代(　 )</w:t>
      </w:r>
    </w:p>
    <w:p w14:paraId="0C3B5C8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汉 </w:t>
      </w:r>
      <w:r>
        <w:rPr>
          <w:rFonts w:ascii="Times New Roman" w:hAnsi="Times New Roman" w:cs="Times New Roman"/>
          <w:b/>
        </w:rPr>
        <w:tab/>
      </w:r>
      <w:r>
        <w:rPr>
          <w:rFonts w:ascii="Times New Roman" w:hAnsi="Times New Roman" w:cs="Times New Roman"/>
          <w:b/>
        </w:rPr>
        <w:t>B．唐</w:t>
      </w:r>
    </w:p>
    <w:p w14:paraId="3CE99F5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元 </w:t>
      </w:r>
      <w:r>
        <w:rPr>
          <w:rFonts w:ascii="Times New Roman" w:hAnsi="Times New Roman" w:cs="Times New Roman"/>
          <w:b/>
        </w:rPr>
        <w:tab/>
      </w:r>
      <w:r>
        <w:rPr>
          <w:rFonts w:ascii="Times New Roman" w:hAnsi="Times New Roman" w:cs="Times New Roman"/>
          <w:b/>
        </w:rPr>
        <w:t>D．清</w:t>
      </w:r>
    </w:p>
    <w:p w14:paraId="168C761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它第一次把中原</w:t>
      </w:r>
      <w:r>
        <w:rPr>
          <w:rFonts w:hint="eastAsia" w:ascii="MingLiU_HKSCS" w:hAnsi="MingLiU_HKSCS" w:eastAsia="楷体_GB2312" w:cs="MingLiU_HKSCS"/>
          <w:b/>
        </w:rPr>
        <w:t>、</w:t>
      </w:r>
      <w:r>
        <w:rPr>
          <w:rFonts w:ascii="Times New Roman" w:hAnsi="Times New Roman" w:eastAsia="楷体_GB2312" w:cs="Times New Roman"/>
          <w:b/>
        </w:rPr>
        <w:t>雪域</w:t>
      </w:r>
      <w:r>
        <w:rPr>
          <w:rFonts w:hint="eastAsia" w:ascii="MingLiU_HKSCS" w:hAnsi="MingLiU_HKSCS" w:eastAsia="楷体_GB2312" w:cs="MingLiU_HKSCS"/>
          <w:b/>
        </w:rPr>
        <w:t>、</w:t>
      </w:r>
      <w:r>
        <w:rPr>
          <w:rFonts w:ascii="Times New Roman" w:hAnsi="Times New Roman" w:eastAsia="楷体_GB2312" w:cs="Times New Roman"/>
          <w:b/>
        </w:rPr>
        <w:t>西域</w:t>
      </w:r>
      <w:r>
        <w:rPr>
          <w:rFonts w:hint="eastAsia" w:ascii="MingLiU_HKSCS" w:hAnsi="MingLiU_HKSCS" w:eastAsia="楷体_GB2312" w:cs="MingLiU_HKSCS"/>
          <w:b/>
        </w:rPr>
        <w:t>、</w:t>
      </w:r>
      <w:r>
        <w:rPr>
          <w:rFonts w:ascii="Times New Roman" w:hAnsi="Times New Roman" w:eastAsia="楷体_GB2312" w:cs="Times New Roman"/>
          <w:b/>
        </w:rPr>
        <w:t>海洋等不同形态统合在一个大一统政权之下</w:t>
      </w:r>
      <w:r>
        <w:rPr>
          <w:rFonts w:hAnsi="宋体" w:cs="Times New Roman"/>
          <w:b/>
        </w:rPr>
        <w:t>……</w:t>
      </w:r>
      <w:r>
        <w:rPr>
          <w:rFonts w:ascii="Times New Roman" w:hAnsi="Times New Roman" w:eastAsia="楷体_GB2312" w:cs="Times New Roman"/>
          <w:b/>
        </w:rPr>
        <w:t>奠定了现代中国的版图基础</w:t>
      </w:r>
      <w:r>
        <w:rPr>
          <w:rFonts w:hAnsi="宋体" w:cs="Times New Roman"/>
          <w:b/>
        </w:rPr>
        <w:t>”</w:t>
      </w:r>
      <w:r>
        <w:rPr>
          <w:rFonts w:ascii="Times New Roman" w:hAnsi="Times New Roman" w:eastAsia="楷体_GB2312" w:cs="Times New Roman"/>
          <w:b/>
        </w:rPr>
        <w:t>并结合所学知识可知</w:t>
      </w:r>
      <w:r>
        <w:rPr>
          <w:rFonts w:hint="eastAsia" w:ascii="MingLiU_HKSCS" w:hAnsi="MingLiU_HKSCS" w:eastAsia="楷体_GB2312" w:cs="MingLiU_HKSCS"/>
          <w:b/>
        </w:rPr>
        <w:t>，</w:t>
      </w:r>
      <w:r>
        <w:rPr>
          <w:rFonts w:ascii="Times New Roman" w:hAnsi="Times New Roman" w:eastAsia="楷体_GB2312" w:cs="Times New Roman"/>
          <w:b/>
        </w:rPr>
        <w:t>康乾盛世时期</w:t>
      </w:r>
      <w:r>
        <w:rPr>
          <w:rFonts w:hint="eastAsia" w:ascii="MingLiU_HKSCS" w:hAnsi="MingLiU_HKSCS" w:eastAsia="楷体_GB2312" w:cs="MingLiU_HKSCS"/>
          <w:b/>
        </w:rPr>
        <w:t>，</w:t>
      </w:r>
      <w:r>
        <w:rPr>
          <w:rFonts w:ascii="Times New Roman" w:hAnsi="Times New Roman" w:eastAsia="楷体_GB2312" w:cs="Times New Roman"/>
          <w:b/>
        </w:rPr>
        <w:t>清朝版图在前代王朝的基础上得到进一步开拓和巩固</w:t>
      </w:r>
      <w:r>
        <w:rPr>
          <w:rFonts w:hint="eastAsia" w:ascii="MingLiU_HKSCS" w:hAnsi="MingLiU_HKSCS" w:eastAsia="楷体_GB2312" w:cs="MingLiU_HKSCS"/>
          <w:b/>
        </w:rPr>
        <w:t>，</w:t>
      </w:r>
      <w:r>
        <w:rPr>
          <w:rFonts w:ascii="Times New Roman" w:hAnsi="Times New Roman" w:eastAsia="楷体_GB2312" w:cs="Times New Roman"/>
          <w:b/>
        </w:rPr>
        <w:t>中央政府对西藏</w:t>
      </w:r>
      <w:r>
        <w:rPr>
          <w:rFonts w:hint="eastAsia" w:ascii="MingLiU_HKSCS" w:hAnsi="MingLiU_HKSCS" w:eastAsia="楷体_GB2312" w:cs="MingLiU_HKSCS"/>
          <w:b/>
        </w:rPr>
        <w:t>、</w:t>
      </w:r>
      <w:r>
        <w:rPr>
          <w:rFonts w:ascii="Times New Roman" w:hAnsi="Times New Roman" w:eastAsia="楷体_GB2312" w:cs="Times New Roman"/>
          <w:b/>
        </w:rPr>
        <w:t>新疆</w:t>
      </w:r>
      <w:r>
        <w:rPr>
          <w:rFonts w:hint="eastAsia" w:ascii="MingLiU_HKSCS" w:hAnsi="MingLiU_HKSCS" w:eastAsia="楷体_GB2312" w:cs="MingLiU_HKSCS"/>
          <w:b/>
        </w:rPr>
        <w:t>、</w:t>
      </w:r>
      <w:r>
        <w:rPr>
          <w:rFonts w:ascii="Times New Roman" w:hAnsi="Times New Roman" w:eastAsia="楷体_GB2312" w:cs="Times New Roman"/>
          <w:b/>
        </w:rPr>
        <w:t>东北等地区建立了稳固的统治</w:t>
      </w:r>
      <w:r>
        <w:rPr>
          <w:rFonts w:hint="eastAsia" w:ascii="MingLiU_HKSCS" w:hAnsi="MingLiU_HKSCS" w:eastAsia="楷体_GB2312" w:cs="MingLiU_HKSCS"/>
          <w:b/>
        </w:rPr>
        <w:t>，</w:t>
      </w:r>
      <w:r>
        <w:rPr>
          <w:rFonts w:ascii="Times New Roman" w:hAnsi="Times New Roman" w:eastAsia="楷体_GB2312" w:cs="Times New Roman"/>
          <w:b/>
        </w:rPr>
        <w:t>奠定了现代中国的版图基础</w:t>
      </w:r>
      <w:r>
        <w:rPr>
          <w:rFonts w:hint="eastAsia" w:ascii="MingLiU_HKSCS" w:hAnsi="MingLiU_HKSCS" w:eastAsia="楷体_GB2312" w:cs="MingLiU_HKSCS"/>
          <w:b/>
        </w:rPr>
        <w:t>，</w:t>
      </w:r>
      <w:r>
        <w:rPr>
          <w:rFonts w:ascii="Times New Roman" w:hAnsi="Times New Roman" w:eastAsia="楷体_GB2312" w:cs="Times New Roman"/>
          <w:b/>
        </w:rPr>
        <w:t>故选D项</w:t>
      </w:r>
      <w:r>
        <w:rPr>
          <w:rFonts w:hint="eastAsia" w:ascii="MingLiU_HKSCS" w:hAnsi="MingLiU_HKSCS" w:eastAsia="楷体_GB2312" w:cs="MingLiU_HKSCS"/>
          <w:b/>
        </w:rPr>
        <w:t>。</w:t>
      </w:r>
    </w:p>
    <w:p w14:paraId="5621F75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eastAsia="楷体_GB2312" w:cs="Times New Roman"/>
          <w:b/>
        </w:rPr>
        <w:t>乾隆年间</w:t>
      </w:r>
      <w:r>
        <w:rPr>
          <w:rFonts w:hint="eastAsia" w:ascii="MingLiU_HKSCS" w:hAnsi="MingLiU_HKSCS" w:eastAsia="楷体_GB2312" w:cs="MingLiU_HKSCS"/>
          <w:b/>
        </w:rPr>
        <w:t>，</w:t>
      </w:r>
      <w:r>
        <w:rPr>
          <w:rFonts w:ascii="Times New Roman" w:hAnsi="Times New Roman" w:eastAsia="楷体_GB2312" w:cs="Times New Roman"/>
          <w:b/>
        </w:rPr>
        <w:t>英国使臣马戛尔尼来华</w:t>
      </w:r>
      <w:r>
        <w:rPr>
          <w:rFonts w:hint="eastAsia" w:ascii="MingLiU_HKSCS" w:hAnsi="MingLiU_HKSCS" w:eastAsia="楷体_GB2312" w:cs="MingLiU_HKSCS"/>
          <w:b/>
        </w:rPr>
        <w:t>，</w:t>
      </w:r>
      <w:r>
        <w:rPr>
          <w:rFonts w:ascii="Times New Roman" w:hAnsi="Times New Roman" w:eastAsia="楷体_GB2312" w:cs="Times New Roman"/>
          <w:b/>
        </w:rPr>
        <w:t>看到中国景象后断定：</w:t>
      </w:r>
      <w:r>
        <w:rPr>
          <w:rFonts w:hAnsi="宋体" w:cs="Times New Roman"/>
          <w:b/>
        </w:rPr>
        <w:t>“</w:t>
      </w:r>
      <w:r>
        <w:rPr>
          <w:rFonts w:ascii="Times New Roman" w:hAnsi="Times New Roman" w:eastAsia="楷体_GB2312" w:cs="Times New Roman"/>
          <w:b/>
        </w:rPr>
        <w:t>中国社会已经被卡住无法前进</w:t>
      </w:r>
      <w:r>
        <w:rPr>
          <w:rFonts w:hAnsi="宋体" w:cs="Times New Roman"/>
          <w:b/>
        </w:rPr>
        <w:t>”“</w:t>
      </w:r>
      <w:r>
        <w:rPr>
          <w:rFonts w:ascii="Times New Roman" w:hAnsi="Times New Roman" w:eastAsia="楷体_GB2312" w:cs="Times New Roman"/>
          <w:b/>
        </w:rPr>
        <w:t>它的繁荣已经结束</w:t>
      </w:r>
      <w:r>
        <w:rPr>
          <w:rFonts w:hAnsi="宋体" w:cs="Times New Roman"/>
          <w:b/>
        </w:rPr>
        <w:t>”“</w:t>
      </w:r>
      <w:r>
        <w:rPr>
          <w:rFonts w:ascii="Times New Roman" w:hAnsi="Times New Roman" w:eastAsia="楷体_GB2312" w:cs="Times New Roman"/>
          <w:b/>
        </w:rPr>
        <w:t>在这里可以轻而易举地登陆</w:t>
      </w:r>
      <w:r>
        <w:rPr>
          <w:rFonts w:hAnsi="宋体" w:cs="Times New Roman"/>
          <w:b/>
        </w:rPr>
        <w:t>”</w:t>
      </w:r>
      <w:r>
        <w:rPr>
          <w:rFonts w:hint="eastAsia" w:ascii="MingLiU_HKSCS" w:hAnsi="MingLiU_HKSCS" w:eastAsia="楷体_GB2312" w:cs="MingLiU_HKSCS"/>
          <w:b/>
        </w:rPr>
        <w:t>。</w:t>
      </w:r>
      <w:r>
        <w:rPr>
          <w:rFonts w:ascii="Times New Roman" w:hAnsi="Times New Roman" w:cs="Times New Roman"/>
          <w:b/>
        </w:rPr>
        <w:t>这说明当时清朝(　 )</w:t>
      </w:r>
    </w:p>
    <w:p w14:paraId="31FE9C8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因英国侵略而发展停滞</w:t>
      </w:r>
    </w:p>
    <w:p w14:paraId="7E4A80D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盛世的繁华背后隐藏着危机</w:t>
      </w:r>
    </w:p>
    <w:p w14:paraId="4E43FF7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对外厉行闭关自守政策</w:t>
      </w:r>
    </w:p>
    <w:p w14:paraId="277C1D7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遭到白莲教起义的沉重打击</w:t>
      </w:r>
    </w:p>
    <w:p w14:paraId="1C33946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清朝前期曾出现</w:t>
      </w:r>
      <w:r>
        <w:rPr>
          <w:rFonts w:hAnsi="宋体" w:cs="Times New Roman"/>
          <w:b/>
        </w:rPr>
        <w:t>“</w:t>
      </w:r>
      <w:r>
        <w:rPr>
          <w:rFonts w:ascii="Times New Roman" w:hAnsi="Times New Roman" w:eastAsia="楷体_GB2312" w:cs="Times New Roman"/>
          <w:b/>
        </w:rPr>
        <w:t>康乾盛世</w:t>
      </w:r>
      <w:r>
        <w:rPr>
          <w:rFonts w:hAnsi="宋体" w:cs="Times New Roman"/>
          <w:b/>
        </w:rPr>
        <w:t>”</w:t>
      </w:r>
      <w:r>
        <w:rPr>
          <w:rFonts w:ascii="Times New Roman" w:hAnsi="Times New Roman" w:eastAsia="楷体_GB2312" w:cs="Times New Roman"/>
          <w:b/>
        </w:rPr>
        <w:t>的繁荣景象</w:t>
      </w:r>
      <w:r>
        <w:rPr>
          <w:rFonts w:hint="eastAsia" w:ascii="MingLiU_HKSCS" w:hAnsi="MingLiU_HKSCS" w:eastAsia="楷体_GB2312" w:cs="MingLiU_HKSCS"/>
          <w:b/>
        </w:rPr>
        <w:t>，</w:t>
      </w:r>
      <w:r>
        <w:rPr>
          <w:rFonts w:ascii="Times New Roman" w:hAnsi="Times New Roman" w:eastAsia="楷体_GB2312" w:cs="Times New Roman"/>
          <w:b/>
        </w:rPr>
        <w:t>但根据材料</w:t>
      </w:r>
      <w:r>
        <w:rPr>
          <w:rFonts w:hAnsi="宋体" w:cs="Times New Roman"/>
          <w:b/>
        </w:rPr>
        <w:t>“</w:t>
      </w:r>
      <w:r>
        <w:rPr>
          <w:rFonts w:ascii="Times New Roman" w:hAnsi="Times New Roman" w:eastAsia="楷体_GB2312" w:cs="Times New Roman"/>
          <w:b/>
        </w:rPr>
        <w:t>已经被卡住无法前进</w:t>
      </w:r>
      <w:r>
        <w:rPr>
          <w:rFonts w:hAnsi="宋体" w:cs="Times New Roman"/>
          <w:b/>
        </w:rPr>
        <w:t>”“</w:t>
      </w:r>
      <w:r>
        <w:rPr>
          <w:rFonts w:ascii="Times New Roman" w:hAnsi="Times New Roman" w:eastAsia="楷体_GB2312" w:cs="Times New Roman"/>
          <w:b/>
        </w:rPr>
        <w:t>它的繁荣已经结束</w:t>
      </w:r>
      <w:r>
        <w:rPr>
          <w:rFonts w:hAnsi="宋体" w:cs="Times New Roman"/>
          <w:b/>
        </w:rPr>
        <w:t>”“</w:t>
      </w:r>
      <w:r>
        <w:rPr>
          <w:rFonts w:ascii="Times New Roman" w:hAnsi="Times New Roman" w:eastAsia="楷体_GB2312" w:cs="Times New Roman"/>
          <w:b/>
        </w:rPr>
        <w:t>可以轻而易举地登陆</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当时的繁华背后已隐藏着衰败的危机</w:t>
      </w:r>
      <w:r>
        <w:rPr>
          <w:rFonts w:hint="eastAsia" w:ascii="MingLiU_HKSCS" w:hAnsi="MingLiU_HKSCS" w:eastAsia="楷体_GB2312" w:cs="MingLiU_HKSCS"/>
          <w:b/>
        </w:rPr>
        <w:t>，</w:t>
      </w:r>
      <w:r>
        <w:rPr>
          <w:rFonts w:ascii="Times New Roman" w:hAnsi="Times New Roman" w:eastAsia="楷体_GB2312" w:cs="Times New Roman"/>
          <w:b/>
        </w:rPr>
        <w:t>故选B项；乾隆年间尚未遭到英国的侵略</w:t>
      </w:r>
      <w:r>
        <w:rPr>
          <w:rFonts w:hint="eastAsia" w:ascii="楷体_GB2312" w:hAnsi="楷体_GB2312" w:eastAsia="楷体_GB2312" w:cs="楷体_GB2312"/>
          <w:b/>
        </w:rPr>
        <w:t>，</w:t>
      </w:r>
      <w:r>
        <w:rPr>
          <w:rFonts w:ascii="Times New Roman" w:hAnsi="Times New Roman" w:eastAsia="楷体_GB2312" w:cs="Times New Roman"/>
          <w:b/>
        </w:rPr>
        <w:t>排除A项；C项只是当时</w:t>
      </w:r>
      <w:r>
        <w:rPr>
          <w:rFonts w:hAnsi="宋体" w:cs="Times New Roman"/>
          <w:b/>
        </w:rPr>
        <w:t>“</w:t>
      </w:r>
      <w:r>
        <w:rPr>
          <w:rFonts w:ascii="Times New Roman" w:hAnsi="Times New Roman" w:eastAsia="楷体_GB2312" w:cs="Times New Roman"/>
          <w:b/>
        </w:rPr>
        <w:t>中国社会已经被卡住无法前进</w:t>
      </w:r>
      <w:r>
        <w:rPr>
          <w:rFonts w:hAnsi="宋体" w:cs="Times New Roman"/>
          <w:b/>
        </w:rPr>
        <w:t>”</w:t>
      </w:r>
      <w:r>
        <w:rPr>
          <w:rFonts w:ascii="Times New Roman" w:hAnsi="Times New Roman" w:eastAsia="楷体_GB2312" w:cs="Times New Roman"/>
          <w:b/>
        </w:rPr>
        <w:t>的原因之一</w:t>
      </w:r>
      <w:r>
        <w:rPr>
          <w:rFonts w:hint="eastAsia" w:ascii="MingLiU_HKSCS" w:hAnsi="MingLiU_HKSCS" w:eastAsia="楷体_GB2312" w:cs="MingLiU_HKSCS"/>
          <w:b/>
        </w:rPr>
        <w:t>，</w:t>
      </w:r>
      <w:r>
        <w:rPr>
          <w:rFonts w:ascii="Times New Roman" w:hAnsi="Times New Roman" w:eastAsia="楷体_GB2312" w:cs="Times New Roman"/>
          <w:b/>
        </w:rPr>
        <w:t>并不能完整概括材料</w:t>
      </w:r>
      <w:r>
        <w:rPr>
          <w:rFonts w:hint="eastAsia" w:ascii="MingLiU_HKSCS" w:hAnsi="MingLiU_HKSCS" w:eastAsia="楷体_GB2312" w:cs="MingLiU_HKSCS"/>
          <w:b/>
        </w:rPr>
        <w:t>，</w:t>
      </w:r>
      <w:r>
        <w:rPr>
          <w:rFonts w:ascii="Times New Roman" w:hAnsi="Times New Roman" w:eastAsia="楷体_GB2312" w:cs="Times New Roman"/>
          <w:b/>
        </w:rPr>
        <w:t>排除；白莲教起义指清朝嘉庆年间爆发的白莲教徒武装反抗清政府的事件</w:t>
      </w:r>
      <w:r>
        <w:rPr>
          <w:rFonts w:hint="eastAsia" w:ascii="MingLiU_HKSCS" w:hAnsi="MingLiU_HKSCS" w:eastAsia="楷体_GB2312" w:cs="MingLiU_HKSCS"/>
          <w:b/>
        </w:rPr>
        <w:t>，</w:t>
      </w:r>
      <w:r>
        <w:rPr>
          <w:rFonts w:ascii="Times New Roman" w:hAnsi="Times New Roman" w:eastAsia="楷体_GB2312" w:cs="Times New Roman"/>
          <w:b/>
        </w:rPr>
        <w:t>时间不符</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615BBB27">
      <w:pPr>
        <w:pStyle w:val="2"/>
        <w:tabs>
          <w:tab w:val="left" w:pos="5529"/>
        </w:tabs>
        <w:snapToGrid w:val="0"/>
        <w:spacing w:line="360" w:lineRule="auto"/>
        <w:ind w:firstLine="420" w:firstLineChars="200"/>
        <w:rPr>
          <w:rFonts w:hint="eastAsia" w:ascii="MingLiU_HKSCS" w:hAnsi="MingLiU_HKSCS" w:eastAsia="MingLiU_HKSCS" w:cs="MingLiU_HKSCS"/>
          <w:b/>
        </w:rPr>
      </w:pPr>
    </w:p>
    <w:p w14:paraId="7580228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23850"/>
            <wp:effectExtent l="0" t="0" r="635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4" r:link="rId25"/>
                    <a:stretch>
                      <a:fillRect/>
                    </a:stretch>
                  </pic:blipFill>
                  <pic:spPr>
                    <a:xfrm>
                      <a:off x="0" y="0"/>
                      <a:ext cx="184150" cy="3238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2B291824">
      <w:pPr>
        <w:pStyle w:val="2"/>
        <w:tabs>
          <w:tab w:val="left" w:pos="5529"/>
        </w:tabs>
        <w:snapToGrid w:val="0"/>
        <w:spacing w:line="360" w:lineRule="auto"/>
        <w:ind w:firstLine="422" w:firstLineChars="200"/>
        <w:jc w:val="center"/>
        <w:rPr>
          <w:rFonts w:hint="eastAsia" w:ascii="MingLiU_HKSCS" w:hAnsi="MingLiU_HKSCS" w:eastAsia="MingLiU_HKSCS" w:cs="MingLiU_HKSCS"/>
          <w:b/>
        </w:rPr>
      </w:pPr>
      <w:r>
        <w:rPr>
          <w:rFonts w:ascii="Times New Roman" w:hAnsi="Times New Roman" w:eastAsia="楷体_GB2312" w:cs="Times New Roman"/>
          <w:b/>
        </w:rPr>
        <w:t>(经典主流的课本素材是高考命题的参照)</w:t>
      </w:r>
    </w:p>
    <w:p w14:paraId="06A2F77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(一)教材P</w:t>
      </w:r>
      <w:r>
        <w:rPr>
          <w:rFonts w:hint="eastAsia" w:ascii="Times New Roman" w:hAnsi="Times New Roman" w:eastAsia="黑体" w:cs="Times New Roman"/>
          <w:b/>
        </w:rPr>
        <w:t>77</w:t>
      </w:r>
      <w:r>
        <w:rPr>
          <w:rFonts w:hAnsi="宋体" w:cs="Times New Roman"/>
          <w:b/>
        </w:rPr>
        <w:t>“</w:t>
      </w:r>
      <w:r>
        <w:rPr>
          <w:rFonts w:ascii="Times New Roman" w:hAnsi="Times New Roman" w:cs="Times New Roman"/>
          <w:b/>
        </w:rPr>
        <w:t>学思之窗</w:t>
      </w:r>
      <w:r>
        <w:rPr>
          <w:rFonts w:hAnsi="宋体" w:cs="Times New Roman"/>
          <w:b/>
        </w:rPr>
        <w:t>”</w:t>
      </w:r>
    </w:p>
    <w:p w14:paraId="5A1A8DB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INCLUDEPICTURE"23XKCXALSGYS-37.TIF"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50110" cy="1252855"/>
            <wp:effectExtent l="0" t="0" r="2540" b="444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1" r:link="rId42"/>
                    <a:stretch>
                      <a:fillRect/>
                    </a:stretch>
                  </pic:blipFill>
                  <pic:spPr>
                    <a:xfrm>
                      <a:off x="0" y="0"/>
                      <a:ext cx="2150110" cy="1252855"/>
                    </a:xfrm>
                    <a:prstGeom prst="rect">
                      <a:avLst/>
                    </a:prstGeom>
                    <a:noFill/>
                    <a:ln>
                      <a:noFill/>
                    </a:ln>
                  </pic:spPr>
                </pic:pic>
              </a:graphicData>
            </a:graphic>
          </wp:inline>
        </w:drawing>
      </w:r>
      <w:r>
        <w:rPr>
          <w:rFonts w:ascii="Times New Roman" w:hAnsi="Times New Roman" w:cs="Times New Roman"/>
          <w:b/>
        </w:rPr>
        <w:fldChar w:fldCharType="end"/>
      </w:r>
    </w:p>
    <w:p w14:paraId="06D7FF8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 xml:space="preserve">雍正帝批阅过的奏折 </w:t>
      </w:r>
    </w:p>
    <w:p w14:paraId="09D4F53B">
      <w:pPr>
        <w:pStyle w:val="2"/>
        <w:tabs>
          <w:tab w:val="left" w:pos="5529"/>
        </w:tabs>
        <w:snapToGrid w:val="0"/>
        <w:spacing w:line="360" w:lineRule="auto"/>
        <w:ind w:firstLine="420" w:firstLineChars="200"/>
        <w:rPr>
          <w:rFonts w:hint="eastAsia" w:ascii="MingLiU_HKSCS" w:hAnsi="MingLiU_HKSCS" w:eastAsia="MingLiU_HKSCS" w:cs="MingLiU_HKSCS"/>
          <w:b/>
        </w:rPr>
      </w:pPr>
    </w:p>
    <w:p w14:paraId="38C56C7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一</w:t>
      </w:r>
      <w:r>
        <w:rPr>
          <w:rFonts w:hint="eastAsia" w:ascii="MingLiU_HKSCS" w:hAnsi="MingLiU_HKSCS" w:eastAsia="黑体" w:cs="MingLiU_HKSCS"/>
          <w:b/>
        </w:rPr>
        <w:t>、</w:t>
      </w:r>
      <w:r>
        <w:rPr>
          <w:rFonts w:ascii="Times New Roman" w:hAnsi="Times New Roman" w:eastAsia="黑体" w:cs="Times New Roman"/>
          <w:b/>
        </w:rPr>
        <w:t>据材多维思考</w:t>
      </w:r>
    </w:p>
    <w:p w14:paraId="4CECFDA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hint="eastAsia" w:ascii="MingLiU_HKSCS" w:hAnsi="MingLiU_HKSCS" w:eastAsia="MingLiU_HKSCS" w:cs="MingLiU_HKSCS"/>
          <w:b/>
        </w:rPr>
        <w:t>．</w:t>
      </w:r>
      <w:r>
        <w:rPr>
          <w:rFonts w:ascii="Times New Roman" w:hAnsi="Times New Roman" w:cs="Times New Roman"/>
          <w:b/>
        </w:rPr>
        <w:t>根据材料并结合所学知识</w:t>
      </w:r>
      <w:r>
        <w:rPr>
          <w:rFonts w:hint="eastAsia" w:ascii="MingLiU_HKSCS" w:hAnsi="MingLiU_HKSCS" w:eastAsia="MingLiU_HKSCS" w:cs="MingLiU_HKSCS"/>
          <w:b/>
        </w:rPr>
        <w:t>，</w:t>
      </w:r>
      <w:r>
        <w:rPr>
          <w:rFonts w:ascii="Times New Roman" w:hAnsi="Times New Roman" w:cs="Times New Roman"/>
          <w:b/>
        </w:rPr>
        <w:t>指出该奏折的史料价值</w:t>
      </w:r>
      <w:r>
        <w:rPr>
          <w:rFonts w:hint="eastAsia" w:ascii="MingLiU_HKSCS" w:hAnsi="MingLiU_HKSCS" w:eastAsia="MingLiU_HKSCS" w:cs="MingLiU_HKSCS"/>
          <w:b/>
        </w:rPr>
        <w:t>。</w:t>
      </w:r>
    </w:p>
    <w:p w14:paraId="23148275">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该奏折作为第一手史料</w:t>
      </w:r>
      <w:r>
        <w:rPr>
          <w:rFonts w:hint="eastAsia" w:ascii="MingLiU_HKSCS" w:hAnsi="MingLiU_HKSCS" w:eastAsia="仿宋_GB2312" w:cs="MingLiU_HKSCS"/>
          <w:b/>
        </w:rPr>
        <w:t>，</w:t>
      </w:r>
      <w:r>
        <w:rPr>
          <w:rFonts w:ascii="Times New Roman" w:hAnsi="Times New Roman" w:eastAsia="仿宋_GB2312" w:cs="Times New Roman"/>
          <w:b/>
        </w:rPr>
        <w:t>可以用来研究当时的奏折制度的相关问题</w:t>
      </w:r>
      <w:r>
        <w:rPr>
          <w:rFonts w:hint="eastAsia" w:ascii="MingLiU_HKSCS" w:hAnsi="MingLiU_HKSCS" w:eastAsia="仿宋_GB2312" w:cs="MingLiU_HKSCS"/>
          <w:b/>
        </w:rPr>
        <w:t>。</w:t>
      </w:r>
    </w:p>
    <w:p w14:paraId="17A6E91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cs="Times New Roman"/>
          <w:b/>
        </w:rPr>
        <w:t>根据材料并结合所学知识</w:t>
      </w:r>
      <w:r>
        <w:rPr>
          <w:rFonts w:hint="eastAsia" w:ascii="MingLiU_HKSCS" w:hAnsi="MingLiU_HKSCS" w:eastAsia="MingLiU_HKSCS" w:cs="MingLiU_HKSCS"/>
          <w:b/>
        </w:rPr>
        <w:t>，</w:t>
      </w:r>
      <w:r>
        <w:rPr>
          <w:rFonts w:ascii="Times New Roman" w:hAnsi="Times New Roman" w:cs="Times New Roman"/>
          <w:b/>
        </w:rPr>
        <w:t>概括奏折制度的实质</w:t>
      </w:r>
      <w:r>
        <w:rPr>
          <w:rFonts w:hint="eastAsia" w:ascii="MingLiU_HKSCS" w:hAnsi="MingLiU_HKSCS" w:eastAsia="MingLiU_HKSCS" w:cs="MingLiU_HKSCS"/>
          <w:b/>
        </w:rPr>
        <w:t>。</w:t>
      </w:r>
    </w:p>
    <w:p w14:paraId="0E3B132B">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官员与皇帝单线联系</w:t>
      </w:r>
      <w:r>
        <w:rPr>
          <w:rFonts w:hint="eastAsia" w:ascii="MingLiU_HKSCS" w:hAnsi="MingLiU_HKSCS" w:eastAsia="仿宋_GB2312" w:cs="MingLiU_HKSCS"/>
          <w:b/>
        </w:rPr>
        <w:t>，</w:t>
      </w:r>
      <w:r>
        <w:rPr>
          <w:rFonts w:ascii="Times New Roman" w:hAnsi="Times New Roman" w:eastAsia="仿宋_GB2312" w:cs="Times New Roman"/>
          <w:b/>
        </w:rPr>
        <w:t>强化君主专制</w:t>
      </w:r>
      <w:r>
        <w:rPr>
          <w:rFonts w:hint="eastAsia" w:ascii="MingLiU_HKSCS" w:hAnsi="MingLiU_HKSCS" w:eastAsia="仿宋_GB2312" w:cs="MingLiU_HKSCS"/>
          <w:b/>
        </w:rPr>
        <w:t>。</w:t>
      </w:r>
    </w:p>
    <w:p w14:paraId="7EDF569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cs="Times New Roman"/>
          <w:b/>
        </w:rPr>
        <w:t>结合具体史实</w:t>
      </w:r>
      <w:r>
        <w:rPr>
          <w:rFonts w:hint="eastAsia" w:ascii="MingLiU_HKSCS" w:hAnsi="MingLiU_HKSCS" w:eastAsia="MingLiU_HKSCS" w:cs="MingLiU_HKSCS"/>
          <w:b/>
        </w:rPr>
        <w:t>，</w:t>
      </w:r>
      <w:r>
        <w:rPr>
          <w:rFonts w:ascii="Times New Roman" w:hAnsi="Times New Roman" w:cs="Times New Roman"/>
          <w:b/>
        </w:rPr>
        <w:t>说明奏折制度是如何强化了皇帝对官僚机构的控制</w:t>
      </w:r>
      <w:r>
        <w:rPr>
          <w:rFonts w:hint="eastAsia" w:ascii="MingLiU_HKSCS" w:hAnsi="MingLiU_HKSCS" w:eastAsia="MingLiU_HKSCS" w:cs="MingLiU_HKSCS"/>
          <w:b/>
        </w:rPr>
        <w:t>。</w:t>
      </w:r>
    </w:p>
    <w:p w14:paraId="7F4FE849">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奏折制度是一种迅速</w:t>
      </w:r>
      <w:r>
        <w:rPr>
          <w:rFonts w:hint="eastAsia" w:ascii="MingLiU_HKSCS" w:hAnsi="MingLiU_HKSCS" w:eastAsia="仿宋_GB2312" w:cs="MingLiU_HKSCS"/>
          <w:b/>
        </w:rPr>
        <w:t>、</w:t>
      </w:r>
      <w:r>
        <w:rPr>
          <w:rFonts w:ascii="Times New Roman" w:hAnsi="Times New Roman" w:eastAsia="仿宋_GB2312" w:cs="Times New Roman"/>
          <w:b/>
        </w:rPr>
        <w:t>机密的联系方式</w:t>
      </w:r>
      <w:r>
        <w:rPr>
          <w:rFonts w:hint="eastAsia" w:ascii="MingLiU_HKSCS" w:hAnsi="MingLiU_HKSCS" w:eastAsia="仿宋_GB2312" w:cs="MingLiU_HKSCS"/>
          <w:b/>
        </w:rPr>
        <w:t>，</w:t>
      </w:r>
      <w:r>
        <w:rPr>
          <w:rFonts w:ascii="Times New Roman" w:hAnsi="Times New Roman" w:eastAsia="仿宋_GB2312" w:cs="Times New Roman"/>
          <w:b/>
        </w:rPr>
        <w:t>皇帝能够做到多渠道地了解下情</w:t>
      </w:r>
      <w:r>
        <w:rPr>
          <w:rFonts w:hint="eastAsia" w:ascii="MingLiU_HKSCS" w:hAnsi="MingLiU_HKSCS" w:eastAsia="仿宋_GB2312" w:cs="MingLiU_HKSCS"/>
          <w:b/>
        </w:rPr>
        <w:t>，</w:t>
      </w:r>
      <w:r>
        <w:rPr>
          <w:rFonts w:ascii="Times New Roman" w:hAnsi="Times New Roman" w:eastAsia="仿宋_GB2312" w:cs="Times New Roman"/>
          <w:b/>
        </w:rPr>
        <w:t>使不同等级</w:t>
      </w:r>
      <w:r>
        <w:rPr>
          <w:rFonts w:hint="eastAsia" w:ascii="MingLiU_HKSCS" w:hAnsi="MingLiU_HKSCS" w:eastAsia="仿宋_GB2312" w:cs="MingLiU_HKSCS"/>
          <w:b/>
        </w:rPr>
        <w:t>、</w:t>
      </w:r>
      <w:r>
        <w:rPr>
          <w:rFonts w:ascii="Times New Roman" w:hAnsi="Times New Roman" w:eastAsia="仿宋_GB2312" w:cs="Times New Roman"/>
          <w:b/>
        </w:rPr>
        <w:t>不同部门的官员互相监督</w:t>
      </w:r>
      <w:r>
        <w:rPr>
          <w:rFonts w:hint="eastAsia" w:ascii="MingLiU_HKSCS" w:hAnsi="MingLiU_HKSCS" w:eastAsia="仿宋_GB2312" w:cs="MingLiU_HKSCS"/>
          <w:b/>
        </w:rPr>
        <w:t>，</w:t>
      </w:r>
      <w:r>
        <w:rPr>
          <w:rFonts w:ascii="Times New Roman" w:hAnsi="Times New Roman" w:eastAsia="仿宋_GB2312" w:cs="Times New Roman"/>
          <w:b/>
        </w:rPr>
        <w:t>大大强化了对官僚机构的控制</w:t>
      </w:r>
      <w:r>
        <w:rPr>
          <w:rFonts w:hint="eastAsia" w:ascii="MingLiU_HKSCS" w:hAnsi="MingLiU_HKSCS" w:eastAsia="仿宋_GB2312" w:cs="MingLiU_HKSCS"/>
          <w:b/>
        </w:rPr>
        <w:t>。</w:t>
      </w:r>
    </w:p>
    <w:p w14:paraId="1E058340">
      <w:pPr>
        <w:pStyle w:val="2"/>
        <w:tabs>
          <w:tab w:val="left" w:pos="5529"/>
        </w:tabs>
        <w:snapToGrid w:val="0"/>
        <w:spacing w:line="360" w:lineRule="auto"/>
        <w:ind w:firstLine="420" w:firstLineChars="200"/>
        <w:rPr>
          <w:rFonts w:hint="eastAsia" w:ascii="MingLiU_HKSCS" w:hAnsi="MingLiU_HKSCS" w:eastAsia="MingLiU_HKSCS" w:cs="MingLiU_HKSCS"/>
          <w:b/>
        </w:rPr>
      </w:pPr>
    </w:p>
    <w:p w14:paraId="0F26E2F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二</w:t>
      </w:r>
      <w:r>
        <w:rPr>
          <w:rFonts w:hint="eastAsia" w:ascii="MingLiU_HKSCS" w:hAnsi="MingLiU_HKSCS" w:eastAsia="黑体" w:cs="MingLiU_HKSCS"/>
          <w:b/>
        </w:rPr>
        <w:t>、</w:t>
      </w:r>
      <w:r>
        <w:rPr>
          <w:rFonts w:ascii="Times New Roman" w:hAnsi="Times New Roman" w:eastAsia="黑体" w:cs="Times New Roman"/>
          <w:b/>
        </w:rPr>
        <w:t>类材拓展训练</w:t>
      </w:r>
    </w:p>
    <w:p w14:paraId="5562584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hint="eastAsia" w:ascii="MingLiU_HKSCS" w:hAnsi="MingLiU_HKSCS" w:eastAsia="MingLiU_HKSCS" w:cs="MingLiU_HKSCS"/>
          <w:b/>
        </w:rPr>
        <w:t>．</w:t>
      </w:r>
      <w:r>
        <w:rPr>
          <w:rFonts w:ascii="Times New Roman" w:hAnsi="Times New Roman" w:eastAsia="楷体_GB2312" w:cs="Times New Roman"/>
          <w:b/>
        </w:rPr>
        <w:t>清朝奏折一般为叙事文体</w:t>
      </w:r>
      <w:r>
        <w:rPr>
          <w:rFonts w:hint="eastAsia" w:ascii="MingLiU_HKSCS" w:hAnsi="MingLiU_HKSCS" w:eastAsia="楷体_GB2312" w:cs="MingLiU_HKSCS"/>
          <w:b/>
        </w:rPr>
        <w:t>，</w:t>
      </w:r>
      <w:r>
        <w:rPr>
          <w:rFonts w:ascii="Times New Roman" w:hAnsi="Times New Roman" w:eastAsia="楷体_GB2312" w:cs="Times New Roman"/>
          <w:b/>
        </w:rPr>
        <w:t>要求文字简练通顺</w:t>
      </w:r>
      <w:r>
        <w:rPr>
          <w:rFonts w:hint="eastAsia" w:ascii="MingLiU_HKSCS" w:hAnsi="MingLiU_HKSCS" w:eastAsia="楷体_GB2312" w:cs="MingLiU_HKSCS"/>
          <w:b/>
        </w:rPr>
        <w:t>，</w:t>
      </w:r>
      <w:r>
        <w:rPr>
          <w:rFonts w:ascii="Times New Roman" w:hAnsi="Times New Roman" w:eastAsia="楷体_GB2312" w:cs="Times New Roman"/>
          <w:b/>
        </w:rPr>
        <w:t>语义表述清楚</w:t>
      </w:r>
      <w:r>
        <w:rPr>
          <w:rFonts w:hint="eastAsia" w:ascii="MingLiU_HKSCS" w:hAnsi="MingLiU_HKSCS" w:eastAsia="楷体_GB2312" w:cs="MingLiU_HKSCS"/>
          <w:b/>
        </w:rPr>
        <w:t>，</w:t>
      </w:r>
      <w:r>
        <w:rPr>
          <w:rFonts w:ascii="Times New Roman" w:hAnsi="Times New Roman" w:eastAsia="楷体_GB2312" w:cs="Times New Roman"/>
          <w:b/>
        </w:rPr>
        <w:t>最忌出现</w:t>
      </w:r>
      <w:r>
        <w:rPr>
          <w:rFonts w:hAnsi="宋体" w:cs="Times New Roman"/>
          <w:b/>
        </w:rPr>
        <w:t>“</w:t>
      </w:r>
      <w:r>
        <w:rPr>
          <w:rFonts w:ascii="Times New Roman" w:hAnsi="Times New Roman" w:eastAsia="楷体_GB2312" w:cs="Times New Roman"/>
          <w:b/>
        </w:rPr>
        <w:t>事理不明</w:t>
      </w:r>
      <w:r>
        <w:rPr>
          <w:rFonts w:hint="eastAsia" w:ascii="MingLiU_HKSCS" w:hAnsi="MingLiU_HKSCS" w:eastAsia="楷体_GB2312" w:cs="MingLiU_HKSCS"/>
          <w:b/>
        </w:rPr>
        <w:t>，</w:t>
      </w:r>
      <w:r>
        <w:rPr>
          <w:rFonts w:ascii="Times New Roman" w:hAnsi="Times New Roman" w:eastAsia="楷体_GB2312" w:cs="Times New Roman"/>
          <w:b/>
        </w:rPr>
        <w:t>句读不清</w:t>
      </w:r>
      <w:r>
        <w:rPr>
          <w:rFonts w:hint="eastAsia" w:ascii="MingLiU_HKSCS" w:hAnsi="MingLiU_HKSCS" w:eastAsia="楷体_GB2312" w:cs="MingLiU_HKSCS"/>
          <w:b/>
        </w:rPr>
        <w:t>，</w:t>
      </w:r>
      <w:r>
        <w:rPr>
          <w:rFonts w:ascii="Times New Roman" w:hAnsi="Times New Roman" w:eastAsia="楷体_GB2312" w:cs="Times New Roman"/>
          <w:b/>
        </w:rPr>
        <w:t>头绪冗杂</w:t>
      </w:r>
      <w:r>
        <w:rPr>
          <w:rFonts w:hint="eastAsia" w:ascii="MingLiU_HKSCS" w:hAnsi="MingLiU_HKSCS" w:eastAsia="楷体_GB2312" w:cs="MingLiU_HKSCS"/>
          <w:b/>
        </w:rPr>
        <w:t>，</w:t>
      </w:r>
      <w:r>
        <w:rPr>
          <w:rFonts w:ascii="Times New Roman" w:hAnsi="Times New Roman" w:eastAsia="楷体_GB2312" w:cs="Times New Roman"/>
          <w:b/>
        </w:rPr>
        <w:t>拖沓烦琐</w:t>
      </w:r>
      <w:r>
        <w:rPr>
          <w:rFonts w:hAnsi="宋体" w:cs="Times New Roman"/>
          <w:b/>
        </w:rPr>
        <w:t>”</w:t>
      </w:r>
      <w:r>
        <w:rPr>
          <w:rFonts w:hint="eastAsia" w:ascii="MingLiU_HKSCS" w:hAnsi="MingLiU_HKSCS" w:eastAsia="楷体_GB2312" w:cs="MingLiU_HKSCS"/>
          <w:b/>
        </w:rPr>
        <w:t>。</w:t>
      </w:r>
      <w:r>
        <w:rPr>
          <w:rFonts w:ascii="Times New Roman" w:hAnsi="Times New Roman" w:cs="Times New Roman"/>
          <w:b/>
        </w:rPr>
        <w:t>这一规定(　 )</w:t>
      </w:r>
    </w:p>
    <w:p w14:paraId="7B04DFF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强化了对官僚的控制 </w:t>
      </w:r>
      <w:r>
        <w:rPr>
          <w:rFonts w:ascii="Times New Roman" w:hAnsi="Times New Roman" w:cs="Times New Roman"/>
          <w:b/>
        </w:rPr>
        <w:tab/>
      </w:r>
      <w:r>
        <w:rPr>
          <w:rFonts w:ascii="Times New Roman" w:hAnsi="Times New Roman" w:cs="Times New Roman"/>
          <w:b/>
        </w:rPr>
        <w:t>B．旨在提升行政效率</w:t>
      </w:r>
    </w:p>
    <w:p w14:paraId="06F84B9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密切了中央地方关系 </w:t>
      </w:r>
      <w:r>
        <w:rPr>
          <w:rFonts w:ascii="Times New Roman" w:hAnsi="Times New Roman" w:cs="Times New Roman"/>
          <w:b/>
        </w:rPr>
        <w:tab/>
      </w:r>
      <w:r>
        <w:rPr>
          <w:rFonts w:ascii="Times New Roman" w:hAnsi="Times New Roman" w:cs="Times New Roman"/>
          <w:b/>
        </w:rPr>
        <w:t>D．提高了政务保密性</w:t>
      </w:r>
    </w:p>
    <w:p w14:paraId="149320C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最忌出现</w:t>
      </w:r>
      <w:r>
        <w:rPr>
          <w:rFonts w:hAnsi="宋体" w:cs="Times New Roman"/>
          <w:b/>
        </w:rPr>
        <w:t>‘</w:t>
      </w:r>
      <w:r>
        <w:rPr>
          <w:rFonts w:ascii="Times New Roman" w:hAnsi="Times New Roman" w:eastAsia="楷体_GB2312" w:cs="Times New Roman"/>
          <w:b/>
        </w:rPr>
        <w:t>事理不明</w:t>
      </w:r>
      <w:r>
        <w:rPr>
          <w:rFonts w:hint="eastAsia" w:ascii="MingLiU_HKSCS" w:hAnsi="MingLiU_HKSCS" w:eastAsia="楷体_GB2312" w:cs="MingLiU_HKSCS"/>
          <w:b/>
        </w:rPr>
        <w:t>，</w:t>
      </w:r>
      <w:r>
        <w:rPr>
          <w:rFonts w:ascii="Times New Roman" w:hAnsi="Times New Roman" w:eastAsia="楷体_GB2312" w:cs="Times New Roman"/>
          <w:b/>
        </w:rPr>
        <w:t>句读不清</w:t>
      </w:r>
      <w:r>
        <w:rPr>
          <w:rFonts w:hint="eastAsia" w:ascii="MingLiU_HKSCS" w:hAnsi="MingLiU_HKSCS" w:eastAsia="楷体_GB2312" w:cs="MingLiU_HKSCS"/>
          <w:b/>
        </w:rPr>
        <w:t>，</w:t>
      </w:r>
      <w:r>
        <w:rPr>
          <w:rFonts w:ascii="Times New Roman" w:hAnsi="Times New Roman" w:eastAsia="楷体_GB2312" w:cs="Times New Roman"/>
          <w:b/>
        </w:rPr>
        <w:t>头绪冗杂</w:t>
      </w:r>
      <w:r>
        <w:rPr>
          <w:rFonts w:hint="eastAsia" w:ascii="MingLiU_HKSCS" w:hAnsi="MingLiU_HKSCS" w:eastAsia="楷体_GB2312" w:cs="MingLiU_HKSCS"/>
          <w:b/>
        </w:rPr>
        <w:t>，</w:t>
      </w:r>
      <w:r>
        <w:rPr>
          <w:rFonts w:ascii="Times New Roman" w:hAnsi="Times New Roman" w:eastAsia="楷体_GB2312" w:cs="Times New Roman"/>
          <w:b/>
        </w:rPr>
        <w:t>拖沓烦琐</w:t>
      </w:r>
      <w:r>
        <w:rPr>
          <w:rFonts w:hAnsi="宋体" w:cs="Times New Roman"/>
          <w:b/>
        </w:rPr>
        <w:t>’”“</w:t>
      </w:r>
      <w:r>
        <w:rPr>
          <w:rFonts w:ascii="Times New Roman" w:hAnsi="Times New Roman" w:eastAsia="楷体_GB2312" w:cs="Times New Roman"/>
          <w:b/>
        </w:rPr>
        <w:t>要求文字简练通顺</w:t>
      </w:r>
      <w:r>
        <w:rPr>
          <w:rFonts w:hint="eastAsia" w:ascii="MingLiU_HKSCS" w:hAnsi="MingLiU_HKSCS" w:eastAsia="楷体_GB2312" w:cs="MingLiU_HKSCS"/>
          <w:b/>
        </w:rPr>
        <w:t>，</w:t>
      </w:r>
      <w:r>
        <w:rPr>
          <w:rFonts w:ascii="Times New Roman" w:hAnsi="Times New Roman" w:eastAsia="楷体_GB2312" w:cs="Times New Roman"/>
          <w:b/>
        </w:rPr>
        <w:t>语义表述清楚</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清朝奏折要求通顺易懂</w:t>
      </w:r>
      <w:r>
        <w:rPr>
          <w:rFonts w:hint="eastAsia" w:ascii="MingLiU_HKSCS" w:hAnsi="MingLiU_HKSCS" w:eastAsia="楷体_GB2312" w:cs="MingLiU_HKSCS"/>
          <w:b/>
        </w:rPr>
        <w:t>，</w:t>
      </w:r>
      <w:r>
        <w:rPr>
          <w:rFonts w:ascii="Times New Roman" w:hAnsi="Times New Roman" w:eastAsia="楷体_GB2312" w:cs="Times New Roman"/>
          <w:b/>
        </w:rPr>
        <w:t>这样能够提高行政效率</w:t>
      </w:r>
      <w:r>
        <w:rPr>
          <w:rFonts w:hint="eastAsia" w:ascii="MingLiU_HKSCS" w:hAnsi="MingLiU_HKSCS" w:eastAsia="楷体_GB2312" w:cs="MingLiU_HKSCS"/>
          <w:b/>
        </w:rPr>
        <w:t>，</w:t>
      </w:r>
      <w:r>
        <w:rPr>
          <w:rFonts w:ascii="Times New Roman" w:hAnsi="Times New Roman" w:eastAsia="楷体_GB2312" w:cs="Times New Roman"/>
          <w:b/>
        </w:rPr>
        <w:t>故选B项</w:t>
      </w:r>
      <w:r>
        <w:rPr>
          <w:rFonts w:hint="eastAsia" w:ascii="MingLiU_HKSCS" w:hAnsi="MingLiU_HKSCS" w:eastAsia="楷体_GB2312" w:cs="MingLiU_HKSCS"/>
          <w:b/>
        </w:rPr>
        <w:t>。</w:t>
      </w:r>
    </w:p>
    <w:p w14:paraId="7D4C325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eastAsia="楷体_GB2312" w:cs="Times New Roman"/>
          <w:b/>
        </w:rPr>
        <w:t>为了能了解各级官员的真实情况</w:t>
      </w:r>
      <w:r>
        <w:rPr>
          <w:rFonts w:hint="eastAsia" w:ascii="MingLiU_HKSCS" w:hAnsi="MingLiU_HKSCS" w:eastAsia="楷体_GB2312" w:cs="MingLiU_HKSCS"/>
          <w:b/>
        </w:rPr>
        <w:t>，</w:t>
      </w:r>
      <w:r>
        <w:rPr>
          <w:rFonts w:ascii="Times New Roman" w:hAnsi="Times New Roman" w:eastAsia="楷体_GB2312" w:cs="Times New Roman"/>
          <w:b/>
        </w:rPr>
        <w:t>解决各部门存在的报喜不报忧的弊端</w:t>
      </w:r>
      <w:r>
        <w:rPr>
          <w:rFonts w:hint="eastAsia" w:ascii="MingLiU_HKSCS" w:hAnsi="MingLiU_HKSCS" w:eastAsia="楷体_GB2312" w:cs="MingLiU_HKSCS"/>
          <w:b/>
        </w:rPr>
        <w:t>，</w:t>
      </w:r>
      <w:r>
        <w:rPr>
          <w:rFonts w:ascii="Times New Roman" w:hAnsi="Times New Roman" w:eastAsia="楷体_GB2312" w:cs="Times New Roman"/>
          <w:b/>
        </w:rPr>
        <w:t>清朝雍正帝进一步完善了密折奏事制度</w:t>
      </w:r>
      <w:r>
        <w:rPr>
          <w:rFonts w:hint="eastAsia" w:ascii="MingLiU_HKSCS" w:hAnsi="MingLiU_HKSCS" w:eastAsia="楷体_GB2312" w:cs="MingLiU_HKSCS"/>
          <w:b/>
        </w:rPr>
        <w:t>。</w:t>
      </w:r>
      <w:r>
        <w:rPr>
          <w:rFonts w:ascii="Times New Roman" w:hAnsi="Times New Roman" w:eastAsia="楷体_GB2312" w:cs="Times New Roman"/>
          <w:b/>
        </w:rPr>
        <w:t>拥有密奏权的官员既有封疆大吏</w:t>
      </w:r>
      <w:r>
        <w:rPr>
          <w:rFonts w:hint="eastAsia" w:ascii="MingLiU_HKSCS" w:hAnsi="MingLiU_HKSCS" w:eastAsia="楷体_GB2312" w:cs="MingLiU_HKSCS"/>
          <w:b/>
        </w:rPr>
        <w:t>，</w:t>
      </w:r>
      <w:r>
        <w:rPr>
          <w:rFonts w:ascii="Times New Roman" w:hAnsi="Times New Roman" w:eastAsia="楷体_GB2312" w:cs="Times New Roman"/>
          <w:b/>
        </w:rPr>
        <w:t>也有七品县令</w:t>
      </w:r>
      <w:r>
        <w:rPr>
          <w:rFonts w:hint="eastAsia" w:ascii="MingLiU_HKSCS" w:hAnsi="MingLiU_HKSCS" w:eastAsia="楷体_GB2312" w:cs="MingLiU_HKSCS"/>
          <w:b/>
        </w:rPr>
        <w:t>，</w:t>
      </w:r>
      <w:r>
        <w:rPr>
          <w:rFonts w:ascii="Times New Roman" w:hAnsi="Times New Roman" w:eastAsia="楷体_GB2312" w:cs="Times New Roman"/>
          <w:b/>
        </w:rPr>
        <w:t>人数有1 000多人</w:t>
      </w:r>
      <w:r>
        <w:rPr>
          <w:rFonts w:hint="eastAsia" w:ascii="MingLiU_HKSCS" w:hAnsi="MingLiU_HKSCS" w:eastAsia="楷体_GB2312" w:cs="MingLiU_HKSCS"/>
          <w:b/>
        </w:rPr>
        <w:t>。</w:t>
      </w:r>
      <w:r>
        <w:rPr>
          <w:rFonts w:ascii="Times New Roman" w:hAnsi="Times New Roman" w:cs="Times New Roman"/>
          <w:b/>
        </w:rPr>
        <w:t>由此可见</w:t>
      </w:r>
      <w:r>
        <w:rPr>
          <w:rFonts w:hint="eastAsia" w:ascii="MingLiU_HKSCS" w:hAnsi="MingLiU_HKSCS" w:eastAsia="MingLiU_HKSCS" w:cs="MingLiU_HKSCS"/>
          <w:b/>
        </w:rPr>
        <w:t>，</w:t>
      </w:r>
      <w:r>
        <w:rPr>
          <w:rFonts w:ascii="Times New Roman" w:hAnsi="Times New Roman" w:cs="Times New Roman"/>
          <w:b/>
        </w:rPr>
        <w:t>密折制度(　 )</w:t>
      </w:r>
    </w:p>
    <w:p w14:paraId="2C39A62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强化了对官僚机构的控制</w:t>
      </w:r>
    </w:p>
    <w:p w14:paraId="1C8937D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加强了对边疆民族地区管辖</w:t>
      </w:r>
    </w:p>
    <w:p w14:paraId="11A69A1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摆脱了对内阁大臣的依赖</w:t>
      </w:r>
    </w:p>
    <w:p w14:paraId="0D5D579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缓解了各级官员之间的矛盾</w:t>
      </w:r>
    </w:p>
    <w:p w14:paraId="568CAAB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根据材料信息可知</w:t>
      </w:r>
      <w:r>
        <w:rPr>
          <w:rFonts w:hint="eastAsia" w:ascii="MingLiU_HKSCS" w:hAnsi="MingLiU_HKSCS" w:eastAsia="楷体_GB2312" w:cs="MingLiU_HKSCS"/>
          <w:b/>
        </w:rPr>
        <w:t>，</w:t>
      </w:r>
      <w:r>
        <w:rPr>
          <w:rFonts w:ascii="Times New Roman" w:hAnsi="Times New Roman" w:eastAsia="楷体_GB2312" w:cs="Times New Roman"/>
          <w:b/>
        </w:rPr>
        <w:t>密折制度有利于了解各级官员的真实情况</w:t>
      </w:r>
      <w:r>
        <w:rPr>
          <w:rFonts w:hint="eastAsia" w:ascii="MingLiU_HKSCS" w:hAnsi="MingLiU_HKSCS" w:eastAsia="楷体_GB2312" w:cs="MingLiU_HKSCS"/>
          <w:b/>
        </w:rPr>
        <w:t>，</w:t>
      </w:r>
      <w:r>
        <w:rPr>
          <w:rFonts w:ascii="Times New Roman" w:hAnsi="Times New Roman" w:eastAsia="楷体_GB2312" w:cs="Times New Roman"/>
          <w:b/>
        </w:rPr>
        <w:t>进一步解决了官僚体制中的弊端</w:t>
      </w:r>
      <w:r>
        <w:rPr>
          <w:rFonts w:hint="eastAsia" w:ascii="MingLiU_HKSCS" w:hAnsi="MingLiU_HKSCS" w:eastAsia="楷体_GB2312" w:cs="MingLiU_HKSCS"/>
          <w:b/>
        </w:rPr>
        <w:t>，</w:t>
      </w:r>
      <w:r>
        <w:rPr>
          <w:rFonts w:ascii="Times New Roman" w:hAnsi="Times New Roman" w:eastAsia="楷体_GB2312" w:cs="Times New Roman"/>
          <w:b/>
        </w:rPr>
        <w:t>强化了对官僚机构的控制</w:t>
      </w:r>
      <w:r>
        <w:rPr>
          <w:rFonts w:hint="eastAsia" w:ascii="MingLiU_HKSCS" w:hAnsi="MingLiU_HKSCS" w:eastAsia="楷体_GB2312" w:cs="MingLiU_HKSCS"/>
          <w:b/>
        </w:rPr>
        <w:t>，</w:t>
      </w:r>
      <w:r>
        <w:rPr>
          <w:rFonts w:ascii="Times New Roman" w:hAnsi="Times New Roman" w:eastAsia="楷体_GB2312" w:cs="Times New Roman"/>
          <w:b/>
        </w:rPr>
        <w:t>故选A项；材料强调密折制度是对官僚体制的完善</w:t>
      </w:r>
      <w:r>
        <w:rPr>
          <w:rFonts w:hint="eastAsia" w:ascii="MingLiU_HKSCS" w:hAnsi="MingLiU_HKSCS" w:eastAsia="楷体_GB2312" w:cs="MingLiU_HKSCS"/>
          <w:b/>
        </w:rPr>
        <w:t>，</w:t>
      </w:r>
      <w:r>
        <w:rPr>
          <w:rFonts w:ascii="Times New Roman" w:hAnsi="Times New Roman" w:eastAsia="楷体_GB2312" w:cs="Times New Roman"/>
          <w:b/>
        </w:rPr>
        <w:t>并非针对边疆民族地区管辖</w:t>
      </w:r>
      <w:r>
        <w:rPr>
          <w:rFonts w:hint="eastAsia" w:ascii="MingLiU_HKSCS" w:hAnsi="MingLiU_HKSCS" w:eastAsia="楷体_GB2312" w:cs="MingLiU_HKSCS"/>
          <w:b/>
        </w:rPr>
        <w:t>，</w:t>
      </w:r>
      <w:r>
        <w:rPr>
          <w:rFonts w:ascii="Times New Roman" w:hAnsi="Times New Roman" w:eastAsia="楷体_GB2312" w:cs="Times New Roman"/>
          <w:b/>
        </w:rPr>
        <w:t>排除B项；密折制度与内阁大臣并无依赖关系</w:t>
      </w:r>
      <w:r>
        <w:rPr>
          <w:rFonts w:hint="eastAsia" w:ascii="MingLiU_HKSCS" w:hAnsi="MingLiU_HKSCS" w:eastAsia="楷体_GB2312" w:cs="MingLiU_HKSCS"/>
          <w:b/>
        </w:rPr>
        <w:t>，</w:t>
      </w:r>
      <w:r>
        <w:rPr>
          <w:rFonts w:ascii="Times New Roman" w:hAnsi="Times New Roman" w:eastAsia="楷体_GB2312" w:cs="Times New Roman"/>
          <w:b/>
        </w:rPr>
        <w:t>排除C项；材料并未反映密折制度是否能缓解各级官员之间的矛盾</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0E54D77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cs="Times New Roman"/>
          <w:b/>
        </w:rPr>
        <w:t>阅读材料</w:t>
      </w:r>
      <w:r>
        <w:rPr>
          <w:rFonts w:hint="eastAsia" w:ascii="MingLiU_HKSCS" w:hAnsi="MingLiU_HKSCS" w:eastAsia="MingLiU_HKSCS" w:cs="MingLiU_HKSCS"/>
          <w:b/>
        </w:rPr>
        <w:t>，</w:t>
      </w:r>
      <w:r>
        <w:rPr>
          <w:rFonts w:ascii="Times New Roman" w:hAnsi="Times New Roman" w:cs="Times New Roman"/>
          <w:b/>
        </w:rPr>
        <w:t>完成下列要求</w:t>
      </w:r>
      <w:r>
        <w:rPr>
          <w:rFonts w:hint="eastAsia" w:ascii="MingLiU_HKSCS" w:hAnsi="MingLiU_HKSCS" w:eastAsia="MingLiU_HKSCS" w:cs="MingLiU_HKSCS"/>
          <w:b/>
        </w:rPr>
        <w:t>。</w:t>
      </w:r>
    </w:p>
    <w:p w14:paraId="5B01267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雍正元年二月丙寅十六日</w:t>
      </w:r>
      <w:r>
        <w:rPr>
          <w:rFonts w:hint="eastAsia" w:ascii="MingLiU_HKSCS" w:hAnsi="MingLiU_HKSCS" w:eastAsia="黑体" w:cs="MingLiU_HKSCS"/>
          <w:b/>
        </w:rPr>
        <w:t>，</w:t>
      </w:r>
      <w:r>
        <w:rPr>
          <w:rFonts w:ascii="Times New Roman" w:hAnsi="Times New Roman" w:eastAsia="黑体" w:cs="Times New Roman"/>
          <w:b/>
        </w:rPr>
        <w:t>谕科道等官：</w:t>
      </w:r>
      <w:r>
        <w:rPr>
          <w:rFonts w:hAnsi="宋体" w:cs="Times New Roman"/>
          <w:b/>
        </w:rPr>
        <w:t>“</w:t>
      </w:r>
      <w:r>
        <w:rPr>
          <w:rFonts w:ascii="Times New Roman" w:hAnsi="Times New Roman" w:eastAsia="黑体" w:cs="Times New Roman"/>
          <w:b/>
        </w:rPr>
        <w:t>朕仰承大统</w:t>
      </w:r>
      <w:r>
        <w:rPr>
          <w:rFonts w:hint="eastAsia" w:ascii="MingLiU_HKSCS" w:hAnsi="MingLiU_HKSCS" w:eastAsia="黑体" w:cs="MingLiU_HKSCS"/>
          <w:b/>
        </w:rPr>
        <w:t>，</w:t>
      </w:r>
      <w:r>
        <w:rPr>
          <w:rFonts w:ascii="Times New Roman" w:hAnsi="Times New Roman" w:eastAsia="黑体" w:cs="Times New Roman"/>
          <w:b/>
        </w:rPr>
        <w:t>一切遵守成宪</w:t>
      </w:r>
      <w:r>
        <w:rPr>
          <w:rFonts w:hint="eastAsia" w:ascii="MingLiU_HKSCS" w:hAnsi="MingLiU_HKSCS" w:eastAsia="黑体" w:cs="MingLiU_HKSCS"/>
          <w:b/>
        </w:rPr>
        <w:t>，</w:t>
      </w:r>
      <w:r>
        <w:rPr>
          <w:rFonts w:ascii="Times New Roman" w:hAnsi="Times New Roman" w:eastAsia="黑体" w:cs="Times New Roman"/>
          <w:b/>
        </w:rPr>
        <w:t>尤以求言为急</w:t>
      </w:r>
      <w:r>
        <w:rPr>
          <w:rFonts w:hAnsi="宋体" w:cs="Times New Roman"/>
          <w:b/>
        </w:rPr>
        <w:t>……</w:t>
      </w:r>
      <w:r>
        <w:rPr>
          <w:rFonts w:ascii="Times New Roman" w:hAnsi="Times New Roman" w:eastAsia="黑体" w:cs="Times New Roman"/>
          <w:b/>
        </w:rPr>
        <w:t>尔等科道诸臣</w:t>
      </w:r>
      <w:r>
        <w:rPr>
          <w:rFonts w:hint="eastAsia" w:ascii="MingLiU_HKSCS" w:hAnsi="MingLiU_HKSCS" w:eastAsia="黑体" w:cs="MingLiU_HKSCS"/>
          <w:b/>
        </w:rPr>
        <w:t>，</w:t>
      </w:r>
      <w:r>
        <w:rPr>
          <w:rFonts w:ascii="Times New Roman" w:hAnsi="Times New Roman" w:eastAsia="黑体" w:cs="Times New Roman"/>
          <w:b/>
        </w:rPr>
        <w:t>原为朝廷耳目之官</w:t>
      </w:r>
      <w:r>
        <w:rPr>
          <w:rFonts w:hint="eastAsia" w:ascii="MingLiU_HKSCS" w:hAnsi="MingLiU_HKSCS" w:eastAsia="黑体" w:cs="MingLiU_HKSCS"/>
          <w:b/>
        </w:rPr>
        <w:t>，</w:t>
      </w:r>
      <w:r>
        <w:rPr>
          <w:rFonts w:ascii="Times New Roman" w:hAnsi="Times New Roman" w:eastAsia="黑体" w:cs="Times New Roman"/>
          <w:b/>
        </w:rPr>
        <w:t>凡有所见</w:t>
      </w:r>
      <w:r>
        <w:rPr>
          <w:rFonts w:hint="eastAsia" w:ascii="MingLiU_HKSCS" w:hAnsi="MingLiU_HKSCS" w:eastAsia="黑体" w:cs="MingLiU_HKSCS"/>
          <w:b/>
        </w:rPr>
        <w:t>，</w:t>
      </w:r>
      <w:r>
        <w:rPr>
          <w:rFonts w:ascii="Times New Roman" w:hAnsi="Times New Roman" w:eastAsia="黑体" w:cs="Times New Roman"/>
          <w:b/>
        </w:rPr>
        <w:t>自应竭诚入告</w:t>
      </w:r>
      <w:r>
        <w:rPr>
          <w:rFonts w:hint="eastAsia" w:ascii="MingLiU_HKSCS" w:hAnsi="MingLiU_HKSCS" w:eastAsia="黑体" w:cs="MingLiU_HKSCS"/>
          <w:b/>
        </w:rPr>
        <w:t>，</w:t>
      </w:r>
      <w:r>
        <w:rPr>
          <w:rFonts w:ascii="Times New Roman" w:hAnsi="Times New Roman" w:eastAsia="黑体" w:cs="Times New Roman"/>
          <w:b/>
        </w:rPr>
        <w:t>绝去避嫌顾忌之私</w:t>
      </w:r>
      <w:r>
        <w:rPr>
          <w:rFonts w:hAnsi="宋体" w:cs="Times New Roman"/>
          <w:b/>
        </w:rPr>
        <w:t>……</w:t>
      </w:r>
      <w:r>
        <w:rPr>
          <w:rFonts w:ascii="Times New Roman" w:hAnsi="Times New Roman" w:eastAsia="黑体" w:cs="Times New Roman"/>
          <w:b/>
        </w:rPr>
        <w:t>一折只言一事</w:t>
      </w:r>
      <w:r>
        <w:rPr>
          <w:rFonts w:hint="eastAsia" w:ascii="MingLiU_HKSCS" w:hAnsi="MingLiU_HKSCS" w:eastAsia="黑体" w:cs="MingLiU_HKSCS"/>
          <w:b/>
        </w:rPr>
        <w:t>，</w:t>
      </w:r>
      <w:r>
        <w:rPr>
          <w:rFonts w:ascii="Times New Roman" w:hAnsi="Times New Roman" w:eastAsia="黑体" w:cs="Times New Roman"/>
          <w:b/>
        </w:rPr>
        <w:t>无论大小事务</w:t>
      </w:r>
      <w:r>
        <w:rPr>
          <w:rFonts w:hint="eastAsia" w:ascii="MingLiU_HKSCS" w:hAnsi="MingLiU_HKSCS" w:eastAsia="黑体" w:cs="MingLiU_HKSCS"/>
          <w:b/>
        </w:rPr>
        <w:t>，</w:t>
      </w:r>
      <w:r>
        <w:rPr>
          <w:rFonts w:ascii="Times New Roman" w:hAnsi="Times New Roman" w:eastAsia="黑体" w:cs="Times New Roman"/>
          <w:b/>
        </w:rPr>
        <w:t>皆许据实敷陈</w:t>
      </w:r>
      <w:r>
        <w:rPr>
          <w:rFonts w:hAnsi="宋体" w:cs="Times New Roman"/>
          <w:b/>
        </w:rPr>
        <w:t>……</w:t>
      </w:r>
      <w:r>
        <w:rPr>
          <w:rFonts w:ascii="Times New Roman" w:hAnsi="Times New Roman" w:eastAsia="黑体" w:cs="Times New Roman"/>
          <w:b/>
        </w:rPr>
        <w:t>朕亦留中不发</w:t>
      </w:r>
      <w:r>
        <w:rPr>
          <w:rFonts w:hint="eastAsia" w:ascii="MingLiU_HKSCS" w:hAnsi="MingLiU_HKSCS" w:eastAsia="黑体" w:cs="MingLiU_HKSCS"/>
          <w:b/>
        </w:rPr>
        <w:t>，</w:t>
      </w:r>
      <w:r>
        <w:rPr>
          <w:rFonts w:ascii="Times New Roman" w:hAnsi="Times New Roman" w:eastAsia="黑体" w:cs="Times New Roman"/>
          <w:b/>
        </w:rPr>
        <w:t>不令人知</w:t>
      </w:r>
      <w:r>
        <w:rPr>
          <w:rFonts w:hint="eastAsia" w:ascii="MingLiU_HKSCS" w:hAnsi="MingLiU_HKSCS" w:eastAsia="黑体" w:cs="MingLiU_HKSCS"/>
          <w:b/>
        </w:rPr>
        <w:t>。</w:t>
      </w:r>
      <w:r>
        <w:rPr>
          <w:rFonts w:hAnsi="宋体" w:cs="Times New Roman"/>
          <w:b/>
        </w:rPr>
        <w:t>”</w:t>
      </w:r>
    </w:p>
    <w:p w14:paraId="493D8DA5">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——《清世宗实录》卷四</w:t>
      </w:r>
    </w:p>
    <w:p w14:paraId="543157F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根据材料</w:t>
      </w:r>
      <w:r>
        <w:rPr>
          <w:rFonts w:hint="eastAsia" w:ascii="MingLiU_HKSCS" w:hAnsi="MingLiU_HKSCS" w:eastAsia="MingLiU_HKSCS" w:cs="MingLiU_HKSCS"/>
          <w:b/>
        </w:rPr>
        <w:t>，</w:t>
      </w:r>
      <w:r>
        <w:rPr>
          <w:rFonts w:ascii="Times New Roman" w:hAnsi="Times New Roman" w:cs="Times New Roman"/>
          <w:b/>
        </w:rPr>
        <w:t>指出雍正帝实行的统治措施</w:t>
      </w:r>
      <w:r>
        <w:rPr>
          <w:rFonts w:hint="eastAsia" w:ascii="MingLiU_HKSCS" w:hAnsi="MingLiU_HKSCS" w:eastAsia="MingLiU_HKSCS" w:cs="MingLiU_HKSCS"/>
          <w:b/>
        </w:rPr>
        <w:t>，</w:t>
      </w:r>
      <w:r>
        <w:rPr>
          <w:rFonts w:ascii="Times New Roman" w:hAnsi="Times New Roman" w:cs="Times New Roman"/>
          <w:b/>
        </w:rPr>
        <w:t>结合所学知识</w:t>
      </w:r>
      <w:r>
        <w:rPr>
          <w:rFonts w:hint="eastAsia" w:ascii="MingLiU_HKSCS" w:hAnsi="MingLiU_HKSCS" w:eastAsia="MingLiU_HKSCS" w:cs="MingLiU_HKSCS"/>
          <w:b/>
        </w:rPr>
        <w:t>，</w:t>
      </w:r>
      <w:r>
        <w:rPr>
          <w:rFonts w:ascii="Times New Roman" w:hAnsi="Times New Roman" w:cs="Times New Roman"/>
          <w:b/>
        </w:rPr>
        <w:t>简析其特点及作用</w:t>
      </w:r>
      <w:r>
        <w:rPr>
          <w:rFonts w:hint="eastAsia" w:ascii="MingLiU_HKSCS" w:hAnsi="MingLiU_HKSCS" w:eastAsia="MingLiU_HKSCS" w:cs="MingLiU_HKSCS"/>
          <w:b/>
        </w:rPr>
        <w:t>。</w:t>
      </w:r>
    </w:p>
    <w:p w14:paraId="64C7A71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答案：</w:t>
      </w:r>
      <w:r>
        <w:rPr>
          <w:rFonts w:ascii="Times New Roman" w:hAnsi="Times New Roman" w:cs="Times New Roman"/>
          <w:b/>
        </w:rPr>
        <w:t>措施：奏折(密折)制度</w:t>
      </w:r>
      <w:r>
        <w:rPr>
          <w:rFonts w:hint="eastAsia" w:ascii="MingLiU_HKSCS" w:hAnsi="MingLiU_HKSCS" w:eastAsia="MingLiU_HKSCS" w:cs="MingLiU_HKSCS"/>
          <w:b/>
        </w:rPr>
        <w:t>。</w:t>
      </w:r>
    </w:p>
    <w:p w14:paraId="25B16EC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特点：迅速</w:t>
      </w:r>
      <w:r>
        <w:rPr>
          <w:rFonts w:hint="eastAsia" w:ascii="MingLiU_HKSCS" w:hAnsi="MingLiU_HKSCS" w:eastAsia="MingLiU_HKSCS" w:cs="MingLiU_HKSCS"/>
          <w:b/>
        </w:rPr>
        <w:t>、</w:t>
      </w:r>
      <w:r>
        <w:rPr>
          <w:rFonts w:ascii="Times New Roman" w:hAnsi="Times New Roman" w:cs="Times New Roman"/>
          <w:b/>
        </w:rPr>
        <w:t>机密</w:t>
      </w:r>
      <w:r>
        <w:rPr>
          <w:rFonts w:hint="eastAsia" w:ascii="MingLiU_HKSCS" w:hAnsi="MingLiU_HKSCS" w:eastAsia="MingLiU_HKSCS" w:cs="MingLiU_HKSCS"/>
          <w:b/>
        </w:rPr>
        <w:t>。</w:t>
      </w:r>
    </w:p>
    <w:p w14:paraId="3BD5D12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作用：皇帝能够更直接</w:t>
      </w:r>
      <w:r>
        <w:rPr>
          <w:rFonts w:hint="eastAsia" w:ascii="MingLiU_HKSCS" w:hAnsi="MingLiU_HKSCS" w:eastAsia="MingLiU_HKSCS" w:cs="MingLiU_HKSCS"/>
          <w:b/>
        </w:rPr>
        <w:t>、</w:t>
      </w:r>
      <w:r>
        <w:rPr>
          <w:rFonts w:ascii="Times New Roman" w:hAnsi="Times New Roman" w:cs="Times New Roman"/>
          <w:b/>
        </w:rPr>
        <w:t>广泛地获取信息</w:t>
      </w:r>
      <w:r>
        <w:rPr>
          <w:rFonts w:hint="eastAsia" w:ascii="MingLiU_HKSCS" w:hAnsi="MingLiU_HKSCS" w:eastAsia="MingLiU_HKSCS" w:cs="MingLiU_HKSCS"/>
          <w:b/>
        </w:rPr>
        <w:t>，</w:t>
      </w:r>
      <w:r>
        <w:rPr>
          <w:rFonts w:ascii="Times New Roman" w:hAnsi="Times New Roman" w:cs="Times New Roman"/>
          <w:b/>
        </w:rPr>
        <w:t>提高了决策效率</w:t>
      </w:r>
      <w:r>
        <w:rPr>
          <w:rFonts w:hint="eastAsia" w:ascii="MingLiU_HKSCS" w:hAnsi="MingLiU_HKSCS" w:eastAsia="MingLiU_HKSCS" w:cs="MingLiU_HKSCS"/>
          <w:b/>
        </w:rPr>
        <w:t>，</w:t>
      </w:r>
      <w:r>
        <w:rPr>
          <w:rFonts w:ascii="Times New Roman" w:hAnsi="Times New Roman" w:cs="Times New Roman"/>
          <w:b/>
        </w:rPr>
        <w:t>强化了对官僚机构的控制</w:t>
      </w:r>
      <w:r>
        <w:rPr>
          <w:rFonts w:hint="eastAsia" w:ascii="MingLiU_HKSCS" w:hAnsi="MingLiU_HKSCS" w:eastAsia="MingLiU_HKSCS" w:cs="MingLiU_HKSCS"/>
          <w:b/>
        </w:rPr>
        <w:t>，</w:t>
      </w:r>
      <w:r>
        <w:rPr>
          <w:rFonts w:ascii="Times New Roman" w:hAnsi="Times New Roman" w:cs="Times New Roman"/>
          <w:b/>
        </w:rPr>
        <w:t>君主专制得到加强</w:t>
      </w:r>
      <w:r>
        <w:rPr>
          <w:rFonts w:hint="eastAsia" w:ascii="MingLiU_HKSCS" w:hAnsi="MingLiU_HKSCS" w:eastAsia="MingLiU_HKSCS" w:cs="MingLiU_HKSCS"/>
          <w:b/>
        </w:rPr>
        <w:t>。</w:t>
      </w:r>
    </w:p>
    <w:p w14:paraId="62DDD0B3">
      <w:pPr>
        <w:pStyle w:val="2"/>
        <w:tabs>
          <w:tab w:val="left" w:pos="5529"/>
        </w:tabs>
        <w:snapToGrid w:val="0"/>
        <w:spacing w:line="360" w:lineRule="auto"/>
        <w:ind w:firstLine="422" w:firstLineChars="200"/>
        <w:rPr>
          <w:rFonts w:hint="eastAsia" w:ascii="MingLiU_HKSCS" w:hAnsi="MingLiU_HKSCS" w:cs="MingLiU_HKSCS"/>
          <w:b/>
        </w:rPr>
      </w:pPr>
      <w:r>
        <w:rPr>
          <w:rFonts w:ascii="Times New Roman" w:hAnsi="Times New Roman" w:eastAsia="黑体" w:cs="Times New Roman"/>
          <w:b/>
        </w:rPr>
        <w:t>(二)教材P</w:t>
      </w:r>
      <w:r>
        <w:rPr>
          <w:rFonts w:hint="eastAsia" w:ascii="Times New Roman" w:hAnsi="Times New Roman" w:eastAsia="黑体" w:cs="Times New Roman"/>
          <w:b/>
        </w:rPr>
        <w:t>78</w:t>
      </w:r>
      <w:r>
        <w:rPr>
          <w:rFonts w:ascii="Times New Roman" w:hAnsi="Times New Roman" w:cs="Times New Roman"/>
          <w:b/>
        </w:rPr>
        <w:t>插图</w:t>
      </w:r>
    </w:p>
    <w:p w14:paraId="3878F08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INCLUDEPICTURE"23XKCXALSGYS-38.TIF"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295400" cy="1542415"/>
            <wp:effectExtent l="0" t="0" r="0" b="63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3" r:link="rId44"/>
                    <a:stretch>
                      <a:fillRect/>
                    </a:stretch>
                  </pic:blipFill>
                  <pic:spPr>
                    <a:xfrm>
                      <a:off x="0" y="0"/>
                      <a:ext cx="1295400" cy="1542415"/>
                    </a:xfrm>
                    <a:prstGeom prst="rect">
                      <a:avLst/>
                    </a:prstGeom>
                    <a:noFill/>
                    <a:ln>
                      <a:noFill/>
                    </a:ln>
                  </pic:spPr>
                </pic:pic>
              </a:graphicData>
            </a:graphic>
          </wp:inline>
        </w:drawing>
      </w:r>
      <w:r>
        <w:rPr>
          <w:rFonts w:ascii="Times New Roman" w:hAnsi="Times New Roman" w:cs="Times New Roman"/>
          <w:b/>
        </w:rPr>
        <w:fldChar w:fldCharType="end"/>
      </w:r>
    </w:p>
    <w:p w14:paraId="4A73C5D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乾隆帝颁发给西藏</w:t>
      </w:r>
    </w:p>
    <w:p w14:paraId="71342AD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 xml:space="preserve">地方政府的金瓶 </w:t>
      </w:r>
    </w:p>
    <w:p w14:paraId="5ACB154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一</w:t>
      </w:r>
      <w:r>
        <w:rPr>
          <w:rFonts w:hint="eastAsia" w:ascii="MingLiU_HKSCS" w:hAnsi="MingLiU_HKSCS" w:eastAsia="黑体" w:cs="MingLiU_HKSCS"/>
          <w:b/>
        </w:rPr>
        <w:t>、</w:t>
      </w:r>
      <w:r>
        <w:rPr>
          <w:rFonts w:ascii="Times New Roman" w:hAnsi="Times New Roman" w:eastAsia="黑体" w:cs="Times New Roman"/>
          <w:b/>
        </w:rPr>
        <w:t>据材多维思考</w:t>
      </w:r>
    </w:p>
    <w:p w14:paraId="57147DC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hint="eastAsia" w:ascii="MingLiU_HKSCS" w:hAnsi="MingLiU_HKSCS" w:eastAsia="MingLiU_HKSCS" w:cs="MingLiU_HKSCS"/>
          <w:b/>
        </w:rPr>
        <w:t>．</w:t>
      </w:r>
      <w:r>
        <w:rPr>
          <w:rFonts w:ascii="Times New Roman" w:hAnsi="Times New Roman" w:cs="Times New Roman"/>
          <w:b/>
        </w:rPr>
        <w:t>根据材料并结合所学知识</w:t>
      </w:r>
      <w:r>
        <w:rPr>
          <w:rFonts w:hint="eastAsia" w:ascii="MingLiU_HKSCS" w:hAnsi="MingLiU_HKSCS" w:eastAsia="MingLiU_HKSCS" w:cs="MingLiU_HKSCS"/>
          <w:b/>
        </w:rPr>
        <w:t>，</w:t>
      </w:r>
      <w:r>
        <w:rPr>
          <w:rFonts w:ascii="Times New Roman" w:hAnsi="Times New Roman" w:cs="Times New Roman"/>
          <w:b/>
        </w:rPr>
        <w:t>指出该金瓶与清朝的什么制度有关</w:t>
      </w:r>
      <w:r>
        <w:rPr>
          <w:rFonts w:hint="eastAsia" w:ascii="MingLiU_HKSCS" w:hAnsi="MingLiU_HKSCS" w:eastAsia="MingLiU_HKSCS" w:cs="MingLiU_HKSCS"/>
          <w:b/>
        </w:rPr>
        <w:t>。</w:t>
      </w:r>
    </w:p>
    <w:p w14:paraId="2AA940C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金瓶掣签制度</w:t>
      </w:r>
      <w:r>
        <w:rPr>
          <w:rFonts w:hint="eastAsia" w:ascii="MingLiU_HKSCS" w:hAnsi="MingLiU_HKSCS" w:eastAsia="仿宋_GB2312" w:cs="MingLiU_HKSCS"/>
          <w:b/>
        </w:rPr>
        <w:t>。</w:t>
      </w:r>
    </w:p>
    <w:p w14:paraId="4991890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cs="Times New Roman"/>
          <w:b/>
        </w:rPr>
        <w:t>根据材料并结合所学知识</w:t>
      </w:r>
      <w:r>
        <w:rPr>
          <w:rFonts w:hint="eastAsia" w:ascii="MingLiU_HKSCS" w:hAnsi="MingLiU_HKSCS" w:eastAsia="MingLiU_HKSCS" w:cs="MingLiU_HKSCS"/>
          <w:b/>
        </w:rPr>
        <w:t>，</w:t>
      </w:r>
      <w:r>
        <w:rPr>
          <w:rFonts w:ascii="Times New Roman" w:hAnsi="Times New Roman" w:cs="Times New Roman"/>
          <w:b/>
        </w:rPr>
        <w:t>分析金瓶掣签制度说明了什么</w:t>
      </w:r>
      <w:r>
        <w:rPr>
          <w:rFonts w:hint="eastAsia" w:ascii="MingLiU_HKSCS" w:hAnsi="MingLiU_HKSCS" w:eastAsia="MingLiU_HKSCS" w:cs="MingLiU_HKSCS"/>
          <w:b/>
        </w:rPr>
        <w:t>。</w:t>
      </w:r>
    </w:p>
    <w:p w14:paraId="5E59FD04">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说明西藏等地方纳入中央的统一管辖之下</w:t>
      </w:r>
      <w:r>
        <w:rPr>
          <w:rFonts w:hint="eastAsia" w:ascii="MingLiU_HKSCS" w:hAnsi="MingLiU_HKSCS" w:eastAsia="仿宋_GB2312" w:cs="MingLiU_HKSCS"/>
          <w:b/>
        </w:rPr>
        <w:t>，</w:t>
      </w:r>
      <w:r>
        <w:rPr>
          <w:rFonts w:ascii="Times New Roman" w:hAnsi="Times New Roman" w:eastAsia="仿宋_GB2312" w:cs="Times New Roman"/>
          <w:b/>
        </w:rPr>
        <w:t>已经成为中国版图不可分割的一部分</w:t>
      </w:r>
      <w:r>
        <w:rPr>
          <w:rFonts w:hint="eastAsia" w:ascii="MingLiU_HKSCS" w:hAnsi="MingLiU_HKSCS" w:eastAsia="仿宋_GB2312" w:cs="MingLiU_HKSCS"/>
          <w:b/>
        </w:rPr>
        <w:t>。</w:t>
      </w:r>
    </w:p>
    <w:p w14:paraId="3C634B4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cs="Times New Roman"/>
          <w:b/>
        </w:rPr>
        <w:t>结合所学知识</w:t>
      </w:r>
      <w:r>
        <w:rPr>
          <w:rFonts w:hint="eastAsia" w:ascii="MingLiU_HKSCS" w:hAnsi="MingLiU_HKSCS" w:eastAsia="MingLiU_HKSCS" w:cs="MingLiU_HKSCS"/>
          <w:b/>
        </w:rPr>
        <w:t>，</w:t>
      </w:r>
      <w:r>
        <w:rPr>
          <w:rFonts w:ascii="Times New Roman" w:hAnsi="Times New Roman" w:cs="Times New Roman"/>
          <w:b/>
        </w:rPr>
        <w:t>分析金瓶掣签制在当时有何重大意义</w:t>
      </w:r>
      <w:r>
        <w:rPr>
          <w:rFonts w:hint="eastAsia" w:ascii="MingLiU_HKSCS" w:hAnsi="MingLiU_HKSCS" w:eastAsia="MingLiU_HKSCS" w:cs="MingLiU_HKSCS"/>
          <w:b/>
        </w:rPr>
        <w:t>。</w:t>
      </w:r>
    </w:p>
    <w:p w14:paraId="6AE00FB4">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hint="eastAsia" w:ascii="IPAPANNEW" w:hAnsi="IPAPANNEW" w:eastAsia="MingLiU_HKSCS" w:cs="MingLiU_HKSCS"/>
          <w:b/>
        </w:rPr>
        <w:t>[</w:t>
      </w:r>
      <w:r>
        <w:rPr>
          <w:rFonts w:ascii="IPAPANNEW" w:hAnsi="IPAPANNEW" w:cs="Times New Roman"/>
          <w:b/>
        </w:rPr>
        <w:t>提示</w:t>
      </w:r>
      <w:r>
        <w:rPr>
          <w:rFonts w:hint="eastAsia" w:ascii="IPAPANNEW" w:hAnsi="IPAPANNEW" w:eastAsia="MingLiU_HKSCS" w:cs="MingLiU_HKSCS"/>
          <w:b/>
        </w:rPr>
        <w:t>]</w:t>
      </w:r>
      <w:r>
        <w:rPr>
          <w:rFonts w:ascii="Times New Roman" w:hAnsi="Times New Roman" w:cs="Times New Roman"/>
          <w:b/>
        </w:rPr>
        <w:t>　</w:t>
      </w:r>
      <w:r>
        <w:rPr>
          <w:rFonts w:ascii="Times New Roman" w:hAnsi="Times New Roman" w:eastAsia="仿宋_GB2312" w:cs="Times New Roman"/>
          <w:b/>
        </w:rPr>
        <w:t>它既符合政治手续</w:t>
      </w:r>
      <w:r>
        <w:rPr>
          <w:rFonts w:hint="eastAsia" w:ascii="MingLiU_HKSCS" w:hAnsi="MingLiU_HKSCS" w:eastAsia="仿宋_GB2312" w:cs="MingLiU_HKSCS"/>
          <w:b/>
        </w:rPr>
        <w:t>、</w:t>
      </w:r>
      <w:r>
        <w:rPr>
          <w:rFonts w:ascii="Times New Roman" w:hAnsi="Times New Roman" w:eastAsia="仿宋_GB2312" w:cs="Times New Roman"/>
          <w:b/>
        </w:rPr>
        <w:t>法律手续</w:t>
      </w:r>
      <w:r>
        <w:rPr>
          <w:rFonts w:hint="eastAsia" w:ascii="MingLiU_HKSCS" w:hAnsi="MingLiU_HKSCS" w:eastAsia="仿宋_GB2312" w:cs="MingLiU_HKSCS"/>
          <w:b/>
        </w:rPr>
        <w:t>，</w:t>
      </w:r>
      <w:r>
        <w:rPr>
          <w:rFonts w:ascii="Times New Roman" w:hAnsi="Times New Roman" w:eastAsia="仿宋_GB2312" w:cs="Times New Roman"/>
          <w:b/>
        </w:rPr>
        <w:t>也符合宗教手续；既体现了中央政府的权威</w:t>
      </w:r>
      <w:r>
        <w:rPr>
          <w:rFonts w:hint="eastAsia" w:ascii="MingLiU_HKSCS" w:hAnsi="MingLiU_HKSCS" w:eastAsia="仿宋_GB2312" w:cs="MingLiU_HKSCS"/>
          <w:b/>
        </w:rPr>
        <w:t>，</w:t>
      </w:r>
      <w:r>
        <w:rPr>
          <w:rFonts w:ascii="Times New Roman" w:hAnsi="Times New Roman" w:eastAsia="仿宋_GB2312" w:cs="Times New Roman"/>
          <w:b/>
        </w:rPr>
        <w:t>又体现了西藏地方隶属于中央政府管辖的历史事实；有利于维护和稳定蒙藏地区的社会局势</w:t>
      </w:r>
      <w:r>
        <w:rPr>
          <w:rFonts w:hint="eastAsia" w:ascii="MingLiU_HKSCS" w:hAnsi="MingLiU_HKSCS" w:eastAsia="仿宋_GB2312" w:cs="MingLiU_HKSCS"/>
          <w:b/>
        </w:rPr>
        <w:t>。</w:t>
      </w:r>
    </w:p>
    <w:p w14:paraId="4B86E58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二</w:t>
      </w:r>
      <w:r>
        <w:rPr>
          <w:rFonts w:hint="eastAsia" w:ascii="MingLiU_HKSCS" w:hAnsi="MingLiU_HKSCS" w:eastAsia="黑体" w:cs="MingLiU_HKSCS"/>
          <w:b/>
        </w:rPr>
        <w:t>、</w:t>
      </w:r>
      <w:r>
        <w:rPr>
          <w:rFonts w:ascii="Times New Roman" w:hAnsi="Times New Roman" w:eastAsia="黑体" w:cs="Times New Roman"/>
          <w:b/>
        </w:rPr>
        <w:t>类材拓展训练</w:t>
      </w:r>
    </w:p>
    <w:p w14:paraId="3E2A2B5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hint="eastAsia" w:ascii="MingLiU_HKSCS" w:hAnsi="MingLiU_HKSCS" w:eastAsia="MingLiU_HKSCS" w:cs="MingLiU_HKSCS"/>
          <w:b/>
        </w:rPr>
        <w:t>．</w:t>
      </w:r>
      <w:r>
        <w:rPr>
          <w:rFonts w:hAnsi="宋体" w:cs="Times New Roman"/>
          <w:b/>
        </w:rPr>
        <w:t>“</w:t>
      </w:r>
      <w:r>
        <w:rPr>
          <w:rFonts w:ascii="Times New Roman" w:hAnsi="Times New Roman" w:eastAsia="楷体_GB2312" w:cs="Times New Roman"/>
          <w:b/>
        </w:rPr>
        <w:t>大皇帝为求黄教得到兴隆</w:t>
      </w:r>
      <w:r>
        <w:rPr>
          <w:rFonts w:hint="eastAsia" w:ascii="MingLiU_HKSCS" w:hAnsi="MingLiU_HKSCS" w:eastAsia="楷体_GB2312" w:cs="MingLiU_HKSCS"/>
          <w:b/>
        </w:rPr>
        <w:t>，</w:t>
      </w:r>
      <w:r>
        <w:rPr>
          <w:rFonts w:ascii="Times New Roman" w:hAnsi="Times New Roman" w:eastAsia="楷体_GB2312" w:cs="Times New Roman"/>
          <w:b/>
        </w:rPr>
        <w:t>特赐一金瓶</w:t>
      </w:r>
      <w:r>
        <w:rPr>
          <w:rFonts w:hint="eastAsia" w:ascii="MingLiU_HKSCS" w:hAnsi="MingLiU_HKSCS" w:eastAsia="楷体_GB2312" w:cs="MingLiU_HKSCS"/>
          <w:b/>
        </w:rPr>
        <w:t>，</w:t>
      </w:r>
      <w:r>
        <w:rPr>
          <w:rFonts w:ascii="Times New Roman" w:hAnsi="Times New Roman" w:eastAsia="楷体_GB2312" w:cs="Times New Roman"/>
          <w:b/>
        </w:rPr>
        <w:t>今后遇到寻认灵童时</w:t>
      </w:r>
      <w:r>
        <w:rPr>
          <w:rFonts w:hint="eastAsia" w:ascii="MingLiU_HKSCS" w:hAnsi="MingLiU_HKSCS" w:eastAsia="楷体_GB2312" w:cs="MingLiU_HKSCS"/>
          <w:b/>
        </w:rPr>
        <w:t>，</w:t>
      </w:r>
      <w:r>
        <w:rPr>
          <w:rFonts w:ascii="Times New Roman" w:hAnsi="Times New Roman" w:eastAsia="楷体_GB2312" w:cs="Times New Roman"/>
          <w:b/>
        </w:rPr>
        <w:t>邀集四大护法</w:t>
      </w:r>
      <w:r>
        <w:rPr>
          <w:rFonts w:hint="eastAsia" w:ascii="MingLiU_HKSCS" w:hAnsi="MingLiU_HKSCS" w:eastAsia="楷体_GB2312" w:cs="MingLiU_HKSCS"/>
          <w:b/>
        </w:rPr>
        <w:t>，</w:t>
      </w:r>
      <w:r>
        <w:rPr>
          <w:rFonts w:ascii="Times New Roman" w:hAnsi="Times New Roman" w:eastAsia="楷体_GB2312" w:cs="Times New Roman"/>
          <w:b/>
        </w:rPr>
        <w:t>将灵童的名字及出生年月</w:t>
      </w:r>
      <w:r>
        <w:rPr>
          <w:rFonts w:hint="eastAsia" w:ascii="MingLiU_HKSCS" w:hAnsi="MingLiU_HKSCS" w:eastAsia="楷体_GB2312" w:cs="MingLiU_HKSCS"/>
          <w:b/>
        </w:rPr>
        <w:t>，</w:t>
      </w:r>
      <w:r>
        <w:rPr>
          <w:rFonts w:ascii="Times New Roman" w:hAnsi="Times New Roman" w:eastAsia="楷体_GB2312" w:cs="Times New Roman"/>
          <w:b/>
        </w:rPr>
        <w:t>用满</w:t>
      </w:r>
      <w:r>
        <w:rPr>
          <w:rFonts w:hint="eastAsia" w:ascii="MingLiU_HKSCS" w:hAnsi="MingLiU_HKSCS" w:eastAsia="楷体_GB2312" w:cs="MingLiU_HKSCS"/>
          <w:b/>
        </w:rPr>
        <w:t>、</w:t>
      </w:r>
      <w:r>
        <w:rPr>
          <w:rFonts w:ascii="Times New Roman" w:hAnsi="Times New Roman" w:eastAsia="楷体_GB2312" w:cs="Times New Roman"/>
          <w:b/>
        </w:rPr>
        <w:t>汉</w:t>
      </w:r>
      <w:r>
        <w:rPr>
          <w:rFonts w:hint="eastAsia" w:ascii="MingLiU_HKSCS" w:hAnsi="MingLiU_HKSCS" w:eastAsia="楷体_GB2312" w:cs="MingLiU_HKSCS"/>
          <w:b/>
        </w:rPr>
        <w:t>、</w:t>
      </w:r>
      <w:r>
        <w:rPr>
          <w:rFonts w:ascii="Times New Roman" w:hAnsi="Times New Roman" w:eastAsia="楷体_GB2312" w:cs="Times New Roman"/>
          <w:b/>
        </w:rPr>
        <w:t>藏三种文字写于签牌上</w:t>
      </w:r>
      <w:r>
        <w:rPr>
          <w:rFonts w:hint="eastAsia" w:ascii="MingLiU_HKSCS" w:hAnsi="MingLiU_HKSCS" w:eastAsia="楷体_GB2312" w:cs="MingLiU_HKSCS"/>
          <w:b/>
        </w:rPr>
        <w:t>，</w:t>
      </w:r>
      <w:r>
        <w:rPr>
          <w:rFonts w:ascii="Times New Roman" w:hAnsi="Times New Roman" w:eastAsia="楷体_GB2312" w:cs="Times New Roman"/>
          <w:b/>
        </w:rPr>
        <w:t>放进瓶内</w:t>
      </w:r>
      <w:r>
        <w:rPr>
          <w:rFonts w:hint="eastAsia" w:ascii="MingLiU_HKSCS" w:hAnsi="MingLiU_HKSCS" w:eastAsia="楷体_GB2312" w:cs="MingLiU_HKSCS"/>
          <w:b/>
        </w:rPr>
        <w:t>，</w:t>
      </w:r>
      <w:r>
        <w:rPr>
          <w:rFonts w:ascii="Times New Roman" w:hAnsi="Times New Roman" w:eastAsia="楷体_GB2312" w:cs="Times New Roman"/>
          <w:b/>
        </w:rPr>
        <w:t>选派真正有学问的活佛</w:t>
      </w:r>
      <w:r>
        <w:rPr>
          <w:rFonts w:hint="eastAsia" w:ascii="MingLiU_HKSCS" w:hAnsi="MingLiU_HKSCS" w:eastAsia="楷体_GB2312" w:cs="MingLiU_HKSCS"/>
          <w:b/>
        </w:rPr>
        <w:t>，</w:t>
      </w:r>
      <w:r>
        <w:rPr>
          <w:rFonts w:ascii="Times New Roman" w:hAnsi="Times New Roman" w:eastAsia="楷体_GB2312" w:cs="Times New Roman"/>
          <w:b/>
        </w:rPr>
        <w:t>祈祷七日</w:t>
      </w:r>
      <w:r>
        <w:rPr>
          <w:rFonts w:hint="eastAsia" w:ascii="MingLiU_HKSCS" w:hAnsi="MingLiU_HKSCS" w:eastAsia="楷体_GB2312" w:cs="MingLiU_HKSCS"/>
          <w:b/>
        </w:rPr>
        <w:t>，</w:t>
      </w:r>
      <w:r>
        <w:rPr>
          <w:rFonts w:ascii="Times New Roman" w:hAnsi="Times New Roman" w:eastAsia="楷体_GB2312" w:cs="Times New Roman"/>
          <w:b/>
        </w:rPr>
        <w:t>然后由各呼图克图和驻藏大臣在大昭寺释迦佛像前正式认定</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这一制度(　 )</w:t>
      </w:r>
    </w:p>
    <w:p w14:paraId="616035B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开始了中央政府对西藏的正式管辖</w:t>
      </w:r>
    </w:p>
    <w:p w14:paraId="5F98EDE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体现了统治者奉行三教并行的政策</w:t>
      </w:r>
    </w:p>
    <w:p w14:paraId="224A264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适应了清政府加强中央集权的需要</w:t>
      </w:r>
    </w:p>
    <w:p w14:paraId="453E97C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确立了宗教领袖在西藏的世袭统治</w:t>
      </w:r>
    </w:p>
    <w:p w14:paraId="4E67D51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特赐一金瓶</w:t>
      </w:r>
      <w:r>
        <w:rPr>
          <w:rFonts w:hAnsi="宋体" w:cs="Times New Roman"/>
          <w:b/>
        </w:rPr>
        <w:t>”“</w:t>
      </w:r>
      <w:r>
        <w:rPr>
          <w:rFonts w:ascii="Times New Roman" w:hAnsi="Times New Roman" w:eastAsia="楷体_GB2312" w:cs="Times New Roman"/>
          <w:b/>
        </w:rPr>
        <w:t>用满</w:t>
      </w:r>
      <w:r>
        <w:rPr>
          <w:rFonts w:hint="eastAsia" w:ascii="MingLiU_HKSCS" w:hAnsi="MingLiU_HKSCS" w:eastAsia="楷体_GB2312" w:cs="MingLiU_HKSCS"/>
          <w:b/>
        </w:rPr>
        <w:t>、</w:t>
      </w:r>
      <w:r>
        <w:rPr>
          <w:rFonts w:ascii="Times New Roman" w:hAnsi="Times New Roman" w:eastAsia="楷体_GB2312" w:cs="Times New Roman"/>
          <w:b/>
        </w:rPr>
        <w:t>汉</w:t>
      </w:r>
      <w:r>
        <w:rPr>
          <w:rFonts w:hint="eastAsia" w:ascii="MingLiU_HKSCS" w:hAnsi="MingLiU_HKSCS" w:eastAsia="楷体_GB2312" w:cs="MingLiU_HKSCS"/>
          <w:b/>
        </w:rPr>
        <w:t>、</w:t>
      </w:r>
      <w:r>
        <w:rPr>
          <w:rFonts w:ascii="Times New Roman" w:hAnsi="Times New Roman" w:eastAsia="楷体_GB2312" w:cs="Times New Roman"/>
          <w:b/>
        </w:rPr>
        <w:t>藏三种文字写于签牌上</w:t>
      </w:r>
      <w:r>
        <w:rPr>
          <w:rFonts w:hint="eastAsia" w:ascii="MingLiU_HKSCS" w:hAnsi="MingLiU_HKSCS" w:eastAsia="楷体_GB2312" w:cs="MingLiU_HKSCS"/>
          <w:b/>
        </w:rPr>
        <w:t>，</w:t>
      </w:r>
      <w:r>
        <w:rPr>
          <w:rFonts w:ascii="Times New Roman" w:hAnsi="Times New Roman" w:eastAsia="楷体_GB2312" w:cs="Times New Roman"/>
          <w:b/>
        </w:rPr>
        <w:t>放进瓶内</w:t>
      </w:r>
      <w:r>
        <w:rPr>
          <w:rFonts w:hint="eastAsia" w:ascii="MingLiU_HKSCS" w:hAnsi="MingLiU_HKSCS" w:eastAsia="楷体_GB2312" w:cs="MingLiU_HKSCS"/>
          <w:b/>
        </w:rPr>
        <w:t>，</w:t>
      </w:r>
      <w:r>
        <w:rPr>
          <w:rFonts w:ascii="Times New Roman" w:hAnsi="Times New Roman" w:eastAsia="楷体_GB2312" w:cs="Times New Roman"/>
          <w:b/>
        </w:rPr>
        <w:t>选派真正有学问的活佛</w:t>
      </w:r>
      <w:r>
        <w:rPr>
          <w:rFonts w:hint="eastAsia" w:ascii="MingLiU_HKSCS" w:hAnsi="MingLiU_HKSCS" w:eastAsia="楷体_GB2312" w:cs="MingLiU_HKSCS"/>
          <w:b/>
        </w:rPr>
        <w:t>，</w:t>
      </w:r>
      <w:r>
        <w:rPr>
          <w:rFonts w:ascii="Times New Roman" w:hAnsi="Times New Roman" w:eastAsia="楷体_GB2312" w:cs="Times New Roman"/>
          <w:b/>
        </w:rPr>
        <w:t>祈祷七日</w:t>
      </w:r>
      <w:r>
        <w:rPr>
          <w:rFonts w:hAnsi="宋体" w:cs="Times New Roman"/>
          <w:b/>
        </w:rPr>
        <w:t>”“</w:t>
      </w:r>
      <w:r>
        <w:rPr>
          <w:rFonts w:ascii="Times New Roman" w:hAnsi="Times New Roman" w:eastAsia="楷体_GB2312" w:cs="Times New Roman"/>
          <w:b/>
        </w:rPr>
        <w:t>由各呼图克图和驻藏大臣在大昭寺释迦佛像前正式认定</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该制度是金瓶掣签制度</w:t>
      </w:r>
      <w:r>
        <w:rPr>
          <w:rFonts w:hint="eastAsia" w:ascii="MingLiU_HKSCS" w:hAnsi="MingLiU_HKSCS" w:eastAsia="楷体_GB2312" w:cs="MingLiU_HKSCS"/>
          <w:b/>
        </w:rPr>
        <w:t>，</w:t>
      </w:r>
      <w:r>
        <w:rPr>
          <w:rFonts w:ascii="Times New Roman" w:hAnsi="Times New Roman" w:eastAsia="楷体_GB2312" w:cs="Times New Roman"/>
          <w:b/>
        </w:rPr>
        <w:t>它加强了清政府对西藏的管辖</w:t>
      </w:r>
      <w:r>
        <w:rPr>
          <w:rFonts w:hint="eastAsia" w:ascii="MingLiU_HKSCS" w:hAnsi="MingLiU_HKSCS" w:eastAsia="楷体_GB2312" w:cs="MingLiU_HKSCS"/>
          <w:b/>
        </w:rPr>
        <w:t>，</w:t>
      </w:r>
      <w:r>
        <w:rPr>
          <w:rFonts w:ascii="Times New Roman" w:hAnsi="Times New Roman" w:eastAsia="楷体_GB2312" w:cs="Times New Roman"/>
          <w:b/>
        </w:rPr>
        <w:t>即适应了清政府加强中央集权的需要</w:t>
      </w:r>
      <w:r>
        <w:rPr>
          <w:rFonts w:hint="eastAsia" w:ascii="MingLiU_HKSCS" w:hAnsi="MingLiU_HKSCS" w:eastAsia="楷体_GB2312" w:cs="MingLiU_HKSCS"/>
          <w:b/>
        </w:rPr>
        <w:t>，</w:t>
      </w:r>
      <w:r>
        <w:rPr>
          <w:rFonts w:ascii="Times New Roman" w:hAnsi="Times New Roman" w:eastAsia="楷体_GB2312" w:cs="Times New Roman"/>
          <w:b/>
        </w:rPr>
        <w:t>故选C项；根据所学知识可知</w:t>
      </w:r>
      <w:r>
        <w:rPr>
          <w:rFonts w:hint="eastAsia" w:ascii="MingLiU_HKSCS" w:hAnsi="MingLiU_HKSCS" w:eastAsia="楷体_GB2312" w:cs="MingLiU_HKSCS"/>
          <w:b/>
        </w:rPr>
        <w:t>，</w:t>
      </w:r>
      <w:r>
        <w:rPr>
          <w:rFonts w:ascii="Times New Roman" w:hAnsi="Times New Roman" w:eastAsia="楷体_GB2312" w:cs="Times New Roman"/>
          <w:b/>
        </w:rPr>
        <w:t>元朝政府就已经对西藏进行了有效的行政管理</w:t>
      </w:r>
      <w:r>
        <w:rPr>
          <w:rFonts w:hint="eastAsia" w:ascii="MingLiU_HKSCS" w:hAnsi="MingLiU_HKSCS" w:eastAsia="楷体_GB2312" w:cs="MingLiU_HKSCS"/>
          <w:b/>
        </w:rPr>
        <w:t>，</w:t>
      </w:r>
      <w:r>
        <w:rPr>
          <w:rFonts w:ascii="Times New Roman" w:hAnsi="Times New Roman" w:eastAsia="楷体_GB2312" w:cs="Times New Roman"/>
          <w:b/>
        </w:rPr>
        <w:t>如设立宣政院管理佛教和藏族事务</w:t>
      </w:r>
      <w:r>
        <w:rPr>
          <w:rFonts w:hint="eastAsia" w:ascii="MingLiU_HKSCS" w:hAnsi="MingLiU_HKSCS" w:eastAsia="楷体_GB2312" w:cs="MingLiU_HKSCS"/>
          <w:b/>
        </w:rPr>
        <w:t>，</w:t>
      </w:r>
      <w:r>
        <w:rPr>
          <w:rFonts w:ascii="Times New Roman" w:hAnsi="Times New Roman" w:eastAsia="楷体_GB2312" w:cs="Times New Roman"/>
          <w:b/>
        </w:rPr>
        <w:t>排除A项；材料仅是述及了佛教</w:t>
      </w:r>
      <w:r>
        <w:rPr>
          <w:rFonts w:hint="eastAsia" w:ascii="MingLiU_HKSCS" w:hAnsi="MingLiU_HKSCS" w:eastAsia="楷体_GB2312" w:cs="MingLiU_HKSCS"/>
          <w:b/>
        </w:rPr>
        <w:t>，</w:t>
      </w:r>
      <w:r>
        <w:rPr>
          <w:rFonts w:ascii="Times New Roman" w:hAnsi="Times New Roman" w:eastAsia="楷体_GB2312" w:cs="Times New Roman"/>
          <w:b/>
        </w:rPr>
        <w:t>并没有涉及儒家和道教</w:t>
      </w:r>
      <w:r>
        <w:rPr>
          <w:rFonts w:hint="eastAsia" w:ascii="MingLiU_HKSCS" w:hAnsi="MingLiU_HKSCS" w:eastAsia="楷体_GB2312" w:cs="MingLiU_HKSCS"/>
          <w:b/>
        </w:rPr>
        <w:t>，</w:t>
      </w:r>
      <w:r>
        <w:rPr>
          <w:rFonts w:ascii="Times New Roman" w:hAnsi="Times New Roman" w:eastAsia="楷体_GB2312" w:cs="Times New Roman"/>
          <w:b/>
        </w:rPr>
        <w:t>三教并行政策是在唐朝时期</w:t>
      </w:r>
      <w:r>
        <w:rPr>
          <w:rFonts w:hint="eastAsia" w:ascii="MingLiU_HKSCS" w:hAnsi="MingLiU_HKSCS" w:eastAsia="楷体_GB2312" w:cs="MingLiU_HKSCS"/>
          <w:b/>
        </w:rPr>
        <w:t>，</w:t>
      </w:r>
      <w:r>
        <w:rPr>
          <w:rFonts w:ascii="Times New Roman" w:hAnsi="Times New Roman" w:eastAsia="楷体_GB2312" w:cs="Times New Roman"/>
          <w:b/>
        </w:rPr>
        <w:t>排除B项；根据所学知识可知</w:t>
      </w:r>
      <w:r>
        <w:rPr>
          <w:rFonts w:hint="eastAsia" w:ascii="MingLiU_HKSCS" w:hAnsi="MingLiU_HKSCS" w:eastAsia="楷体_GB2312" w:cs="MingLiU_HKSCS"/>
          <w:b/>
        </w:rPr>
        <w:t>，</w:t>
      </w:r>
      <w:r>
        <w:rPr>
          <w:rFonts w:ascii="Times New Roman" w:hAnsi="Times New Roman" w:eastAsia="楷体_GB2312" w:cs="Times New Roman"/>
          <w:b/>
        </w:rPr>
        <w:t>金瓶掣签并非世袭</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43D12AE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ascii="Times New Roman" w:hAnsi="Times New Roman" w:eastAsia="楷体_GB2312" w:cs="Times New Roman"/>
          <w:b/>
        </w:rPr>
        <w:t>清朝时期</w:t>
      </w:r>
      <w:r>
        <w:rPr>
          <w:rFonts w:hint="eastAsia" w:ascii="MingLiU_HKSCS" w:hAnsi="MingLiU_HKSCS" w:eastAsia="楷体_GB2312" w:cs="MingLiU_HKSCS"/>
          <w:b/>
        </w:rPr>
        <w:t>，</w:t>
      </w:r>
      <w:r>
        <w:rPr>
          <w:rFonts w:ascii="Times New Roman" w:hAnsi="Times New Roman" w:eastAsia="楷体_GB2312" w:cs="Times New Roman"/>
          <w:b/>
        </w:rPr>
        <w:t>西藏用灵童</w:t>
      </w:r>
      <w:r>
        <w:rPr>
          <w:rFonts w:hAnsi="宋体" w:cs="Times New Roman"/>
          <w:b/>
        </w:rPr>
        <w:t>“</w:t>
      </w:r>
      <w:r>
        <w:rPr>
          <w:rFonts w:ascii="Times New Roman" w:hAnsi="Times New Roman" w:eastAsia="楷体_GB2312" w:cs="Times New Roman"/>
          <w:b/>
        </w:rPr>
        <w:t>转世</w:t>
      </w:r>
      <w:r>
        <w:rPr>
          <w:rFonts w:hAnsi="宋体" w:cs="Times New Roman"/>
          <w:b/>
        </w:rPr>
        <w:t>”</w:t>
      </w:r>
      <w:r>
        <w:rPr>
          <w:rFonts w:ascii="Times New Roman" w:hAnsi="Times New Roman" w:eastAsia="楷体_GB2312" w:cs="Times New Roman"/>
          <w:b/>
        </w:rPr>
        <w:t>的办法确定达赖和班禅的继承人</w:t>
      </w:r>
      <w:r>
        <w:rPr>
          <w:rFonts w:hint="eastAsia" w:ascii="MingLiU_HKSCS" w:hAnsi="MingLiU_HKSCS" w:eastAsia="楷体_GB2312" w:cs="MingLiU_HKSCS"/>
          <w:b/>
        </w:rPr>
        <w:t>，</w:t>
      </w:r>
      <w:r>
        <w:rPr>
          <w:rFonts w:ascii="Times New Roman" w:hAnsi="Times New Roman" w:eastAsia="楷体_GB2312" w:cs="Times New Roman"/>
          <w:b/>
        </w:rPr>
        <w:t>为了避免纷争</w:t>
      </w:r>
      <w:r>
        <w:rPr>
          <w:rFonts w:hint="eastAsia" w:ascii="MingLiU_HKSCS" w:hAnsi="MingLiU_HKSCS" w:eastAsia="楷体_GB2312" w:cs="MingLiU_HKSCS"/>
          <w:b/>
        </w:rPr>
        <w:t>，</w:t>
      </w:r>
      <w:r>
        <w:rPr>
          <w:rFonts w:ascii="Times New Roman" w:hAnsi="Times New Roman" w:eastAsia="楷体_GB2312" w:cs="Times New Roman"/>
          <w:b/>
        </w:rPr>
        <w:t>清朝乾隆后期作出规定</w:t>
      </w:r>
      <w:r>
        <w:rPr>
          <w:rFonts w:hint="eastAsia" w:ascii="MingLiU_HKSCS" w:hAnsi="MingLiU_HKSCS" w:eastAsia="楷体_GB2312" w:cs="MingLiU_HKSCS"/>
          <w:b/>
        </w:rPr>
        <w:t>，</w:t>
      </w:r>
      <w:r>
        <w:rPr>
          <w:rFonts w:ascii="Times New Roman" w:hAnsi="Times New Roman" w:eastAsia="楷体_GB2312" w:cs="Times New Roman"/>
          <w:b/>
        </w:rPr>
        <w:t>转世灵童的人选必须通过驻藏大臣主持的金瓶掣签仪式来确认</w:t>
      </w:r>
      <w:r>
        <w:rPr>
          <w:rFonts w:hint="eastAsia" w:ascii="MingLiU_HKSCS" w:hAnsi="MingLiU_HKSCS" w:eastAsia="楷体_GB2312" w:cs="MingLiU_HKSCS"/>
          <w:b/>
        </w:rPr>
        <w:t>，</w:t>
      </w:r>
      <w:r>
        <w:rPr>
          <w:rFonts w:ascii="Times New Roman" w:hAnsi="Times New Roman" w:eastAsia="楷体_GB2312" w:cs="Times New Roman"/>
          <w:b/>
        </w:rPr>
        <w:t>报朝廷批准</w:t>
      </w:r>
      <w:r>
        <w:rPr>
          <w:rFonts w:hint="eastAsia" w:ascii="MingLiU_HKSCS" w:hAnsi="MingLiU_HKSCS" w:eastAsia="楷体_GB2312" w:cs="MingLiU_HKSCS"/>
          <w:b/>
        </w:rPr>
        <w:t>，</w:t>
      </w:r>
      <w:r>
        <w:rPr>
          <w:rFonts w:ascii="Times New Roman" w:hAnsi="Times New Roman" w:eastAsia="楷体_GB2312" w:cs="Times New Roman"/>
          <w:b/>
        </w:rPr>
        <w:t>才能成为新一代的达赖和班禅</w:t>
      </w:r>
      <w:r>
        <w:rPr>
          <w:rFonts w:hint="eastAsia" w:ascii="MingLiU_HKSCS" w:hAnsi="MingLiU_HKSCS" w:eastAsia="楷体_GB2312" w:cs="MingLiU_HKSCS"/>
          <w:b/>
        </w:rPr>
        <w:t>。</w:t>
      </w:r>
      <w:r>
        <w:rPr>
          <w:rFonts w:ascii="Times New Roman" w:hAnsi="Times New Roman" w:cs="Times New Roman"/>
          <w:b/>
        </w:rPr>
        <w:t>这表明清中央政府(　 )</w:t>
      </w:r>
    </w:p>
    <w:p w14:paraId="6B36228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明确了驻藏大臣和达赖</w:t>
      </w:r>
      <w:r>
        <w:rPr>
          <w:rFonts w:hint="eastAsia" w:ascii="MingLiU_HKSCS" w:hAnsi="MingLiU_HKSCS" w:eastAsia="MingLiU_HKSCS" w:cs="MingLiU_HKSCS"/>
          <w:b/>
        </w:rPr>
        <w:t>、</w:t>
      </w:r>
      <w:r>
        <w:rPr>
          <w:rFonts w:ascii="Times New Roman" w:hAnsi="Times New Roman" w:cs="Times New Roman"/>
          <w:b/>
        </w:rPr>
        <w:t>班禅的平等地位</w:t>
      </w:r>
    </w:p>
    <w:p w14:paraId="777361B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规定驻藏大臣和达赖</w:t>
      </w:r>
      <w:r>
        <w:rPr>
          <w:rFonts w:hint="eastAsia" w:ascii="MingLiU_HKSCS" w:hAnsi="MingLiU_HKSCS" w:eastAsia="MingLiU_HKSCS" w:cs="MingLiU_HKSCS"/>
          <w:b/>
        </w:rPr>
        <w:t>、</w:t>
      </w:r>
      <w:r>
        <w:rPr>
          <w:rFonts w:ascii="Times New Roman" w:hAnsi="Times New Roman" w:cs="Times New Roman"/>
          <w:b/>
        </w:rPr>
        <w:t>班禅共同管理西藏</w:t>
      </w:r>
    </w:p>
    <w:p w14:paraId="51F5DA9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划分了达赖</w:t>
      </w:r>
      <w:r>
        <w:rPr>
          <w:rFonts w:hint="eastAsia" w:ascii="MingLiU_HKSCS" w:hAnsi="MingLiU_HKSCS" w:eastAsia="MingLiU_HKSCS" w:cs="MingLiU_HKSCS"/>
          <w:b/>
        </w:rPr>
        <w:t>、</w:t>
      </w:r>
      <w:r>
        <w:rPr>
          <w:rFonts w:ascii="Times New Roman" w:hAnsi="Times New Roman" w:cs="Times New Roman"/>
          <w:b/>
        </w:rPr>
        <w:t>班禅的管理权限和管理区域</w:t>
      </w:r>
    </w:p>
    <w:p w14:paraId="1318A9C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加强了对达赖</w:t>
      </w:r>
      <w:r>
        <w:rPr>
          <w:rFonts w:hint="eastAsia" w:ascii="MingLiU_HKSCS" w:hAnsi="MingLiU_HKSCS" w:eastAsia="MingLiU_HKSCS" w:cs="MingLiU_HKSCS"/>
          <w:b/>
        </w:rPr>
        <w:t>、</w:t>
      </w:r>
      <w:r>
        <w:rPr>
          <w:rFonts w:ascii="Times New Roman" w:hAnsi="Times New Roman" w:cs="Times New Roman"/>
          <w:b/>
        </w:rPr>
        <w:t>班禅转世的监督和任授权力</w:t>
      </w:r>
    </w:p>
    <w:p w14:paraId="4DA9A75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选D　根据材料中转世灵童的确认</w:t>
      </w:r>
      <w:r>
        <w:rPr>
          <w:rFonts w:hAnsi="宋体" w:cs="Times New Roman"/>
          <w:b/>
        </w:rPr>
        <w:t>“</w:t>
      </w:r>
      <w:r>
        <w:rPr>
          <w:rFonts w:ascii="Times New Roman" w:hAnsi="Times New Roman" w:eastAsia="楷体_GB2312" w:cs="Times New Roman"/>
          <w:b/>
        </w:rPr>
        <w:t>必须通过驻藏大臣主持的金瓶掣签仪式来确认</w:t>
      </w:r>
      <w:r>
        <w:rPr>
          <w:rFonts w:hint="eastAsia" w:ascii="MingLiU_HKSCS" w:hAnsi="MingLiU_HKSCS" w:eastAsia="楷体_GB2312" w:cs="MingLiU_HKSCS"/>
          <w:b/>
        </w:rPr>
        <w:t>，</w:t>
      </w:r>
      <w:r>
        <w:rPr>
          <w:rFonts w:ascii="Times New Roman" w:hAnsi="Times New Roman" w:eastAsia="楷体_GB2312" w:cs="Times New Roman"/>
          <w:b/>
        </w:rPr>
        <w:t>报朝廷批准</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达赖和班禅要经由中央政府册封</w:t>
      </w:r>
      <w:r>
        <w:rPr>
          <w:rFonts w:hint="eastAsia" w:ascii="MingLiU_HKSCS" w:hAnsi="MingLiU_HKSCS" w:eastAsia="楷体_GB2312" w:cs="MingLiU_HKSCS"/>
          <w:b/>
        </w:rPr>
        <w:t>，</w:t>
      </w:r>
      <w:r>
        <w:rPr>
          <w:rFonts w:ascii="Times New Roman" w:hAnsi="Times New Roman" w:eastAsia="楷体_GB2312" w:cs="Times New Roman"/>
          <w:b/>
        </w:rPr>
        <w:t>即加强了对达赖</w:t>
      </w:r>
      <w:r>
        <w:rPr>
          <w:rFonts w:hint="eastAsia" w:ascii="MingLiU_HKSCS" w:hAnsi="MingLiU_HKSCS" w:eastAsia="楷体_GB2312" w:cs="MingLiU_HKSCS"/>
          <w:b/>
        </w:rPr>
        <w:t>、</w:t>
      </w:r>
      <w:r>
        <w:rPr>
          <w:rFonts w:ascii="Times New Roman" w:hAnsi="Times New Roman" w:eastAsia="楷体_GB2312" w:cs="Times New Roman"/>
          <w:b/>
        </w:rPr>
        <w:t>班禅转世的监督和任授权力</w:t>
      </w:r>
      <w:r>
        <w:rPr>
          <w:rFonts w:hint="eastAsia" w:ascii="MingLiU_HKSCS" w:hAnsi="MingLiU_HKSCS" w:eastAsia="楷体_GB2312" w:cs="MingLiU_HKSCS"/>
          <w:b/>
        </w:rPr>
        <w:t>，</w:t>
      </w:r>
      <w:r>
        <w:rPr>
          <w:rFonts w:ascii="Times New Roman" w:hAnsi="Times New Roman" w:eastAsia="楷体_GB2312" w:cs="Times New Roman"/>
          <w:b/>
        </w:rPr>
        <w:t>故选D项</w:t>
      </w:r>
      <w:r>
        <w:rPr>
          <w:rFonts w:hint="eastAsia" w:ascii="MingLiU_HKSCS" w:hAnsi="MingLiU_HKSCS" w:eastAsia="楷体_GB2312" w:cs="MingLiU_HKSCS"/>
          <w:b/>
        </w:rPr>
        <w:t>。</w:t>
      </w:r>
    </w:p>
    <w:p w14:paraId="12BBD63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w:t>
      </w:r>
      <w:r>
        <w:rPr>
          <w:rFonts w:hint="eastAsia" w:ascii="MingLiU_HKSCS" w:hAnsi="MingLiU_HKSCS" w:eastAsia="MingLiU_HKSCS" w:cs="MingLiU_HKSCS"/>
          <w:b/>
        </w:rPr>
        <w:t>．</w:t>
      </w:r>
      <w:r>
        <w:rPr>
          <w:rFonts w:ascii="Times New Roman" w:hAnsi="Times New Roman" w:eastAsia="楷体_GB2312" w:cs="Times New Roman"/>
          <w:b/>
        </w:rPr>
        <w:t>乾隆时期</w:t>
      </w:r>
      <w:r>
        <w:rPr>
          <w:rFonts w:hint="eastAsia" w:ascii="MingLiU_HKSCS" w:hAnsi="MingLiU_HKSCS" w:eastAsia="楷体_GB2312" w:cs="MingLiU_HKSCS"/>
          <w:b/>
        </w:rPr>
        <w:t>，</w:t>
      </w:r>
      <w:r>
        <w:rPr>
          <w:rFonts w:ascii="Times New Roman" w:hAnsi="Times New Roman" w:eastAsia="楷体_GB2312" w:cs="Times New Roman"/>
          <w:b/>
        </w:rPr>
        <w:t>尼泊尔的廓尔喀人趁西藏地区藏传佛教派系内斗之机入侵西藏</w:t>
      </w:r>
      <w:r>
        <w:rPr>
          <w:rFonts w:hint="eastAsia" w:ascii="MingLiU_HKSCS" w:hAnsi="MingLiU_HKSCS" w:eastAsia="楷体_GB2312" w:cs="MingLiU_HKSCS"/>
          <w:b/>
        </w:rPr>
        <w:t>。</w:t>
      </w:r>
      <w:r>
        <w:rPr>
          <w:rFonts w:ascii="Times New Roman" w:hAnsi="Times New Roman" w:eastAsia="楷体_GB2312" w:cs="Times New Roman"/>
          <w:b/>
        </w:rPr>
        <w:t>在清军击退廓尔喀人后</w:t>
      </w:r>
      <w:r>
        <w:rPr>
          <w:rFonts w:hint="eastAsia" w:ascii="MingLiU_HKSCS" w:hAnsi="MingLiU_HKSCS" w:eastAsia="楷体_GB2312" w:cs="MingLiU_HKSCS"/>
          <w:b/>
        </w:rPr>
        <w:t>，</w:t>
      </w:r>
      <w:r>
        <w:rPr>
          <w:rFonts w:ascii="Times New Roman" w:hAnsi="Times New Roman" w:eastAsia="楷体_GB2312" w:cs="Times New Roman"/>
          <w:b/>
        </w:rPr>
        <w:t>乾隆帝规定</w:t>
      </w:r>
      <w:r>
        <w:rPr>
          <w:rFonts w:hint="eastAsia" w:ascii="MingLiU_HKSCS" w:hAnsi="MingLiU_HKSCS" w:eastAsia="楷体_GB2312" w:cs="MingLiU_HKSCS"/>
          <w:b/>
        </w:rPr>
        <w:t>，</w:t>
      </w:r>
      <w:r>
        <w:rPr>
          <w:rFonts w:ascii="Times New Roman" w:hAnsi="Times New Roman" w:eastAsia="楷体_GB2312" w:cs="Times New Roman"/>
          <w:b/>
        </w:rPr>
        <w:t>转世灵童的人选须通过驻藏大臣主持的金瓶掣签仪式进行确认</w:t>
      </w:r>
      <w:r>
        <w:rPr>
          <w:rFonts w:hint="eastAsia" w:ascii="MingLiU_HKSCS" w:hAnsi="MingLiU_HKSCS" w:eastAsia="楷体_GB2312" w:cs="MingLiU_HKSCS"/>
          <w:b/>
        </w:rPr>
        <w:t>，</w:t>
      </w:r>
      <w:r>
        <w:rPr>
          <w:rFonts w:ascii="Times New Roman" w:hAnsi="Times New Roman" w:eastAsia="楷体_GB2312" w:cs="Times New Roman"/>
          <w:b/>
        </w:rPr>
        <w:t>且报朝廷批准</w:t>
      </w:r>
      <w:r>
        <w:rPr>
          <w:rFonts w:hint="eastAsia" w:ascii="MingLiU_HKSCS" w:hAnsi="MingLiU_HKSCS" w:eastAsia="楷体_GB2312" w:cs="MingLiU_HKSCS"/>
          <w:b/>
        </w:rPr>
        <w:t>。</w:t>
      </w:r>
      <w:r>
        <w:rPr>
          <w:rFonts w:ascii="Times New Roman" w:hAnsi="Times New Roman" w:cs="Times New Roman"/>
          <w:b/>
        </w:rPr>
        <w:t>由此可见</w:t>
      </w:r>
      <w:r>
        <w:rPr>
          <w:rFonts w:hint="eastAsia" w:ascii="MingLiU_HKSCS" w:hAnsi="MingLiU_HKSCS" w:eastAsia="MingLiU_HKSCS" w:cs="MingLiU_HKSCS"/>
          <w:b/>
        </w:rPr>
        <w:t>，</w:t>
      </w:r>
      <w:r>
        <w:rPr>
          <w:rFonts w:ascii="Times New Roman" w:hAnsi="Times New Roman" w:cs="Times New Roman"/>
          <w:b/>
        </w:rPr>
        <w:t>这一规定旨在(　 )</w:t>
      </w:r>
    </w:p>
    <w:p w14:paraId="75FE7AD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完善西藏活佛转世制度 </w:t>
      </w:r>
      <w:r>
        <w:rPr>
          <w:rFonts w:ascii="Times New Roman" w:hAnsi="Times New Roman" w:cs="Times New Roman"/>
          <w:b/>
        </w:rPr>
        <w:tab/>
      </w:r>
      <w:r>
        <w:rPr>
          <w:rFonts w:ascii="Times New Roman" w:hAnsi="Times New Roman" w:cs="Times New Roman"/>
          <w:b/>
        </w:rPr>
        <w:t>B．落实因俗而治的政策</w:t>
      </w:r>
    </w:p>
    <w:p w14:paraId="6B24496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巩固对西南边疆的统治 </w:t>
      </w:r>
      <w:r>
        <w:rPr>
          <w:rFonts w:ascii="Times New Roman" w:hAnsi="Times New Roman" w:cs="Times New Roman"/>
          <w:b/>
        </w:rPr>
        <w:tab/>
      </w:r>
      <w:r>
        <w:rPr>
          <w:rFonts w:ascii="Times New Roman" w:hAnsi="Times New Roman" w:cs="Times New Roman"/>
          <w:b/>
        </w:rPr>
        <w:t>D．平息藏区的宗教纷争</w:t>
      </w:r>
    </w:p>
    <w:p w14:paraId="2CC66DA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选C　乾隆帝建立金瓶掣签制度</w:t>
      </w:r>
      <w:r>
        <w:rPr>
          <w:rFonts w:hint="eastAsia" w:ascii="MingLiU_HKSCS" w:hAnsi="MingLiU_HKSCS" w:eastAsia="楷体_GB2312" w:cs="MingLiU_HKSCS"/>
          <w:b/>
        </w:rPr>
        <w:t>，</w:t>
      </w:r>
      <w:r>
        <w:rPr>
          <w:rFonts w:ascii="Times New Roman" w:hAnsi="Times New Roman" w:eastAsia="楷体_GB2312" w:cs="Times New Roman"/>
          <w:b/>
        </w:rPr>
        <w:t>通过树立中央权威有效缓解了藏区的教派分歧</w:t>
      </w:r>
      <w:r>
        <w:rPr>
          <w:rFonts w:hint="eastAsia" w:ascii="MingLiU_HKSCS" w:hAnsi="MingLiU_HKSCS" w:eastAsia="楷体_GB2312" w:cs="MingLiU_HKSCS"/>
          <w:b/>
        </w:rPr>
        <w:t>，</w:t>
      </w:r>
      <w:r>
        <w:rPr>
          <w:rFonts w:ascii="Times New Roman" w:hAnsi="Times New Roman" w:eastAsia="楷体_GB2312" w:cs="Times New Roman"/>
          <w:b/>
        </w:rPr>
        <w:t>减少了外部势力干涉中国内政的借口</w:t>
      </w:r>
      <w:r>
        <w:rPr>
          <w:rFonts w:hint="eastAsia" w:ascii="MingLiU_HKSCS" w:hAnsi="MingLiU_HKSCS" w:eastAsia="楷体_GB2312" w:cs="MingLiU_HKSCS"/>
          <w:b/>
        </w:rPr>
        <w:t>，</w:t>
      </w:r>
      <w:r>
        <w:rPr>
          <w:rFonts w:ascii="Times New Roman" w:hAnsi="Times New Roman" w:eastAsia="楷体_GB2312" w:cs="Times New Roman"/>
          <w:b/>
        </w:rPr>
        <w:t>其目的在于巩固对西南边疆的统治</w:t>
      </w:r>
      <w:r>
        <w:rPr>
          <w:rFonts w:hint="eastAsia" w:ascii="MingLiU_HKSCS" w:hAnsi="MingLiU_HKSCS" w:eastAsia="楷体_GB2312" w:cs="MingLiU_HKSCS"/>
          <w:b/>
        </w:rPr>
        <w:t>，</w:t>
      </w:r>
      <w:r>
        <w:rPr>
          <w:rFonts w:ascii="Times New Roman" w:hAnsi="Times New Roman" w:eastAsia="楷体_GB2312" w:cs="Times New Roman"/>
          <w:b/>
        </w:rPr>
        <w:t>故选C项；A</w:t>
      </w:r>
      <w:r>
        <w:rPr>
          <w:rFonts w:hint="eastAsia" w:ascii="MingLiU_HKSCS" w:hAnsi="MingLiU_HKSCS" w:eastAsia="楷体_GB2312" w:cs="MingLiU_HKSCS"/>
          <w:b/>
        </w:rPr>
        <w:t>、</w:t>
      </w:r>
      <w:r>
        <w:rPr>
          <w:rFonts w:ascii="Times New Roman" w:hAnsi="Times New Roman" w:eastAsia="楷体_GB2312" w:cs="Times New Roman"/>
          <w:b/>
        </w:rPr>
        <w:t>B</w:t>
      </w:r>
      <w:r>
        <w:rPr>
          <w:rFonts w:hint="eastAsia" w:ascii="MingLiU_HKSCS" w:hAnsi="MingLiU_HKSCS" w:eastAsia="楷体_GB2312" w:cs="MingLiU_HKSCS"/>
          <w:b/>
        </w:rPr>
        <w:t>、</w:t>
      </w:r>
      <w:r>
        <w:rPr>
          <w:rFonts w:ascii="Times New Roman" w:hAnsi="Times New Roman" w:eastAsia="楷体_GB2312" w:cs="Times New Roman"/>
          <w:b/>
        </w:rPr>
        <w:t>D三项属于该制度的实施效果</w:t>
      </w:r>
      <w:r>
        <w:rPr>
          <w:rFonts w:hint="eastAsia" w:ascii="MingLiU_HKSCS" w:hAnsi="MingLiU_HKSCS" w:eastAsia="楷体_GB2312" w:cs="MingLiU_HKSCS"/>
          <w:b/>
        </w:rPr>
        <w:t>，</w:t>
      </w:r>
      <w:r>
        <w:rPr>
          <w:rFonts w:ascii="Times New Roman" w:hAnsi="Times New Roman" w:eastAsia="楷体_GB2312" w:cs="Times New Roman"/>
          <w:b/>
        </w:rPr>
        <w:t>并非其目的</w:t>
      </w:r>
      <w:r>
        <w:rPr>
          <w:rFonts w:hint="eastAsia" w:ascii="MingLiU_HKSCS" w:hAnsi="MingLiU_HKSCS" w:eastAsia="楷体_GB2312" w:cs="MingLiU_HKSCS"/>
          <w:b/>
        </w:rPr>
        <w:t>，</w:t>
      </w:r>
      <w:r>
        <w:rPr>
          <w:rFonts w:ascii="Times New Roman" w:hAnsi="Times New Roman" w:eastAsia="楷体_GB2312" w:cs="Times New Roman"/>
          <w:b/>
        </w:rPr>
        <w:t>故排除</w:t>
      </w:r>
      <w:r>
        <w:rPr>
          <w:rFonts w:hint="eastAsia" w:ascii="MingLiU_HKSCS" w:hAnsi="MingLiU_HKSCS" w:eastAsia="楷体_GB2312" w:cs="MingLiU_HKSCS"/>
          <w:b/>
        </w:rPr>
        <w:t>。</w:t>
      </w:r>
    </w:p>
    <w:p w14:paraId="01D1D39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4</w:t>
      </w:r>
      <w:r>
        <w:rPr>
          <w:rFonts w:hint="eastAsia" w:ascii="MingLiU_HKSCS" w:hAnsi="MingLiU_HKSCS" w:eastAsia="MingLiU_HKSCS" w:cs="MingLiU_HKSCS"/>
          <w:b/>
        </w:rPr>
        <w:t>．</w:t>
      </w:r>
      <w:r>
        <w:rPr>
          <w:rFonts w:ascii="Times New Roman" w:hAnsi="Times New Roman" w:eastAsia="楷体_GB2312" w:cs="Times New Roman"/>
          <w:b/>
        </w:rPr>
        <w:t>有学者认为</w:t>
      </w:r>
      <w:r>
        <w:rPr>
          <w:rFonts w:hint="eastAsia" w:ascii="MingLiU_HKSCS" w:hAnsi="MingLiU_HKSCS" w:eastAsia="楷体_GB2312" w:cs="MingLiU_HKSCS"/>
          <w:b/>
        </w:rPr>
        <w:t>，</w:t>
      </w:r>
      <w:r>
        <w:rPr>
          <w:rFonts w:ascii="Times New Roman" w:hAnsi="Times New Roman" w:eastAsia="楷体_GB2312" w:cs="Times New Roman"/>
          <w:b/>
        </w:rPr>
        <w:t>虽然元代中央设宣政院统辖西藏全区</w:t>
      </w:r>
      <w:r>
        <w:rPr>
          <w:rFonts w:hint="eastAsia" w:ascii="MingLiU_HKSCS" w:hAnsi="MingLiU_HKSCS" w:eastAsia="楷体_GB2312" w:cs="MingLiU_HKSCS"/>
          <w:b/>
        </w:rPr>
        <w:t>，</w:t>
      </w:r>
      <w:r>
        <w:rPr>
          <w:rFonts w:ascii="Times New Roman" w:hAnsi="Times New Roman" w:eastAsia="楷体_GB2312" w:cs="Times New Roman"/>
          <w:b/>
        </w:rPr>
        <w:t>委派西藏的高级僧俗官员管理地方重大事务</w:t>
      </w:r>
      <w:r>
        <w:rPr>
          <w:rFonts w:hint="eastAsia" w:ascii="MingLiU_HKSCS" w:hAnsi="MingLiU_HKSCS" w:eastAsia="楷体_GB2312" w:cs="MingLiU_HKSCS"/>
          <w:b/>
        </w:rPr>
        <w:t>，</w:t>
      </w:r>
      <w:r>
        <w:rPr>
          <w:rFonts w:ascii="Times New Roman" w:hAnsi="Times New Roman" w:eastAsia="楷体_GB2312" w:cs="Times New Roman"/>
          <w:b/>
        </w:rPr>
        <w:t>但是不如清政府派遣官员</w:t>
      </w:r>
      <w:r>
        <w:rPr>
          <w:rFonts w:hint="eastAsia" w:ascii="MingLiU_HKSCS" w:hAnsi="MingLiU_HKSCS" w:eastAsia="楷体_GB2312" w:cs="MingLiU_HKSCS"/>
          <w:b/>
        </w:rPr>
        <w:t>、</w:t>
      </w:r>
      <w:r>
        <w:rPr>
          <w:rFonts w:ascii="Times New Roman" w:hAnsi="Times New Roman" w:eastAsia="楷体_GB2312" w:cs="Times New Roman"/>
          <w:b/>
        </w:rPr>
        <w:t>军队对西藏地区的政治</w:t>
      </w:r>
      <w:r>
        <w:rPr>
          <w:rFonts w:hint="eastAsia" w:ascii="MingLiU_HKSCS" w:hAnsi="MingLiU_HKSCS" w:eastAsia="楷体_GB2312" w:cs="MingLiU_HKSCS"/>
          <w:b/>
        </w:rPr>
        <w:t>、</w:t>
      </w:r>
      <w:r>
        <w:rPr>
          <w:rFonts w:ascii="Times New Roman" w:hAnsi="Times New Roman" w:eastAsia="楷体_GB2312" w:cs="Times New Roman"/>
          <w:b/>
        </w:rPr>
        <w:t>军事</w:t>
      </w:r>
      <w:r>
        <w:rPr>
          <w:rFonts w:hint="eastAsia" w:ascii="MingLiU_HKSCS" w:hAnsi="MingLiU_HKSCS" w:eastAsia="楷体_GB2312" w:cs="MingLiU_HKSCS"/>
          <w:b/>
        </w:rPr>
        <w:t>、</w:t>
      </w:r>
      <w:r>
        <w:rPr>
          <w:rFonts w:ascii="Times New Roman" w:hAnsi="Times New Roman" w:eastAsia="楷体_GB2312" w:cs="Times New Roman"/>
          <w:b/>
        </w:rPr>
        <w:t>经济</w:t>
      </w:r>
      <w:r>
        <w:rPr>
          <w:rFonts w:hint="eastAsia" w:ascii="MingLiU_HKSCS" w:hAnsi="MingLiU_HKSCS" w:eastAsia="楷体_GB2312" w:cs="MingLiU_HKSCS"/>
          <w:b/>
        </w:rPr>
        <w:t>、</w:t>
      </w:r>
      <w:r>
        <w:rPr>
          <w:rFonts w:ascii="Times New Roman" w:hAnsi="Times New Roman" w:eastAsia="楷体_GB2312" w:cs="Times New Roman"/>
          <w:b/>
        </w:rPr>
        <w:t>宗教等直接管理</w:t>
      </w:r>
      <w:r>
        <w:rPr>
          <w:rFonts w:hint="eastAsia" w:ascii="MingLiU_HKSCS" w:hAnsi="MingLiU_HKSCS" w:eastAsia="楷体_GB2312" w:cs="MingLiU_HKSCS"/>
          <w:b/>
        </w:rPr>
        <w:t>。</w:t>
      </w:r>
      <w:r>
        <w:rPr>
          <w:rFonts w:ascii="Times New Roman" w:hAnsi="Times New Roman" w:cs="Times New Roman"/>
          <w:b/>
        </w:rPr>
        <w:t>这一观点意在说明(　 )</w:t>
      </w:r>
    </w:p>
    <w:p w14:paraId="0976D4E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宣政院已经退出历史舞台</w:t>
      </w:r>
    </w:p>
    <w:p w14:paraId="4111ADB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清政府对西藏管辖更有效</w:t>
      </w:r>
    </w:p>
    <w:p w14:paraId="4D1897E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任用当地官员有利于治理</w:t>
      </w:r>
    </w:p>
    <w:p w14:paraId="0DDFDBE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现代的中国版图基本定型</w:t>
      </w:r>
    </w:p>
    <w:p w14:paraId="3D3EF37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根据材料可知</w:t>
      </w:r>
      <w:r>
        <w:rPr>
          <w:rFonts w:hint="eastAsia" w:ascii="MingLiU_HKSCS" w:hAnsi="MingLiU_HKSCS" w:eastAsia="楷体_GB2312" w:cs="MingLiU_HKSCS"/>
          <w:b/>
        </w:rPr>
        <w:t>，</w:t>
      </w:r>
      <w:r>
        <w:rPr>
          <w:rFonts w:ascii="Times New Roman" w:hAnsi="Times New Roman" w:eastAsia="楷体_GB2312" w:cs="Times New Roman"/>
          <w:b/>
        </w:rPr>
        <w:t>与宣政院委派西藏僧俗官员间接统辖西藏不同</w:t>
      </w:r>
      <w:r>
        <w:rPr>
          <w:rFonts w:hint="eastAsia" w:ascii="MingLiU_HKSCS" w:hAnsi="MingLiU_HKSCS" w:eastAsia="楷体_GB2312" w:cs="MingLiU_HKSCS"/>
          <w:b/>
        </w:rPr>
        <w:t>，</w:t>
      </w:r>
      <w:r>
        <w:rPr>
          <w:rFonts w:ascii="Times New Roman" w:hAnsi="Times New Roman" w:eastAsia="楷体_GB2312" w:cs="Times New Roman"/>
          <w:b/>
        </w:rPr>
        <w:t>清代中央政府实现了对西藏地区政治</w:t>
      </w:r>
      <w:r>
        <w:rPr>
          <w:rFonts w:hint="eastAsia" w:ascii="MingLiU_HKSCS" w:hAnsi="MingLiU_HKSCS" w:eastAsia="楷体_GB2312" w:cs="MingLiU_HKSCS"/>
          <w:b/>
        </w:rPr>
        <w:t>、</w:t>
      </w:r>
      <w:r>
        <w:rPr>
          <w:rFonts w:ascii="Times New Roman" w:hAnsi="Times New Roman" w:eastAsia="楷体_GB2312" w:cs="Times New Roman"/>
          <w:b/>
        </w:rPr>
        <w:t>军事等方面的直接管理</w:t>
      </w:r>
      <w:r>
        <w:rPr>
          <w:rFonts w:hint="eastAsia" w:ascii="MingLiU_HKSCS" w:hAnsi="MingLiU_HKSCS" w:eastAsia="楷体_GB2312" w:cs="MingLiU_HKSCS"/>
          <w:b/>
        </w:rPr>
        <w:t>，</w:t>
      </w:r>
      <w:r>
        <w:rPr>
          <w:rFonts w:ascii="Times New Roman" w:hAnsi="Times New Roman" w:eastAsia="楷体_GB2312" w:cs="Times New Roman"/>
          <w:b/>
        </w:rPr>
        <w:t>说明清政府对西藏的管辖更有效</w:t>
      </w:r>
      <w:r>
        <w:rPr>
          <w:rFonts w:hint="eastAsia" w:ascii="MingLiU_HKSCS" w:hAnsi="MingLiU_HKSCS" w:eastAsia="楷体_GB2312" w:cs="MingLiU_HKSCS"/>
          <w:b/>
        </w:rPr>
        <w:t>，</w:t>
      </w:r>
      <w:r>
        <w:rPr>
          <w:rFonts w:ascii="Times New Roman" w:hAnsi="Times New Roman" w:eastAsia="楷体_GB2312" w:cs="Times New Roman"/>
          <w:b/>
        </w:rPr>
        <w:t>故选B项；材料强调清政府对西藏管辖更有效</w:t>
      </w:r>
      <w:r>
        <w:rPr>
          <w:rFonts w:hint="eastAsia" w:ascii="MingLiU_HKSCS" w:hAnsi="MingLiU_HKSCS" w:eastAsia="楷体_GB2312" w:cs="MingLiU_HKSCS"/>
          <w:b/>
        </w:rPr>
        <w:t>，</w:t>
      </w:r>
      <w:r>
        <w:rPr>
          <w:rFonts w:ascii="Times New Roman" w:hAnsi="Times New Roman" w:eastAsia="楷体_GB2312" w:cs="Times New Roman"/>
          <w:b/>
        </w:rPr>
        <w:t>与宣政院退出历史舞台无关</w:t>
      </w:r>
      <w:r>
        <w:rPr>
          <w:rFonts w:hint="eastAsia" w:ascii="MingLiU_HKSCS" w:hAnsi="MingLiU_HKSCS" w:eastAsia="楷体_GB2312" w:cs="MingLiU_HKSCS"/>
          <w:b/>
        </w:rPr>
        <w:t>，</w:t>
      </w:r>
      <w:r>
        <w:rPr>
          <w:rFonts w:ascii="Times New Roman" w:hAnsi="Times New Roman" w:eastAsia="楷体_GB2312" w:cs="Times New Roman"/>
          <w:b/>
        </w:rPr>
        <w:t>排除A项；元代任用当地官员不如清代直接管理有效</w:t>
      </w:r>
      <w:r>
        <w:rPr>
          <w:rFonts w:hint="eastAsia" w:ascii="MingLiU_HKSCS" w:hAnsi="MingLiU_HKSCS" w:eastAsia="楷体_GB2312" w:cs="MingLiU_HKSCS"/>
          <w:b/>
        </w:rPr>
        <w:t>，</w:t>
      </w:r>
      <w:r>
        <w:rPr>
          <w:rFonts w:ascii="Times New Roman" w:hAnsi="Times New Roman" w:eastAsia="楷体_GB2312" w:cs="Times New Roman"/>
          <w:b/>
        </w:rPr>
        <w:t>排除C项；材料强调清政府对西藏管辖更有效</w:t>
      </w:r>
      <w:r>
        <w:rPr>
          <w:rFonts w:hint="eastAsia" w:ascii="MingLiU_HKSCS" w:hAnsi="MingLiU_HKSCS" w:eastAsia="楷体_GB2312" w:cs="MingLiU_HKSCS"/>
          <w:b/>
        </w:rPr>
        <w:t>，</w:t>
      </w:r>
      <w:r>
        <w:rPr>
          <w:rFonts w:ascii="Times New Roman" w:hAnsi="Times New Roman" w:eastAsia="楷体_GB2312" w:cs="Times New Roman"/>
          <w:b/>
        </w:rPr>
        <w:t>D项与材料主旨不符</w:t>
      </w:r>
      <w:r>
        <w:rPr>
          <w:rFonts w:hint="eastAsia" w:ascii="MingLiU_HKSCS" w:hAnsi="MingLiU_HKSCS" w:eastAsia="楷体_GB2312" w:cs="MingLiU_HKSCS"/>
          <w:b/>
        </w:rPr>
        <w:t>，</w:t>
      </w:r>
      <w:r>
        <w:rPr>
          <w:rFonts w:ascii="Times New Roman" w:hAnsi="Times New Roman" w:eastAsia="楷体_GB2312" w:cs="Times New Roman"/>
          <w:b/>
        </w:rPr>
        <w:t>排除</w:t>
      </w:r>
      <w:r>
        <w:rPr>
          <w:rFonts w:hint="eastAsia" w:ascii="MingLiU_HKSCS" w:hAnsi="MingLiU_HKSCS" w:eastAsia="楷体_GB2312" w:cs="MingLiU_HKSCS"/>
          <w:b/>
        </w:rPr>
        <w:t>。</w:t>
      </w:r>
    </w:p>
    <w:p w14:paraId="7C5071F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br w:type="page"/>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黑体" w:cs="MingLiU_HKSCS"/>
          <w:b/>
        </w:rPr>
        <w:instrText xml:space="preserve">[</w:instrText>
      </w:r>
      <w:r>
        <w:rPr>
          <w:rFonts w:ascii="Times New Roman" w:hAnsi="Times New Roman" w:eastAsia="黑体" w:cs="Times New Roman"/>
          <w:b/>
        </w:rPr>
        <w:instrText xml:space="preserve">课时跟踪检测</w:instrText>
      </w:r>
      <w:r>
        <w:rPr>
          <w:rFonts w:hint="eastAsia" w:ascii="MingLiU_HKSCS" w:hAnsi="MingLiU_HKSCS" w:eastAsia="黑体" w:cs="MingLiU_HKSCS"/>
          <w:b/>
        </w:rPr>
        <w:instrText xml:space="preserve">]</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5BC5516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一</w:t>
      </w:r>
      <w:r>
        <w:rPr>
          <w:rFonts w:hint="eastAsia" w:ascii="MingLiU_HKSCS" w:hAnsi="MingLiU_HKSCS" w:eastAsia="黑体" w:cs="MingLiU_HKSCS"/>
          <w:b/>
        </w:rPr>
        <w:t>、</w:t>
      </w:r>
      <w:r>
        <w:rPr>
          <w:rFonts w:ascii="Times New Roman" w:hAnsi="Times New Roman" w:eastAsia="黑体" w:cs="Times New Roman"/>
          <w:b/>
        </w:rPr>
        <w:t>选择题</w:t>
      </w:r>
    </w:p>
    <w:p w14:paraId="52B3663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drawing>
          <wp:anchor distT="0" distB="0" distL="114300" distR="114300" simplePos="0" relativeHeight="251660288" behindDoc="1" locked="0" layoutInCell="1" allowOverlap="1">
            <wp:simplePos x="0" y="0"/>
            <wp:positionH relativeFrom="column">
              <wp:align>right</wp:align>
            </wp:positionH>
            <wp:positionV relativeFrom="paragraph">
              <wp:posOffset>0</wp:posOffset>
            </wp:positionV>
            <wp:extent cx="1162050" cy="882650"/>
            <wp:effectExtent l="0" t="0" r="0" b="12700"/>
            <wp:wrapTight wrapText="bothSides">
              <wp:wrapPolygon>
                <wp:start x="0" y="0"/>
                <wp:lineTo x="0" y="20978"/>
                <wp:lineTo x="21246" y="20978"/>
                <wp:lineTo x="21246" y="0"/>
                <wp:lineTo x="0" y="0"/>
              </wp:wrapPolygon>
            </wp:wrapTight>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5" r:link="rId46"/>
                    <a:stretch>
                      <a:fillRect/>
                    </a:stretch>
                  </pic:blipFill>
                  <pic:spPr>
                    <a:xfrm>
                      <a:off x="0" y="0"/>
                      <a:ext cx="1162050" cy="882650"/>
                    </a:xfrm>
                    <a:prstGeom prst="rect">
                      <a:avLst/>
                    </a:prstGeom>
                    <a:noFill/>
                    <a:ln>
                      <a:noFill/>
                    </a:ln>
                  </pic:spPr>
                </pic:pic>
              </a:graphicData>
            </a:graphic>
          </wp:anchor>
        </w:drawing>
      </w:r>
      <w:r>
        <w:rPr>
          <w:rFonts w:ascii="Times New Roman" w:hAnsi="Times New Roman" w:cs="Times New Roman"/>
          <w:b/>
        </w:rPr>
        <w:t>右图为清代雍正年间中央制度架构示意图</w:t>
      </w:r>
      <w:r>
        <w:rPr>
          <w:rFonts w:hint="eastAsia" w:ascii="MingLiU_HKSCS" w:hAnsi="MingLiU_HKSCS" w:eastAsia="MingLiU_HKSCS" w:cs="MingLiU_HKSCS"/>
          <w:b/>
        </w:rPr>
        <w:t>。</w:t>
      </w:r>
      <w:r>
        <w:rPr>
          <w:rFonts w:ascii="Times New Roman" w:hAnsi="Times New Roman" w:cs="Times New Roman"/>
          <w:b/>
        </w:rPr>
        <w:t>图中空缺处应为(　 )</w:t>
      </w:r>
    </w:p>
    <w:p w14:paraId="7041B3D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尚书台　　　 　　</w:t>
      </w:r>
      <w:r>
        <w:rPr>
          <w:rFonts w:hint="eastAsia" w:ascii="Times New Roman" w:hAnsi="Times New Roman" w:cs="Times New Roman"/>
          <w:b/>
        </w:rPr>
        <w:tab/>
      </w:r>
      <w:r>
        <w:rPr>
          <w:rFonts w:ascii="Times New Roman" w:hAnsi="Times New Roman" w:cs="Times New Roman"/>
          <w:b/>
        </w:rPr>
        <w:t>B．中书省</w:t>
      </w:r>
    </w:p>
    <w:p w14:paraId="3CC6A81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枢密院 </w:t>
      </w:r>
      <w:r>
        <w:rPr>
          <w:rFonts w:ascii="Times New Roman" w:hAnsi="Times New Roman" w:cs="Times New Roman"/>
          <w:b/>
        </w:rPr>
        <w:tab/>
      </w:r>
      <w:r>
        <w:rPr>
          <w:rFonts w:ascii="Times New Roman" w:hAnsi="Times New Roman" w:cs="Times New Roman"/>
          <w:b/>
        </w:rPr>
        <w:t>D．军机处</w:t>
      </w:r>
    </w:p>
    <w:p w14:paraId="1CF867B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选D　清代雍正皇帝设立军机处</w:t>
      </w:r>
      <w:r>
        <w:rPr>
          <w:rFonts w:hint="eastAsia" w:ascii="MingLiU_HKSCS" w:hAnsi="MingLiU_HKSCS" w:eastAsia="楷体_GB2312" w:cs="MingLiU_HKSCS"/>
          <w:b/>
        </w:rPr>
        <w:t>，</w:t>
      </w:r>
      <w:r>
        <w:rPr>
          <w:rFonts w:ascii="Times New Roman" w:hAnsi="Times New Roman" w:eastAsia="楷体_GB2312" w:cs="Times New Roman"/>
          <w:b/>
        </w:rPr>
        <w:t>从中央行政结构全局看</w:t>
      </w:r>
      <w:r>
        <w:rPr>
          <w:rFonts w:hint="eastAsia" w:ascii="MingLiU_HKSCS" w:hAnsi="MingLiU_HKSCS" w:eastAsia="楷体_GB2312" w:cs="MingLiU_HKSCS"/>
          <w:b/>
        </w:rPr>
        <w:t>，</w:t>
      </w:r>
      <w:r>
        <w:rPr>
          <w:rFonts w:ascii="Times New Roman" w:hAnsi="Times New Roman" w:eastAsia="楷体_GB2312" w:cs="Times New Roman"/>
          <w:b/>
        </w:rPr>
        <w:t>军机处和内阁共同构成了朝廷中枢组织</w:t>
      </w:r>
      <w:r>
        <w:rPr>
          <w:rFonts w:hint="eastAsia" w:ascii="MingLiU_HKSCS" w:hAnsi="MingLiU_HKSCS" w:eastAsia="楷体_GB2312" w:cs="MingLiU_HKSCS"/>
          <w:b/>
        </w:rPr>
        <w:t>，</w:t>
      </w:r>
      <w:r>
        <w:rPr>
          <w:rFonts w:ascii="Times New Roman" w:hAnsi="Times New Roman" w:eastAsia="楷体_GB2312" w:cs="Times New Roman"/>
          <w:b/>
        </w:rPr>
        <w:t>六部则是施政机关</w:t>
      </w:r>
      <w:r>
        <w:rPr>
          <w:rFonts w:hint="eastAsia" w:ascii="MingLiU_HKSCS" w:hAnsi="MingLiU_HKSCS" w:eastAsia="楷体_GB2312" w:cs="MingLiU_HKSCS"/>
          <w:b/>
        </w:rPr>
        <w:t>，</w:t>
      </w:r>
      <w:r>
        <w:rPr>
          <w:rFonts w:ascii="Times New Roman" w:hAnsi="Times New Roman" w:eastAsia="楷体_GB2312" w:cs="Times New Roman"/>
          <w:b/>
        </w:rPr>
        <w:t>故D项正确</w:t>
      </w:r>
      <w:r>
        <w:rPr>
          <w:rFonts w:hint="eastAsia" w:ascii="MingLiU_HKSCS" w:hAnsi="MingLiU_HKSCS" w:eastAsia="楷体_GB2312" w:cs="MingLiU_HKSCS"/>
          <w:b/>
        </w:rPr>
        <w:t>。</w:t>
      </w:r>
    </w:p>
    <w:p w14:paraId="4E64CF8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w:t>
      </w:r>
      <w:r>
        <w:rPr>
          <w:rFonts w:hint="eastAsia" w:ascii="MingLiU_HKSCS" w:hAnsi="MingLiU_HKSCS" w:eastAsia="MingLiU_HKSCS" w:cs="MingLiU_HKSCS"/>
          <w:b/>
        </w:rPr>
        <w:t>．</w:t>
      </w:r>
      <w:r>
        <w:rPr>
          <w:rFonts w:hAnsi="宋体" w:cs="Times New Roman"/>
          <w:b/>
        </w:rPr>
        <w:t>“</w:t>
      </w:r>
      <w:r>
        <w:rPr>
          <w:rFonts w:ascii="Times New Roman" w:hAnsi="Times New Roman" w:eastAsia="楷体_GB2312" w:cs="Times New Roman"/>
          <w:b/>
        </w:rPr>
        <w:t>18世纪的康乾盛世</w:t>
      </w:r>
      <w:r>
        <w:rPr>
          <w:rFonts w:hint="eastAsia" w:ascii="MingLiU_HKSCS" w:hAnsi="MingLiU_HKSCS" w:eastAsia="楷体_GB2312" w:cs="MingLiU_HKSCS"/>
          <w:b/>
        </w:rPr>
        <w:t>，</w:t>
      </w:r>
      <w:r>
        <w:rPr>
          <w:rFonts w:ascii="Times New Roman" w:hAnsi="Times New Roman" w:eastAsia="楷体_GB2312" w:cs="Times New Roman"/>
          <w:b/>
        </w:rPr>
        <w:t>貌似太平辉煌</w:t>
      </w:r>
      <w:r>
        <w:rPr>
          <w:rFonts w:hint="eastAsia" w:ascii="MingLiU_HKSCS" w:hAnsi="MingLiU_HKSCS" w:eastAsia="楷体_GB2312" w:cs="MingLiU_HKSCS"/>
          <w:b/>
        </w:rPr>
        <w:t>，</w:t>
      </w:r>
      <w:r>
        <w:rPr>
          <w:rFonts w:ascii="Times New Roman" w:hAnsi="Times New Roman" w:eastAsia="楷体_GB2312" w:cs="Times New Roman"/>
          <w:b/>
        </w:rPr>
        <w:t>实则正在滑向衰世凄凉</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史学家戴逸评价康乾盛世的主要视角应是(　 )</w:t>
      </w:r>
    </w:p>
    <w:p w14:paraId="4A0B847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古今的历史变迁 </w:t>
      </w:r>
      <w:r>
        <w:rPr>
          <w:rFonts w:ascii="Times New Roman" w:hAnsi="Times New Roman" w:cs="Times New Roman"/>
          <w:b/>
        </w:rPr>
        <w:tab/>
      </w:r>
      <w:r>
        <w:rPr>
          <w:rFonts w:ascii="Times New Roman" w:hAnsi="Times New Roman" w:cs="Times New Roman"/>
          <w:b/>
        </w:rPr>
        <w:t>B．政治经济的互动</w:t>
      </w:r>
    </w:p>
    <w:p w14:paraId="7E30E11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中外的历史比较 </w:t>
      </w:r>
      <w:r>
        <w:rPr>
          <w:rFonts w:ascii="Times New Roman" w:hAnsi="Times New Roman" w:cs="Times New Roman"/>
          <w:b/>
        </w:rPr>
        <w:tab/>
      </w:r>
      <w:r>
        <w:rPr>
          <w:rFonts w:ascii="Times New Roman" w:hAnsi="Times New Roman" w:cs="Times New Roman"/>
          <w:b/>
        </w:rPr>
        <w:t>D．民族意识的消长</w:t>
      </w:r>
    </w:p>
    <w:p w14:paraId="59A3B43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根据材料信息可知</w:t>
      </w:r>
      <w:r>
        <w:rPr>
          <w:rFonts w:hint="eastAsia" w:ascii="MingLiU_HKSCS" w:hAnsi="MingLiU_HKSCS" w:eastAsia="楷体_GB2312" w:cs="MingLiU_HKSCS"/>
          <w:b/>
        </w:rPr>
        <w:t>，</w:t>
      </w:r>
      <w:r>
        <w:rPr>
          <w:rFonts w:ascii="Times New Roman" w:hAnsi="Times New Roman" w:eastAsia="楷体_GB2312" w:cs="Times New Roman"/>
          <w:b/>
        </w:rPr>
        <w:t>作者从古今历史发展变迁的视角评价了康乾盛世</w:t>
      </w:r>
      <w:r>
        <w:rPr>
          <w:rFonts w:hint="eastAsia" w:ascii="MingLiU_HKSCS" w:hAnsi="MingLiU_HKSCS" w:eastAsia="楷体_GB2312" w:cs="MingLiU_HKSCS"/>
          <w:b/>
        </w:rPr>
        <w:t>，</w:t>
      </w:r>
      <w:r>
        <w:rPr>
          <w:rFonts w:ascii="Times New Roman" w:hAnsi="Times New Roman" w:eastAsia="楷体_GB2312" w:cs="Times New Roman"/>
          <w:b/>
        </w:rPr>
        <w:t>故A项正确</w:t>
      </w:r>
      <w:r>
        <w:rPr>
          <w:rFonts w:hint="eastAsia" w:ascii="MingLiU_HKSCS" w:hAnsi="MingLiU_HKSCS" w:eastAsia="楷体_GB2312" w:cs="MingLiU_HKSCS"/>
          <w:b/>
        </w:rPr>
        <w:t>。</w:t>
      </w:r>
    </w:p>
    <w:p w14:paraId="6752431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3</w:t>
      </w:r>
      <w:r>
        <w:rPr>
          <w:rFonts w:hint="eastAsia" w:ascii="MingLiU_HKSCS" w:hAnsi="MingLiU_HKSCS" w:eastAsia="MingLiU_HKSCS" w:cs="MingLiU_HKSCS"/>
          <w:b/>
        </w:rPr>
        <w:t>．</w:t>
      </w:r>
      <w:r>
        <w:rPr>
          <w:rFonts w:ascii="Times New Roman" w:hAnsi="Times New Roman" w:cs="Times New Roman"/>
          <w:b/>
        </w:rPr>
        <w:t>《清文献通考》记载：清政府对边疆民族实行</w:t>
      </w:r>
      <w:r>
        <w:rPr>
          <w:rFonts w:hAnsi="宋体" w:cs="Times New Roman"/>
          <w:b/>
        </w:rPr>
        <w:t>“</w:t>
      </w:r>
      <w:r>
        <w:rPr>
          <w:rFonts w:ascii="Times New Roman" w:hAnsi="Times New Roman" w:cs="Times New Roman"/>
          <w:b/>
        </w:rPr>
        <w:t>因其教不易其俗</w:t>
      </w:r>
      <w:r>
        <w:rPr>
          <w:rFonts w:hint="eastAsia" w:ascii="MingLiU_HKSCS" w:hAnsi="MingLiU_HKSCS" w:eastAsia="MingLiU_HKSCS" w:cs="MingLiU_HKSCS"/>
          <w:b/>
        </w:rPr>
        <w:t>，</w:t>
      </w:r>
      <w:r>
        <w:rPr>
          <w:rFonts w:ascii="Times New Roman" w:hAnsi="Times New Roman" w:cs="Times New Roman"/>
          <w:b/>
        </w:rPr>
        <w:t>齐其政不易其宜</w:t>
      </w:r>
      <w:r>
        <w:rPr>
          <w:rFonts w:hAnsi="宋体" w:cs="Times New Roman"/>
          <w:b/>
        </w:rPr>
        <w:t>”</w:t>
      </w:r>
      <w:r>
        <w:rPr>
          <w:rFonts w:ascii="Times New Roman" w:hAnsi="Times New Roman" w:cs="Times New Roman"/>
          <w:b/>
        </w:rPr>
        <w:t>政策</w:t>
      </w:r>
      <w:r>
        <w:rPr>
          <w:rFonts w:hint="eastAsia" w:ascii="MingLiU_HKSCS" w:hAnsi="MingLiU_HKSCS" w:eastAsia="MingLiU_HKSCS" w:cs="MingLiU_HKSCS"/>
          <w:b/>
        </w:rPr>
        <w:t>。</w:t>
      </w:r>
      <w:r>
        <w:rPr>
          <w:rFonts w:ascii="Times New Roman" w:hAnsi="Times New Roman" w:cs="Times New Roman"/>
          <w:b/>
        </w:rPr>
        <w:t>为实践该政策</w:t>
      </w:r>
      <w:r>
        <w:rPr>
          <w:rFonts w:hint="eastAsia" w:ascii="MingLiU_HKSCS" w:hAnsi="MingLiU_HKSCS" w:eastAsia="MingLiU_HKSCS" w:cs="MingLiU_HKSCS"/>
          <w:b/>
        </w:rPr>
        <w:t>，</w:t>
      </w:r>
      <w:r>
        <w:rPr>
          <w:rFonts w:ascii="Times New Roman" w:hAnsi="Times New Roman" w:cs="Times New Roman"/>
          <w:b/>
        </w:rPr>
        <w:t>清政府在中央设置的边疆民族管理机构是(　 )</w:t>
      </w:r>
    </w:p>
    <w:p w14:paraId="1DFB73D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军机处 </w:t>
      </w:r>
      <w:r>
        <w:rPr>
          <w:rFonts w:ascii="Times New Roman" w:hAnsi="Times New Roman" w:cs="Times New Roman"/>
          <w:b/>
        </w:rPr>
        <w:tab/>
      </w:r>
      <w:r>
        <w:rPr>
          <w:rFonts w:ascii="Times New Roman" w:hAnsi="Times New Roman" w:cs="Times New Roman"/>
          <w:b/>
        </w:rPr>
        <w:t>B．理藩院</w:t>
      </w:r>
    </w:p>
    <w:p w14:paraId="7C128D1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宣政院 </w:t>
      </w:r>
      <w:r>
        <w:rPr>
          <w:rFonts w:ascii="Times New Roman" w:hAnsi="Times New Roman" w:cs="Times New Roman"/>
          <w:b/>
        </w:rPr>
        <w:tab/>
      </w:r>
      <w:r>
        <w:rPr>
          <w:rFonts w:ascii="Times New Roman" w:hAnsi="Times New Roman" w:cs="Times New Roman"/>
          <w:b/>
        </w:rPr>
        <w:t>D．总理衙门</w:t>
      </w:r>
    </w:p>
    <w:p w14:paraId="575FFF8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A项为行政机构</w:t>
      </w:r>
      <w:r>
        <w:rPr>
          <w:rFonts w:hint="eastAsia" w:ascii="MingLiU_HKSCS" w:hAnsi="MingLiU_HKSCS" w:eastAsia="楷体_GB2312" w:cs="MingLiU_HKSCS"/>
          <w:b/>
        </w:rPr>
        <w:t>，</w:t>
      </w:r>
      <w:r>
        <w:rPr>
          <w:rFonts w:ascii="Times New Roman" w:hAnsi="Times New Roman" w:eastAsia="楷体_GB2312" w:cs="Times New Roman"/>
          <w:b/>
        </w:rPr>
        <w:t>C项为元代设立的管理西藏军政事务的机构</w:t>
      </w:r>
      <w:r>
        <w:rPr>
          <w:rFonts w:hint="eastAsia" w:ascii="MingLiU_HKSCS" w:hAnsi="MingLiU_HKSCS" w:eastAsia="楷体_GB2312" w:cs="MingLiU_HKSCS"/>
          <w:b/>
        </w:rPr>
        <w:t>，</w:t>
      </w:r>
      <w:r>
        <w:rPr>
          <w:rFonts w:ascii="Times New Roman" w:hAnsi="Times New Roman" w:eastAsia="楷体_GB2312" w:cs="Times New Roman"/>
          <w:b/>
        </w:rPr>
        <w:t>D项为清政府办理洋务及外交事务等而特设的中央机构</w:t>
      </w:r>
      <w:r>
        <w:rPr>
          <w:rFonts w:hint="eastAsia" w:ascii="MingLiU_HKSCS" w:hAnsi="MingLiU_HKSCS" w:eastAsia="楷体_GB2312" w:cs="MingLiU_HKSCS"/>
          <w:b/>
        </w:rPr>
        <w:t>，</w:t>
      </w:r>
      <w:r>
        <w:rPr>
          <w:rFonts w:ascii="Times New Roman" w:hAnsi="Times New Roman" w:eastAsia="楷体_GB2312" w:cs="Times New Roman"/>
          <w:b/>
        </w:rPr>
        <w:t>均排除；清朝专设理藩院掌管蒙古族</w:t>
      </w:r>
      <w:r>
        <w:rPr>
          <w:rFonts w:hint="eastAsia" w:ascii="MingLiU_HKSCS" w:hAnsi="MingLiU_HKSCS" w:eastAsia="楷体_GB2312" w:cs="MingLiU_HKSCS"/>
          <w:b/>
        </w:rPr>
        <w:t>、</w:t>
      </w:r>
      <w:r>
        <w:rPr>
          <w:rFonts w:ascii="Times New Roman" w:hAnsi="Times New Roman" w:eastAsia="楷体_GB2312" w:cs="Times New Roman"/>
          <w:b/>
        </w:rPr>
        <w:t>藏族等民族事务</w:t>
      </w:r>
      <w:r>
        <w:rPr>
          <w:rFonts w:hint="eastAsia" w:ascii="MingLiU_HKSCS" w:hAnsi="MingLiU_HKSCS" w:eastAsia="楷体_GB2312" w:cs="MingLiU_HKSCS"/>
          <w:b/>
        </w:rPr>
        <w:t>，</w:t>
      </w:r>
      <w:r>
        <w:rPr>
          <w:rFonts w:ascii="Times New Roman" w:hAnsi="Times New Roman" w:eastAsia="楷体_GB2312" w:cs="Times New Roman"/>
          <w:b/>
        </w:rPr>
        <w:t>故选B项</w:t>
      </w:r>
      <w:r>
        <w:rPr>
          <w:rFonts w:hint="eastAsia" w:ascii="MingLiU_HKSCS" w:hAnsi="MingLiU_HKSCS" w:eastAsia="楷体_GB2312" w:cs="MingLiU_HKSCS"/>
          <w:b/>
        </w:rPr>
        <w:t>。</w:t>
      </w:r>
    </w:p>
    <w:p w14:paraId="084D94D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4</w:t>
      </w:r>
      <w:r>
        <w:rPr>
          <w:rFonts w:hint="eastAsia" w:ascii="MingLiU_HKSCS" w:hAnsi="MingLiU_HKSCS" w:eastAsia="MingLiU_HKSCS" w:cs="MingLiU_HKSCS"/>
          <w:b/>
        </w:rPr>
        <w:t>．</w:t>
      </w:r>
      <w:r>
        <w:rPr>
          <w:rFonts w:ascii="Times New Roman" w:hAnsi="Times New Roman" w:eastAsia="楷体_GB2312" w:cs="Times New Roman"/>
          <w:b/>
        </w:rPr>
        <w:t>抗日名将蔡廷锴将军作了一首七绝诗表达自己的爱国决心：</w:t>
      </w:r>
      <w:r>
        <w:rPr>
          <w:rFonts w:hAnsi="宋体" w:cs="Times New Roman"/>
          <w:b/>
        </w:rPr>
        <w:t>“</w:t>
      </w:r>
      <w:r>
        <w:rPr>
          <w:rFonts w:ascii="Times New Roman" w:hAnsi="Times New Roman" w:eastAsia="楷体_GB2312" w:cs="Times New Roman"/>
          <w:b/>
        </w:rPr>
        <w:t>心存只手补天工</w:t>
      </w:r>
      <w:r>
        <w:rPr>
          <w:rFonts w:hint="eastAsia" w:ascii="MingLiU_HKSCS" w:hAnsi="MingLiU_HKSCS" w:eastAsia="楷体_GB2312" w:cs="MingLiU_HKSCS"/>
          <w:b/>
        </w:rPr>
        <w:t>，</w:t>
      </w:r>
      <w:r>
        <w:rPr>
          <w:rFonts w:ascii="Times New Roman" w:hAnsi="Times New Roman" w:eastAsia="楷体_GB2312" w:cs="Times New Roman"/>
          <w:b/>
        </w:rPr>
        <w:t>八闽屯兵今古同；当年古垒依然在</w:t>
      </w:r>
      <w:r>
        <w:rPr>
          <w:rFonts w:hint="eastAsia" w:ascii="MingLiU_HKSCS" w:hAnsi="MingLiU_HKSCS" w:eastAsia="楷体_GB2312" w:cs="MingLiU_HKSCS"/>
          <w:b/>
        </w:rPr>
        <w:t>，</w:t>
      </w:r>
      <w:r>
        <w:rPr>
          <w:rFonts w:ascii="Times New Roman" w:hAnsi="Times New Roman" w:eastAsia="楷体_GB2312" w:cs="Times New Roman"/>
          <w:b/>
        </w:rPr>
        <w:t>日光岩下忆英雄</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将军所忆之英雄事迹指的是(　 )</w:t>
      </w:r>
    </w:p>
    <w:p w14:paraId="294D650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左宗棠收复新疆 </w:t>
      </w:r>
      <w:r>
        <w:rPr>
          <w:rFonts w:ascii="Times New Roman" w:hAnsi="Times New Roman" w:cs="Times New Roman"/>
          <w:b/>
        </w:rPr>
        <w:tab/>
      </w:r>
      <w:r>
        <w:rPr>
          <w:rFonts w:ascii="Times New Roman" w:hAnsi="Times New Roman" w:cs="Times New Roman"/>
          <w:b/>
        </w:rPr>
        <w:t>B．郑和七次下西洋</w:t>
      </w:r>
    </w:p>
    <w:p w14:paraId="100869B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康熙亲征雅克萨 </w:t>
      </w:r>
      <w:r>
        <w:rPr>
          <w:rFonts w:ascii="Times New Roman" w:hAnsi="Times New Roman" w:cs="Times New Roman"/>
          <w:b/>
        </w:rPr>
        <w:tab/>
      </w:r>
      <w:r>
        <w:rPr>
          <w:rFonts w:ascii="Times New Roman" w:hAnsi="Times New Roman" w:cs="Times New Roman"/>
          <w:b/>
        </w:rPr>
        <w:t>D．郑成功收复台湾</w:t>
      </w:r>
    </w:p>
    <w:p w14:paraId="3F3E9BE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选D　根据所学知识可知</w:t>
      </w:r>
      <w:r>
        <w:rPr>
          <w:rFonts w:hint="eastAsia" w:ascii="MingLiU_HKSCS" w:hAnsi="MingLiU_HKSCS" w:eastAsia="楷体_GB2312" w:cs="MingLiU_HKSCS"/>
          <w:b/>
        </w:rPr>
        <w:t>，</w:t>
      </w:r>
      <w:r>
        <w:rPr>
          <w:rFonts w:ascii="Times New Roman" w:hAnsi="Times New Roman" w:eastAsia="楷体_GB2312" w:cs="Times New Roman"/>
          <w:b/>
        </w:rPr>
        <w:t>郑成功收复台湾是从福建金门岛出发的</w:t>
      </w:r>
      <w:r>
        <w:rPr>
          <w:rFonts w:hint="eastAsia" w:ascii="MingLiU_HKSCS" w:hAnsi="MingLiU_HKSCS" w:eastAsia="楷体_GB2312" w:cs="MingLiU_HKSCS"/>
          <w:b/>
        </w:rPr>
        <w:t>，</w:t>
      </w:r>
      <w:r>
        <w:rPr>
          <w:rFonts w:ascii="Times New Roman" w:hAnsi="Times New Roman" w:eastAsia="楷体_GB2312" w:cs="Times New Roman"/>
          <w:b/>
        </w:rPr>
        <w:t>与材料</w:t>
      </w:r>
      <w:r>
        <w:rPr>
          <w:rFonts w:hAnsi="宋体" w:cs="Times New Roman"/>
          <w:b/>
        </w:rPr>
        <w:t>“</w:t>
      </w:r>
      <w:r>
        <w:rPr>
          <w:rFonts w:ascii="Times New Roman" w:hAnsi="Times New Roman" w:eastAsia="楷体_GB2312" w:cs="Times New Roman"/>
          <w:b/>
        </w:rPr>
        <w:t>八闽屯兵</w:t>
      </w:r>
      <w:r>
        <w:rPr>
          <w:rFonts w:hAnsi="宋体" w:cs="Times New Roman"/>
          <w:b/>
        </w:rPr>
        <w:t>”“</w:t>
      </w:r>
      <w:r>
        <w:rPr>
          <w:rFonts w:ascii="Times New Roman" w:hAnsi="Times New Roman" w:eastAsia="楷体_GB2312" w:cs="Times New Roman"/>
          <w:b/>
        </w:rPr>
        <w:t>日光岩</w:t>
      </w:r>
      <w:r>
        <w:rPr>
          <w:rFonts w:hAnsi="宋体" w:cs="Times New Roman"/>
          <w:b/>
        </w:rPr>
        <w:t>”</w:t>
      </w:r>
      <w:r>
        <w:rPr>
          <w:rFonts w:ascii="Times New Roman" w:hAnsi="Times New Roman" w:eastAsia="楷体_GB2312" w:cs="Times New Roman"/>
          <w:b/>
        </w:rPr>
        <w:t>符合</w:t>
      </w:r>
      <w:r>
        <w:rPr>
          <w:rFonts w:hint="eastAsia" w:ascii="MingLiU_HKSCS" w:hAnsi="MingLiU_HKSCS" w:eastAsia="楷体_GB2312" w:cs="MingLiU_HKSCS"/>
          <w:b/>
        </w:rPr>
        <w:t>，</w:t>
      </w:r>
      <w:r>
        <w:rPr>
          <w:rFonts w:ascii="Times New Roman" w:hAnsi="Times New Roman" w:eastAsia="楷体_GB2312" w:cs="Times New Roman"/>
          <w:b/>
        </w:rPr>
        <w:t>D项正确</w:t>
      </w:r>
      <w:r>
        <w:rPr>
          <w:rFonts w:hint="eastAsia" w:ascii="MingLiU_HKSCS" w:hAnsi="MingLiU_HKSCS" w:eastAsia="楷体_GB2312" w:cs="MingLiU_HKSCS"/>
          <w:b/>
        </w:rPr>
        <w:t>。</w:t>
      </w:r>
    </w:p>
    <w:p w14:paraId="59D3BCC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5</w:t>
      </w:r>
      <w:r>
        <w:rPr>
          <w:rFonts w:hint="eastAsia" w:ascii="MingLiU_HKSCS" w:hAnsi="MingLiU_HKSCS" w:eastAsia="MingLiU_HKSCS" w:cs="MingLiU_HKSCS"/>
          <w:b/>
        </w:rPr>
        <w:t>．</w:t>
      </w:r>
      <w:r>
        <w:rPr>
          <w:rFonts w:ascii="Times New Roman" w:hAnsi="Times New Roman" w:eastAsia="隶书" w:cs="Times New Roman"/>
          <w:b/>
        </w:rPr>
        <w:t>(2022·湖南高考)</w:t>
      </w:r>
      <w:r>
        <w:rPr>
          <w:rFonts w:ascii="Times New Roman" w:hAnsi="Times New Roman" w:eastAsia="楷体_GB2312" w:cs="Times New Roman"/>
          <w:b/>
        </w:rPr>
        <w:t>嘉庆七年(1802年)</w:t>
      </w:r>
      <w:r>
        <w:rPr>
          <w:rFonts w:hint="eastAsia" w:ascii="MingLiU_HKSCS" w:hAnsi="MingLiU_HKSCS" w:eastAsia="楷体_GB2312" w:cs="MingLiU_HKSCS"/>
          <w:b/>
        </w:rPr>
        <w:t>，</w:t>
      </w:r>
      <w:r>
        <w:rPr>
          <w:rFonts w:ascii="Times New Roman" w:hAnsi="Times New Roman" w:eastAsia="楷体_GB2312" w:cs="Times New Roman"/>
          <w:b/>
        </w:rPr>
        <w:t>户部侍郎兼管钱局二品大员周兴岱任江西主考时</w:t>
      </w:r>
      <w:r>
        <w:rPr>
          <w:rFonts w:hint="eastAsia" w:ascii="MingLiU_HKSCS" w:hAnsi="MingLiU_HKSCS" w:eastAsia="楷体_GB2312" w:cs="MingLiU_HKSCS"/>
          <w:b/>
        </w:rPr>
        <w:t>，</w:t>
      </w:r>
      <w:r>
        <w:rPr>
          <w:rFonts w:ascii="Times New Roman" w:hAnsi="Times New Roman" w:eastAsia="楷体_GB2312" w:cs="Times New Roman"/>
          <w:b/>
        </w:rPr>
        <w:t>却以南书房行走(即在南书房当值的官员)的身份擅发告示</w:t>
      </w:r>
      <w:r>
        <w:rPr>
          <w:rFonts w:hint="eastAsia" w:ascii="MingLiU_HKSCS" w:hAnsi="MingLiU_HKSCS" w:eastAsia="楷体_GB2312" w:cs="MingLiU_HKSCS"/>
          <w:b/>
        </w:rPr>
        <w:t>，</w:t>
      </w:r>
      <w:r>
        <w:rPr>
          <w:rFonts w:ascii="Times New Roman" w:hAnsi="Times New Roman" w:eastAsia="楷体_GB2312" w:cs="Times New Roman"/>
          <w:b/>
        </w:rPr>
        <w:t>收受贿赂</w:t>
      </w:r>
      <w:r>
        <w:rPr>
          <w:rFonts w:hint="eastAsia" w:ascii="MingLiU_HKSCS" w:hAnsi="MingLiU_HKSCS" w:eastAsia="楷体_GB2312" w:cs="MingLiU_HKSCS"/>
          <w:b/>
        </w:rPr>
        <w:t>。</w:t>
      </w:r>
      <w:r>
        <w:rPr>
          <w:rFonts w:ascii="Times New Roman" w:hAnsi="Times New Roman" w:cs="Times New Roman"/>
          <w:b/>
        </w:rPr>
        <w:t>这反映当时(　 )</w:t>
      </w:r>
    </w:p>
    <w:p w14:paraId="00CC81B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君主的高度集权 </w:t>
      </w:r>
      <w:r>
        <w:rPr>
          <w:rFonts w:ascii="Times New Roman" w:hAnsi="Times New Roman" w:cs="Times New Roman"/>
          <w:b/>
        </w:rPr>
        <w:tab/>
      </w:r>
      <w:r>
        <w:rPr>
          <w:rFonts w:ascii="Times New Roman" w:hAnsi="Times New Roman" w:cs="Times New Roman"/>
          <w:b/>
        </w:rPr>
        <w:t>B．官员俸禄入不敷出</w:t>
      </w:r>
    </w:p>
    <w:p w14:paraId="6DE6871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南书房地位提高 </w:t>
      </w:r>
      <w:r>
        <w:rPr>
          <w:rFonts w:ascii="Times New Roman" w:hAnsi="Times New Roman" w:cs="Times New Roman"/>
          <w:b/>
        </w:rPr>
        <w:tab/>
      </w:r>
      <w:r>
        <w:rPr>
          <w:rFonts w:ascii="Times New Roman" w:hAnsi="Times New Roman" w:cs="Times New Roman"/>
          <w:b/>
        </w:rPr>
        <w:t>D．中央吏治十分混乱</w:t>
      </w:r>
    </w:p>
    <w:p w14:paraId="49E3415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南书房行走实质上是皇帝的机要秘书</w:t>
      </w:r>
      <w:r>
        <w:rPr>
          <w:rFonts w:hint="eastAsia" w:ascii="MingLiU_HKSCS" w:hAnsi="MingLiU_HKSCS" w:eastAsia="楷体_GB2312" w:cs="MingLiU_HKSCS"/>
          <w:b/>
        </w:rPr>
        <w:t>，</w:t>
      </w:r>
      <w:r>
        <w:rPr>
          <w:rFonts w:ascii="Times New Roman" w:hAnsi="Times New Roman" w:eastAsia="楷体_GB2312" w:cs="Times New Roman"/>
          <w:b/>
        </w:rPr>
        <w:t>不属于正式官职</w:t>
      </w:r>
      <w:r>
        <w:rPr>
          <w:rFonts w:hint="eastAsia" w:ascii="MingLiU_HKSCS" w:hAnsi="MingLiU_HKSCS" w:eastAsia="楷体_GB2312" w:cs="MingLiU_HKSCS"/>
          <w:b/>
        </w:rPr>
        <w:t>，</w:t>
      </w:r>
      <w:r>
        <w:rPr>
          <w:rFonts w:ascii="Times New Roman" w:hAnsi="Times New Roman" w:eastAsia="楷体_GB2312" w:cs="Times New Roman"/>
          <w:b/>
        </w:rPr>
        <w:t>但是却常伴皇帝左右</w:t>
      </w:r>
      <w:r>
        <w:rPr>
          <w:rFonts w:hint="eastAsia" w:ascii="MingLiU_HKSCS" w:hAnsi="MingLiU_HKSCS" w:eastAsia="楷体_GB2312" w:cs="MingLiU_HKSCS"/>
          <w:b/>
        </w:rPr>
        <w:t>，</w:t>
      </w:r>
      <w:r>
        <w:rPr>
          <w:rFonts w:ascii="Times New Roman" w:hAnsi="Times New Roman" w:eastAsia="楷体_GB2312" w:cs="Times New Roman"/>
          <w:b/>
        </w:rPr>
        <w:t>而户部侍郎是官员在中央政府的任职</w:t>
      </w:r>
      <w:r>
        <w:rPr>
          <w:rFonts w:hint="eastAsia" w:ascii="MingLiU_HKSCS" w:hAnsi="MingLiU_HKSCS" w:eastAsia="楷体_GB2312" w:cs="MingLiU_HKSCS"/>
          <w:b/>
        </w:rPr>
        <w:t>，</w:t>
      </w:r>
      <w:r>
        <w:rPr>
          <w:rFonts w:ascii="Times New Roman" w:hAnsi="Times New Roman" w:eastAsia="楷体_GB2312" w:cs="Times New Roman"/>
          <w:b/>
        </w:rPr>
        <w:t>二者相比</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以南书房行走(即在南书房当值的官员)的身份擅发告示</w:t>
      </w:r>
      <w:r>
        <w:rPr>
          <w:rFonts w:hint="eastAsia" w:ascii="MingLiU_HKSCS" w:hAnsi="MingLiU_HKSCS" w:eastAsia="楷体_GB2312" w:cs="MingLiU_HKSCS"/>
          <w:b/>
        </w:rPr>
        <w:t>，</w:t>
      </w:r>
      <w:r>
        <w:rPr>
          <w:rFonts w:ascii="Times New Roman" w:hAnsi="Times New Roman" w:eastAsia="楷体_GB2312" w:cs="Times New Roman"/>
          <w:b/>
        </w:rPr>
        <w:t>收受贿赂</w:t>
      </w:r>
      <w:r>
        <w:rPr>
          <w:rFonts w:hAnsi="宋体" w:cs="Times New Roman"/>
          <w:b/>
        </w:rPr>
        <w:t>”</w:t>
      </w:r>
      <w:r>
        <w:rPr>
          <w:rFonts w:hint="eastAsia" w:ascii="MingLiU_HKSCS" w:hAnsi="MingLiU_HKSCS" w:eastAsia="楷体_GB2312" w:cs="MingLiU_HKSCS"/>
          <w:b/>
        </w:rPr>
        <w:t>，</w:t>
      </w:r>
      <w:r>
        <w:rPr>
          <w:rFonts w:ascii="Times New Roman" w:hAnsi="Times New Roman" w:eastAsia="楷体_GB2312" w:cs="Times New Roman"/>
          <w:b/>
        </w:rPr>
        <w:t>等于是在借助皇帝的权威来行事</w:t>
      </w:r>
      <w:r>
        <w:rPr>
          <w:rFonts w:hint="eastAsia" w:ascii="MingLiU_HKSCS" w:hAnsi="MingLiU_HKSCS" w:eastAsia="楷体_GB2312" w:cs="MingLiU_HKSCS"/>
          <w:b/>
        </w:rPr>
        <w:t>，</w:t>
      </w:r>
      <w:r>
        <w:rPr>
          <w:rFonts w:ascii="Times New Roman" w:hAnsi="Times New Roman" w:eastAsia="楷体_GB2312" w:cs="Times New Roman"/>
          <w:b/>
        </w:rPr>
        <w:t>反映了清朝前期君主的高度集权</w:t>
      </w:r>
      <w:r>
        <w:rPr>
          <w:rFonts w:hint="eastAsia" w:ascii="MingLiU_HKSCS" w:hAnsi="MingLiU_HKSCS" w:eastAsia="楷体_GB2312" w:cs="MingLiU_HKSCS"/>
          <w:b/>
        </w:rPr>
        <w:t>，</w:t>
      </w:r>
      <w:r>
        <w:rPr>
          <w:rFonts w:ascii="Times New Roman" w:hAnsi="Times New Roman" w:eastAsia="楷体_GB2312" w:cs="Times New Roman"/>
          <w:b/>
        </w:rPr>
        <w:t>故选A项；材料没有提到官员俸禄是否入不敷出</w:t>
      </w:r>
      <w:r>
        <w:rPr>
          <w:rFonts w:hint="eastAsia" w:ascii="MingLiU_HKSCS" w:hAnsi="MingLiU_HKSCS" w:eastAsia="楷体_GB2312" w:cs="MingLiU_HKSCS"/>
          <w:b/>
        </w:rPr>
        <w:t>，</w:t>
      </w:r>
      <w:r>
        <w:rPr>
          <w:rFonts w:ascii="Times New Roman" w:hAnsi="Times New Roman" w:eastAsia="楷体_GB2312" w:cs="Times New Roman"/>
          <w:b/>
        </w:rPr>
        <w:t>排除B项；南书房在军机处设置之后地位下降</w:t>
      </w:r>
      <w:r>
        <w:rPr>
          <w:rFonts w:hint="eastAsia" w:ascii="MingLiU_HKSCS" w:hAnsi="MingLiU_HKSCS" w:eastAsia="楷体_GB2312" w:cs="MingLiU_HKSCS"/>
          <w:b/>
        </w:rPr>
        <w:t>，</w:t>
      </w:r>
      <w:r>
        <w:rPr>
          <w:rFonts w:ascii="Times New Roman" w:hAnsi="Times New Roman" w:eastAsia="楷体_GB2312" w:cs="Times New Roman"/>
          <w:b/>
        </w:rPr>
        <w:t>排除C项；材料并没有提到中央吏治是否混乱的问题</w:t>
      </w:r>
      <w:r>
        <w:rPr>
          <w:rFonts w:hint="eastAsia" w:ascii="MingLiU_HKSCS" w:hAnsi="MingLiU_HKSCS" w:eastAsia="楷体_GB2312" w:cs="MingLiU_HKSCS"/>
          <w:b/>
        </w:rPr>
        <w:t>，</w:t>
      </w:r>
      <w:r>
        <w:rPr>
          <w:rFonts w:ascii="Times New Roman" w:hAnsi="Times New Roman" w:eastAsia="楷体_GB2312" w:cs="Times New Roman"/>
          <w:b/>
        </w:rPr>
        <w:t>排除D项</w:t>
      </w:r>
      <w:r>
        <w:rPr>
          <w:rFonts w:hint="eastAsia" w:ascii="MingLiU_HKSCS" w:hAnsi="MingLiU_HKSCS" w:eastAsia="楷体_GB2312" w:cs="MingLiU_HKSCS"/>
          <w:b/>
        </w:rPr>
        <w:t>。</w:t>
      </w:r>
    </w:p>
    <w:p w14:paraId="2D4035B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6</w:t>
      </w:r>
      <w:r>
        <w:rPr>
          <w:rFonts w:hint="eastAsia" w:ascii="MingLiU_HKSCS" w:hAnsi="MingLiU_HKSCS" w:eastAsia="MingLiU_HKSCS" w:cs="MingLiU_HKSCS"/>
          <w:b/>
        </w:rPr>
        <w:t>．</w:t>
      </w:r>
      <w:r>
        <w:rPr>
          <w:rFonts w:ascii="Times New Roman" w:hAnsi="Times New Roman" w:eastAsia="楷体_GB2312" w:cs="Times New Roman"/>
          <w:b/>
        </w:rPr>
        <w:t>据《熙朝纪政·纪英夷入贡》记载</w:t>
      </w:r>
      <w:r>
        <w:rPr>
          <w:rFonts w:hint="eastAsia" w:ascii="MingLiU_HKSCS" w:hAnsi="MingLiU_HKSCS" w:eastAsia="楷体_GB2312" w:cs="MingLiU_HKSCS"/>
          <w:b/>
        </w:rPr>
        <w:t>，</w:t>
      </w:r>
      <w:r>
        <w:rPr>
          <w:rFonts w:ascii="Times New Roman" w:hAnsi="Times New Roman" w:eastAsia="楷体_GB2312" w:cs="Times New Roman"/>
          <w:b/>
        </w:rPr>
        <w:t>清乾隆五十八年(1793年)</w:t>
      </w:r>
      <w:r>
        <w:rPr>
          <w:rFonts w:hint="eastAsia" w:ascii="MingLiU_HKSCS" w:hAnsi="MingLiU_HKSCS" w:eastAsia="楷体_GB2312" w:cs="MingLiU_HKSCS"/>
          <w:b/>
        </w:rPr>
        <w:t>，</w:t>
      </w:r>
      <w:r>
        <w:rPr>
          <w:rFonts w:ascii="Times New Roman" w:hAnsi="Times New Roman" w:eastAsia="楷体_GB2312" w:cs="Times New Roman"/>
          <w:b/>
        </w:rPr>
        <w:t>英国使臣马戛尔尼访华</w:t>
      </w:r>
      <w:r>
        <w:rPr>
          <w:rFonts w:hint="eastAsia" w:ascii="MingLiU_HKSCS" w:hAnsi="MingLiU_HKSCS" w:eastAsia="楷体_GB2312" w:cs="MingLiU_HKSCS"/>
          <w:b/>
        </w:rPr>
        <w:t>，</w:t>
      </w:r>
      <w:r>
        <w:rPr>
          <w:rFonts w:ascii="Times New Roman" w:hAnsi="Times New Roman" w:eastAsia="楷体_GB2312" w:cs="Times New Roman"/>
          <w:b/>
        </w:rPr>
        <w:t>乾隆皇帝在给英王的谕旨中说道：</w:t>
      </w:r>
      <w:r>
        <w:rPr>
          <w:rFonts w:hAnsi="宋体" w:cs="Times New Roman"/>
          <w:b/>
        </w:rPr>
        <w:t>“</w:t>
      </w:r>
      <w:r>
        <w:rPr>
          <w:rFonts w:ascii="Times New Roman" w:hAnsi="Times New Roman" w:eastAsia="楷体_GB2312" w:cs="Times New Roman"/>
          <w:b/>
        </w:rPr>
        <w:t>所请多与天朝体制不合</w:t>
      </w:r>
      <w:r>
        <w:rPr>
          <w:rFonts w:hint="eastAsia" w:ascii="MingLiU_HKSCS" w:hAnsi="MingLiU_HKSCS" w:eastAsia="楷体_GB2312" w:cs="MingLiU_HKSCS"/>
          <w:b/>
        </w:rPr>
        <w:t>，</w:t>
      </w:r>
      <w:r>
        <w:rPr>
          <w:rFonts w:ascii="Times New Roman" w:hAnsi="Times New Roman" w:eastAsia="楷体_GB2312" w:cs="Times New Roman"/>
          <w:b/>
        </w:rPr>
        <w:t>断不可行</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若将来船至浙江</w:t>
      </w:r>
      <w:r>
        <w:rPr>
          <w:rFonts w:hint="eastAsia" w:ascii="MingLiU_HKSCS" w:hAnsi="MingLiU_HKSCS" w:eastAsia="楷体_GB2312" w:cs="MingLiU_HKSCS"/>
          <w:b/>
        </w:rPr>
        <w:t>、</w:t>
      </w:r>
      <w:r>
        <w:rPr>
          <w:rFonts w:ascii="Times New Roman" w:hAnsi="Times New Roman" w:eastAsia="楷体_GB2312" w:cs="Times New Roman"/>
          <w:b/>
        </w:rPr>
        <w:t>天津</w:t>
      </w:r>
      <w:r>
        <w:rPr>
          <w:rFonts w:hint="eastAsia" w:ascii="MingLiU_HKSCS" w:hAnsi="MingLiU_HKSCS" w:eastAsia="楷体_GB2312" w:cs="MingLiU_HKSCS"/>
          <w:b/>
        </w:rPr>
        <w:t>，</w:t>
      </w:r>
      <w:r>
        <w:rPr>
          <w:rFonts w:ascii="Times New Roman" w:hAnsi="Times New Roman" w:eastAsia="楷体_GB2312" w:cs="Times New Roman"/>
          <w:b/>
        </w:rPr>
        <w:t>欲求上岸交易</w:t>
      </w:r>
      <w:r>
        <w:rPr>
          <w:rFonts w:hint="eastAsia" w:ascii="MingLiU_HKSCS" w:hAnsi="MingLiU_HKSCS" w:eastAsia="楷体_GB2312" w:cs="MingLiU_HKSCS"/>
          <w:b/>
        </w:rPr>
        <w:t>，</w:t>
      </w:r>
      <w:r>
        <w:rPr>
          <w:rFonts w:ascii="Times New Roman" w:hAnsi="Times New Roman" w:eastAsia="楷体_GB2312" w:cs="Times New Roman"/>
          <w:b/>
        </w:rPr>
        <w:t>守土文武必不令其停留</w:t>
      </w:r>
      <w:r>
        <w:rPr>
          <w:rFonts w:hint="eastAsia" w:ascii="MingLiU_HKSCS" w:hAnsi="MingLiU_HKSCS" w:eastAsia="楷体_GB2312" w:cs="MingLiU_HKSCS"/>
          <w:b/>
        </w:rPr>
        <w:t>。</w:t>
      </w:r>
      <w:r>
        <w:rPr>
          <w:rFonts w:hAnsi="宋体" w:cs="Times New Roman"/>
          <w:b/>
        </w:rPr>
        <w:t>”</w:t>
      </w:r>
      <w:r>
        <w:rPr>
          <w:rFonts w:ascii="Times New Roman" w:hAnsi="Times New Roman" w:cs="Times New Roman"/>
          <w:b/>
        </w:rPr>
        <w:t>据此可知清朝实行(　 )</w:t>
      </w:r>
    </w:p>
    <w:p w14:paraId="36FCAC5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闭关锁国政策　　　</w:t>
      </w:r>
      <w:r>
        <w:rPr>
          <w:rFonts w:hint="eastAsia" w:ascii="Times New Roman" w:hAnsi="Times New Roman" w:cs="Times New Roman"/>
          <w:b/>
        </w:rPr>
        <w:tab/>
      </w:r>
      <w:r>
        <w:rPr>
          <w:rFonts w:ascii="Times New Roman" w:hAnsi="Times New Roman" w:cs="Times New Roman"/>
          <w:b/>
        </w:rPr>
        <w:t>B．重农抑商政策</w:t>
      </w:r>
    </w:p>
    <w:p w14:paraId="35D0AF0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思想文化专制 </w:t>
      </w:r>
      <w:r>
        <w:rPr>
          <w:rFonts w:ascii="Times New Roman" w:hAnsi="Times New Roman" w:cs="Times New Roman"/>
          <w:b/>
        </w:rPr>
        <w:tab/>
      </w:r>
      <w:r>
        <w:rPr>
          <w:rFonts w:ascii="Times New Roman" w:hAnsi="Times New Roman" w:cs="Times New Roman"/>
          <w:b/>
        </w:rPr>
        <w:t>D．中央集权体制</w:t>
      </w:r>
    </w:p>
    <w:p w14:paraId="030C5DD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清朝推行闭关锁国政策</w:t>
      </w:r>
      <w:r>
        <w:rPr>
          <w:rFonts w:hint="eastAsia" w:ascii="MingLiU_HKSCS" w:hAnsi="MingLiU_HKSCS" w:eastAsia="楷体_GB2312" w:cs="MingLiU_HKSCS"/>
          <w:b/>
        </w:rPr>
        <w:t>，</w:t>
      </w:r>
      <w:r>
        <w:rPr>
          <w:rFonts w:ascii="Times New Roman" w:hAnsi="Times New Roman" w:eastAsia="楷体_GB2312" w:cs="Times New Roman"/>
          <w:b/>
        </w:rPr>
        <w:t>只留有广州十三行与外国交流</w:t>
      </w:r>
      <w:r>
        <w:rPr>
          <w:rFonts w:hint="eastAsia" w:ascii="MingLiU_HKSCS" w:hAnsi="MingLiU_HKSCS" w:eastAsia="楷体_GB2312" w:cs="MingLiU_HKSCS"/>
          <w:b/>
        </w:rPr>
        <w:t>，</w:t>
      </w:r>
      <w:r>
        <w:rPr>
          <w:rFonts w:ascii="Times New Roman" w:hAnsi="Times New Roman" w:eastAsia="楷体_GB2312" w:cs="Times New Roman"/>
          <w:b/>
        </w:rPr>
        <w:t>A项正确</w:t>
      </w:r>
      <w:r>
        <w:rPr>
          <w:rFonts w:hint="eastAsia" w:ascii="MingLiU_HKSCS" w:hAnsi="MingLiU_HKSCS" w:eastAsia="楷体_GB2312" w:cs="MingLiU_HKSCS"/>
          <w:b/>
        </w:rPr>
        <w:t>。</w:t>
      </w:r>
    </w:p>
    <w:p w14:paraId="57EFF4A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7</w:t>
      </w:r>
      <w:r>
        <w:rPr>
          <w:rFonts w:hint="eastAsia" w:ascii="MingLiU_HKSCS" w:hAnsi="MingLiU_HKSCS" w:eastAsia="MingLiU_HKSCS" w:cs="MingLiU_HKSCS"/>
          <w:b/>
        </w:rPr>
        <w:t>．</w:t>
      </w:r>
      <w:r>
        <w:rPr>
          <w:rFonts w:ascii="Times New Roman" w:hAnsi="Times New Roman" w:eastAsia="楷体_GB2312" w:cs="Times New Roman"/>
          <w:b/>
        </w:rPr>
        <w:t>1684年</w:t>
      </w:r>
      <w:r>
        <w:rPr>
          <w:rFonts w:hint="eastAsia" w:ascii="MingLiU_HKSCS" w:hAnsi="MingLiU_HKSCS" w:eastAsia="楷体_GB2312" w:cs="MingLiU_HKSCS"/>
          <w:b/>
        </w:rPr>
        <w:t>，</w:t>
      </w:r>
      <w:r>
        <w:rPr>
          <w:rFonts w:ascii="Times New Roman" w:hAnsi="Times New Roman" w:eastAsia="楷体_GB2312" w:cs="Times New Roman"/>
          <w:b/>
        </w:rPr>
        <w:t>康熙平定台湾后</w:t>
      </w:r>
      <w:r>
        <w:rPr>
          <w:rFonts w:hint="eastAsia" w:ascii="MingLiU_HKSCS" w:hAnsi="MingLiU_HKSCS" w:eastAsia="楷体_GB2312" w:cs="MingLiU_HKSCS"/>
          <w:b/>
        </w:rPr>
        <w:t>，</w:t>
      </w:r>
      <w:r>
        <w:rPr>
          <w:rFonts w:ascii="Times New Roman" w:hAnsi="Times New Roman" w:eastAsia="楷体_GB2312" w:cs="Times New Roman"/>
          <w:b/>
        </w:rPr>
        <w:t>即开放海禁</w:t>
      </w:r>
      <w:r>
        <w:rPr>
          <w:rFonts w:hint="eastAsia" w:ascii="MingLiU_HKSCS" w:hAnsi="MingLiU_HKSCS" w:eastAsia="楷体_GB2312" w:cs="MingLiU_HKSCS"/>
          <w:b/>
        </w:rPr>
        <w:t>。</w:t>
      </w:r>
      <w:r>
        <w:rPr>
          <w:rFonts w:ascii="Times New Roman" w:hAnsi="Times New Roman" w:eastAsia="楷体_GB2312" w:cs="Times New Roman"/>
          <w:b/>
        </w:rPr>
        <w:t>翌年</w:t>
      </w:r>
      <w:r>
        <w:rPr>
          <w:rFonts w:hint="eastAsia" w:ascii="MingLiU_HKSCS" w:hAnsi="MingLiU_HKSCS" w:eastAsia="楷体_GB2312" w:cs="MingLiU_HKSCS"/>
          <w:b/>
        </w:rPr>
        <w:t>，</w:t>
      </w:r>
      <w:r>
        <w:rPr>
          <w:rFonts w:ascii="Times New Roman" w:hAnsi="Times New Roman" w:eastAsia="楷体_GB2312" w:cs="Times New Roman"/>
          <w:b/>
        </w:rPr>
        <w:t>设立江(上海)</w:t>
      </w:r>
      <w:r>
        <w:rPr>
          <w:rFonts w:hint="eastAsia" w:ascii="MingLiU_HKSCS" w:hAnsi="MingLiU_HKSCS" w:eastAsia="楷体_GB2312" w:cs="MingLiU_HKSCS"/>
          <w:b/>
        </w:rPr>
        <w:t>、</w:t>
      </w:r>
      <w:r>
        <w:rPr>
          <w:rFonts w:ascii="Times New Roman" w:hAnsi="Times New Roman" w:eastAsia="楷体_GB2312" w:cs="Times New Roman"/>
          <w:b/>
        </w:rPr>
        <w:t>浙(宁波)</w:t>
      </w:r>
      <w:r>
        <w:rPr>
          <w:rFonts w:hint="eastAsia" w:ascii="MingLiU_HKSCS" w:hAnsi="MingLiU_HKSCS" w:eastAsia="楷体_GB2312" w:cs="MingLiU_HKSCS"/>
          <w:b/>
        </w:rPr>
        <w:t>、</w:t>
      </w:r>
      <w:r>
        <w:rPr>
          <w:rFonts w:ascii="Times New Roman" w:hAnsi="Times New Roman" w:eastAsia="楷体_GB2312" w:cs="Times New Roman"/>
          <w:b/>
        </w:rPr>
        <w:t>闽(漳州)</w:t>
      </w:r>
      <w:r>
        <w:rPr>
          <w:rFonts w:hint="eastAsia" w:ascii="MingLiU_HKSCS" w:hAnsi="MingLiU_HKSCS" w:eastAsia="楷体_GB2312" w:cs="MingLiU_HKSCS"/>
          <w:b/>
        </w:rPr>
        <w:t>、</w:t>
      </w:r>
      <w:r>
        <w:rPr>
          <w:rFonts w:ascii="Times New Roman" w:hAnsi="Times New Roman" w:eastAsia="楷体_GB2312" w:cs="Times New Roman"/>
          <w:b/>
        </w:rPr>
        <w:t>粤(广州)四处海关</w:t>
      </w:r>
      <w:r>
        <w:rPr>
          <w:rFonts w:hint="eastAsia" w:ascii="MingLiU_HKSCS" w:hAnsi="MingLiU_HKSCS" w:eastAsia="楷体_GB2312" w:cs="MingLiU_HKSCS"/>
          <w:b/>
        </w:rPr>
        <w:t>。</w:t>
      </w:r>
      <w:r>
        <w:rPr>
          <w:rFonts w:ascii="Times New Roman" w:hAnsi="Times New Roman" w:eastAsia="楷体_GB2312" w:cs="Times New Roman"/>
          <w:b/>
        </w:rPr>
        <w:t>1757年</w:t>
      </w:r>
      <w:r>
        <w:rPr>
          <w:rFonts w:hint="eastAsia" w:ascii="MingLiU_HKSCS" w:hAnsi="MingLiU_HKSCS" w:eastAsia="楷体_GB2312" w:cs="MingLiU_HKSCS"/>
          <w:b/>
        </w:rPr>
        <w:t>，</w:t>
      </w:r>
      <w:r>
        <w:rPr>
          <w:rFonts w:ascii="Times New Roman" w:hAnsi="Times New Roman" w:eastAsia="楷体_GB2312" w:cs="Times New Roman"/>
          <w:b/>
        </w:rPr>
        <w:t>乾隆实行</w:t>
      </w:r>
      <w:r>
        <w:rPr>
          <w:rFonts w:hAnsi="宋体" w:cs="Times New Roman"/>
          <w:b/>
        </w:rPr>
        <w:t>“</w:t>
      </w:r>
      <w:r>
        <w:rPr>
          <w:rFonts w:ascii="Times New Roman" w:hAnsi="Times New Roman" w:eastAsia="楷体_GB2312" w:cs="Times New Roman"/>
          <w:b/>
        </w:rPr>
        <w:t>独口通商</w:t>
      </w:r>
      <w:r>
        <w:rPr>
          <w:rFonts w:hAnsi="宋体" w:cs="Times New Roman"/>
          <w:b/>
        </w:rPr>
        <w:t>”</w:t>
      </w:r>
      <w:r>
        <w:rPr>
          <w:rFonts w:ascii="Times New Roman" w:hAnsi="Times New Roman" w:eastAsia="楷体_GB2312" w:cs="Times New Roman"/>
          <w:b/>
        </w:rPr>
        <w:t>政策</w:t>
      </w:r>
      <w:r>
        <w:rPr>
          <w:rFonts w:hint="eastAsia" w:ascii="MingLiU_HKSCS" w:hAnsi="MingLiU_HKSCS" w:eastAsia="楷体_GB2312" w:cs="MingLiU_HKSCS"/>
          <w:b/>
        </w:rPr>
        <w:t>，</w:t>
      </w:r>
      <w:r>
        <w:rPr>
          <w:rFonts w:ascii="Times New Roman" w:hAnsi="Times New Roman" w:eastAsia="楷体_GB2312" w:cs="Times New Roman"/>
          <w:b/>
        </w:rPr>
        <w:t>将国内与西洋各国的贸易集中于粤海关一口</w:t>
      </w:r>
      <w:r>
        <w:rPr>
          <w:rFonts w:hint="eastAsia" w:ascii="MingLiU_HKSCS" w:hAnsi="MingLiU_HKSCS" w:eastAsia="楷体_GB2312" w:cs="MingLiU_HKSCS"/>
          <w:b/>
        </w:rPr>
        <w:t>。</w:t>
      </w:r>
      <w:r>
        <w:rPr>
          <w:rFonts w:ascii="Times New Roman" w:hAnsi="Times New Roman" w:cs="Times New Roman"/>
          <w:b/>
        </w:rPr>
        <w:t>这一变化(　 )</w:t>
      </w:r>
    </w:p>
    <w:p w14:paraId="36BF887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促使中国朝贡贸易逐渐衰落</w:t>
      </w:r>
    </w:p>
    <w:p w14:paraId="4C55F52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表明中国海权意识不断强化</w:t>
      </w:r>
    </w:p>
    <w:p w14:paraId="788A083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使中国逐渐落后于世界潮流</w:t>
      </w:r>
    </w:p>
    <w:p w14:paraId="621D69D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使得中国对外交流完全断绝</w:t>
      </w:r>
    </w:p>
    <w:p w14:paraId="408CE50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选C　材料体现的是从康熙开放海禁到乾隆</w:t>
      </w:r>
      <w:r>
        <w:rPr>
          <w:rFonts w:hAnsi="宋体" w:cs="Times New Roman"/>
          <w:b/>
        </w:rPr>
        <w:t>“</w:t>
      </w:r>
      <w:r>
        <w:rPr>
          <w:rFonts w:ascii="Times New Roman" w:hAnsi="Times New Roman" w:eastAsia="楷体_GB2312" w:cs="Times New Roman"/>
          <w:b/>
        </w:rPr>
        <w:t>独口通商</w:t>
      </w:r>
      <w:r>
        <w:rPr>
          <w:rFonts w:hAnsi="宋体" w:cs="Times New Roman"/>
          <w:b/>
        </w:rPr>
        <w:t>”</w:t>
      </w:r>
      <w:r>
        <w:rPr>
          <w:rFonts w:hint="eastAsia" w:ascii="MingLiU_HKSCS" w:hAnsi="MingLiU_HKSCS" w:eastAsia="楷体_GB2312" w:cs="MingLiU_HKSCS"/>
          <w:b/>
        </w:rPr>
        <w:t>，</w:t>
      </w:r>
      <w:r>
        <w:rPr>
          <w:rFonts w:ascii="Times New Roman" w:hAnsi="Times New Roman" w:eastAsia="楷体_GB2312" w:cs="Times New Roman"/>
          <w:b/>
        </w:rPr>
        <w:t>说明是闭关锁国政策的推行</w:t>
      </w:r>
      <w:r>
        <w:rPr>
          <w:rFonts w:hint="eastAsia" w:ascii="MingLiU_HKSCS" w:hAnsi="MingLiU_HKSCS" w:eastAsia="楷体_GB2312" w:cs="MingLiU_HKSCS"/>
          <w:b/>
        </w:rPr>
        <w:t>，</w:t>
      </w:r>
      <w:r>
        <w:rPr>
          <w:rFonts w:ascii="Times New Roman" w:hAnsi="Times New Roman" w:eastAsia="楷体_GB2312" w:cs="Times New Roman"/>
          <w:b/>
        </w:rPr>
        <w:t>使中国逐渐落后于世界潮流</w:t>
      </w:r>
      <w:r>
        <w:rPr>
          <w:rFonts w:hint="eastAsia" w:ascii="MingLiU_HKSCS" w:hAnsi="MingLiU_HKSCS" w:eastAsia="楷体_GB2312" w:cs="MingLiU_HKSCS"/>
          <w:b/>
        </w:rPr>
        <w:t>，</w:t>
      </w:r>
      <w:r>
        <w:rPr>
          <w:rFonts w:ascii="Times New Roman" w:hAnsi="Times New Roman" w:eastAsia="楷体_GB2312" w:cs="Times New Roman"/>
          <w:b/>
        </w:rPr>
        <w:t>C项正确</w:t>
      </w:r>
      <w:r>
        <w:rPr>
          <w:rFonts w:hint="eastAsia" w:ascii="MingLiU_HKSCS" w:hAnsi="MingLiU_HKSCS" w:eastAsia="楷体_GB2312" w:cs="MingLiU_HKSCS"/>
          <w:b/>
        </w:rPr>
        <w:t>。</w:t>
      </w:r>
    </w:p>
    <w:p w14:paraId="2AAA1BE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8</w:t>
      </w:r>
      <w:r>
        <w:rPr>
          <w:rFonts w:hint="eastAsia" w:ascii="MingLiU_HKSCS" w:hAnsi="MingLiU_HKSCS" w:eastAsia="MingLiU_HKSCS" w:cs="MingLiU_HKSCS"/>
          <w:b/>
        </w:rPr>
        <w:t>．</w:t>
      </w:r>
      <w:r>
        <w:rPr>
          <w:rFonts w:ascii="Times New Roman" w:hAnsi="Times New Roman" w:eastAsia="楷体_GB2312" w:cs="Times New Roman"/>
          <w:b/>
        </w:rPr>
        <w:t>改土归流是指明清时期废除西南各少数民族地区分封首领世袭地方行政长官的土司制度</w:t>
      </w:r>
      <w:r>
        <w:rPr>
          <w:rFonts w:hint="eastAsia" w:ascii="MingLiU_HKSCS" w:hAnsi="MingLiU_HKSCS" w:eastAsia="楷体_GB2312" w:cs="MingLiU_HKSCS"/>
          <w:b/>
        </w:rPr>
        <w:t>，</w:t>
      </w:r>
      <w:r>
        <w:rPr>
          <w:rFonts w:ascii="Times New Roman" w:hAnsi="Times New Roman" w:eastAsia="楷体_GB2312" w:cs="Times New Roman"/>
          <w:b/>
        </w:rPr>
        <w:t>改由中央政府委派流官直接进行统治</w:t>
      </w:r>
      <w:r>
        <w:rPr>
          <w:rFonts w:hint="eastAsia" w:ascii="MingLiU_HKSCS" w:hAnsi="MingLiU_HKSCS" w:eastAsia="楷体_GB2312" w:cs="MingLiU_HKSCS"/>
          <w:b/>
        </w:rPr>
        <w:t>，</w:t>
      </w:r>
      <w:r>
        <w:rPr>
          <w:rFonts w:ascii="Times New Roman" w:hAnsi="Times New Roman" w:eastAsia="楷体_GB2312" w:cs="Times New Roman"/>
          <w:b/>
        </w:rPr>
        <w:t>实行和内地相同的地方行政制度</w:t>
      </w:r>
      <w:r>
        <w:rPr>
          <w:rFonts w:hint="eastAsia" w:ascii="MingLiU_HKSCS" w:hAnsi="MingLiU_HKSCS" w:eastAsia="楷体_GB2312" w:cs="MingLiU_HKSCS"/>
          <w:b/>
        </w:rPr>
        <w:t>，</w:t>
      </w:r>
      <w:r>
        <w:rPr>
          <w:rFonts w:ascii="Times New Roman" w:hAnsi="Times New Roman" w:eastAsia="楷体_GB2312" w:cs="Times New Roman"/>
          <w:b/>
        </w:rPr>
        <w:t>如丈量土地</w:t>
      </w:r>
      <w:r>
        <w:rPr>
          <w:rFonts w:hint="eastAsia" w:ascii="MingLiU_HKSCS" w:hAnsi="MingLiU_HKSCS" w:eastAsia="楷体_GB2312" w:cs="MingLiU_HKSCS"/>
          <w:b/>
        </w:rPr>
        <w:t>、</w:t>
      </w:r>
      <w:r>
        <w:rPr>
          <w:rFonts w:ascii="Times New Roman" w:hAnsi="Times New Roman" w:eastAsia="楷体_GB2312" w:cs="Times New Roman"/>
          <w:b/>
        </w:rPr>
        <w:t>征收赋税</w:t>
      </w:r>
      <w:r>
        <w:rPr>
          <w:rFonts w:hint="eastAsia" w:ascii="MingLiU_HKSCS" w:hAnsi="MingLiU_HKSCS" w:eastAsia="楷体_GB2312" w:cs="MingLiU_HKSCS"/>
          <w:b/>
        </w:rPr>
        <w:t>、</w:t>
      </w:r>
      <w:r>
        <w:rPr>
          <w:rFonts w:ascii="Times New Roman" w:hAnsi="Times New Roman" w:eastAsia="楷体_GB2312" w:cs="Times New Roman"/>
          <w:b/>
        </w:rPr>
        <w:t>编查户口</w:t>
      </w:r>
      <w:r>
        <w:rPr>
          <w:rFonts w:hint="eastAsia" w:ascii="MingLiU_HKSCS" w:hAnsi="MingLiU_HKSCS" w:eastAsia="楷体_GB2312" w:cs="MingLiU_HKSCS"/>
          <w:b/>
        </w:rPr>
        <w:t>、</w:t>
      </w:r>
      <w:r>
        <w:rPr>
          <w:rFonts w:ascii="Times New Roman" w:hAnsi="Times New Roman" w:eastAsia="楷体_GB2312" w:cs="Times New Roman"/>
          <w:b/>
        </w:rPr>
        <w:t>组织乡勇</w:t>
      </w:r>
      <w:r>
        <w:rPr>
          <w:rFonts w:hint="eastAsia" w:ascii="MingLiU_HKSCS" w:hAnsi="MingLiU_HKSCS" w:eastAsia="楷体_GB2312" w:cs="MingLiU_HKSCS"/>
          <w:b/>
        </w:rPr>
        <w:t>、</w:t>
      </w:r>
      <w:r>
        <w:rPr>
          <w:rFonts w:ascii="Times New Roman" w:hAnsi="Times New Roman" w:eastAsia="楷体_GB2312" w:cs="Times New Roman"/>
          <w:b/>
        </w:rPr>
        <w:t>兴办学校</w:t>
      </w:r>
      <w:r>
        <w:rPr>
          <w:rFonts w:hint="eastAsia" w:ascii="MingLiU_HKSCS" w:hAnsi="MingLiU_HKSCS" w:eastAsia="楷体_GB2312" w:cs="MingLiU_HKSCS"/>
          <w:b/>
        </w:rPr>
        <w:t>、</w:t>
      </w:r>
      <w:r>
        <w:rPr>
          <w:rFonts w:ascii="Times New Roman" w:hAnsi="Times New Roman" w:eastAsia="楷体_GB2312" w:cs="Times New Roman"/>
          <w:b/>
        </w:rPr>
        <w:t>实行科举等</w:t>
      </w:r>
      <w:r>
        <w:rPr>
          <w:rFonts w:hint="eastAsia" w:ascii="MingLiU_HKSCS" w:hAnsi="MingLiU_HKSCS" w:eastAsia="楷体_GB2312" w:cs="MingLiU_HKSCS"/>
          <w:b/>
        </w:rPr>
        <w:t>。</w:t>
      </w:r>
      <w:r>
        <w:rPr>
          <w:rFonts w:ascii="Times New Roman" w:hAnsi="Times New Roman" w:cs="Times New Roman"/>
          <w:b/>
        </w:rPr>
        <w:t>这一制度(　 )</w:t>
      </w:r>
    </w:p>
    <w:p w14:paraId="389C842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 xml:space="preserve">消除了民族差异 </w:t>
      </w:r>
      <w:r>
        <w:rPr>
          <w:rFonts w:ascii="Times New Roman" w:hAnsi="Times New Roman" w:cs="Times New Roman"/>
          <w:b/>
        </w:rPr>
        <w:tab/>
      </w:r>
      <w:r>
        <w:rPr>
          <w:rFonts w:ascii="Times New Roman" w:hAnsi="Times New Roman" w:cs="Times New Roman"/>
          <w:b/>
        </w:rPr>
        <w:t>B．推动了当地社会进步</w:t>
      </w:r>
    </w:p>
    <w:p w14:paraId="44F4F77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 xml:space="preserve">改变了夷夏观念 </w:t>
      </w:r>
      <w:r>
        <w:rPr>
          <w:rFonts w:ascii="Times New Roman" w:hAnsi="Times New Roman" w:cs="Times New Roman"/>
          <w:b/>
        </w:rPr>
        <w:tab/>
      </w:r>
      <w:r>
        <w:rPr>
          <w:rFonts w:ascii="Times New Roman" w:hAnsi="Times New Roman" w:cs="Times New Roman"/>
          <w:b/>
        </w:rPr>
        <w:t>D．实现了各民族的平等</w:t>
      </w:r>
    </w:p>
    <w:p w14:paraId="48D3F46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明清时期的改土归流废除了少数民族地区首领世袭地方行政长官的制度</w:t>
      </w:r>
      <w:r>
        <w:rPr>
          <w:rFonts w:hint="eastAsia" w:ascii="MingLiU_HKSCS" w:hAnsi="MingLiU_HKSCS" w:eastAsia="楷体_GB2312" w:cs="MingLiU_HKSCS"/>
          <w:b/>
        </w:rPr>
        <w:t>，</w:t>
      </w:r>
      <w:r>
        <w:rPr>
          <w:rFonts w:ascii="Times New Roman" w:hAnsi="Times New Roman" w:eastAsia="楷体_GB2312" w:cs="Times New Roman"/>
          <w:b/>
        </w:rPr>
        <w:t>实行与内地相同的地方行政制度</w:t>
      </w:r>
      <w:r>
        <w:rPr>
          <w:rFonts w:hint="eastAsia" w:ascii="MingLiU_HKSCS" w:hAnsi="MingLiU_HKSCS" w:eastAsia="楷体_GB2312" w:cs="MingLiU_HKSCS"/>
          <w:b/>
        </w:rPr>
        <w:t>，</w:t>
      </w:r>
      <w:r>
        <w:rPr>
          <w:rFonts w:ascii="Times New Roman" w:hAnsi="Times New Roman" w:eastAsia="楷体_GB2312" w:cs="Times New Roman"/>
          <w:b/>
        </w:rPr>
        <w:t>对少数民族地区进行了更加强有力的统治</w:t>
      </w:r>
      <w:r>
        <w:rPr>
          <w:rFonts w:hint="eastAsia" w:ascii="MingLiU_HKSCS" w:hAnsi="MingLiU_HKSCS" w:eastAsia="楷体_GB2312" w:cs="MingLiU_HKSCS"/>
          <w:b/>
        </w:rPr>
        <w:t>，</w:t>
      </w:r>
      <w:r>
        <w:rPr>
          <w:rFonts w:ascii="Times New Roman" w:hAnsi="Times New Roman" w:eastAsia="楷体_GB2312" w:cs="Times New Roman"/>
          <w:b/>
        </w:rPr>
        <w:t>从而有效地推动了当地社会的进步</w:t>
      </w:r>
      <w:r>
        <w:rPr>
          <w:rFonts w:hint="eastAsia" w:ascii="MingLiU_HKSCS" w:hAnsi="MingLiU_HKSCS" w:eastAsia="楷体_GB2312" w:cs="MingLiU_HKSCS"/>
          <w:b/>
        </w:rPr>
        <w:t>，</w:t>
      </w:r>
      <w:r>
        <w:rPr>
          <w:rFonts w:ascii="Times New Roman" w:hAnsi="Times New Roman" w:eastAsia="楷体_GB2312" w:cs="Times New Roman"/>
          <w:b/>
        </w:rPr>
        <w:t>故选B项</w:t>
      </w:r>
      <w:r>
        <w:rPr>
          <w:rFonts w:hint="eastAsia" w:ascii="MingLiU_HKSCS" w:hAnsi="MingLiU_HKSCS" w:eastAsia="楷体_GB2312" w:cs="MingLiU_HKSCS"/>
          <w:b/>
        </w:rPr>
        <w:t>。</w:t>
      </w:r>
    </w:p>
    <w:p w14:paraId="442848A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9</w:t>
      </w:r>
      <w:r>
        <w:rPr>
          <w:rFonts w:hint="eastAsia" w:ascii="MingLiU_HKSCS" w:hAnsi="MingLiU_HKSCS" w:eastAsia="MingLiU_HKSCS" w:cs="MingLiU_HKSCS"/>
          <w:b/>
        </w:rPr>
        <w:t>．</w:t>
      </w:r>
      <w:r>
        <w:rPr>
          <w:rFonts w:ascii="Times New Roman" w:hAnsi="Times New Roman" w:eastAsia="楷体_GB2312" w:cs="Times New Roman"/>
          <w:b/>
        </w:rPr>
        <w:t>1793年</w:t>
      </w:r>
      <w:r>
        <w:rPr>
          <w:rFonts w:hint="eastAsia" w:ascii="MingLiU_HKSCS" w:hAnsi="MingLiU_HKSCS" w:eastAsia="楷体_GB2312" w:cs="MingLiU_HKSCS"/>
          <w:b/>
        </w:rPr>
        <w:t>，</w:t>
      </w:r>
      <w:r>
        <w:rPr>
          <w:rFonts w:ascii="Times New Roman" w:hAnsi="Times New Roman" w:eastAsia="楷体_GB2312" w:cs="Times New Roman"/>
          <w:b/>
        </w:rPr>
        <w:t>英国特使马戛尔尼来到中国朝见乾隆皇帝</w:t>
      </w:r>
      <w:r>
        <w:rPr>
          <w:rFonts w:hint="eastAsia" w:ascii="MingLiU_HKSCS" w:hAnsi="MingLiU_HKSCS" w:eastAsia="楷体_GB2312" w:cs="MingLiU_HKSCS"/>
          <w:b/>
        </w:rPr>
        <w:t>。</w:t>
      </w:r>
      <w:r>
        <w:rPr>
          <w:rFonts w:ascii="Times New Roman" w:hAnsi="Times New Roman" w:eastAsia="楷体_GB2312" w:cs="Times New Roman"/>
          <w:b/>
        </w:rPr>
        <w:t>当马戛尔尼炫耀地展示他带来的地球仪时</w:t>
      </w:r>
      <w:r>
        <w:rPr>
          <w:rFonts w:hint="eastAsia" w:ascii="MingLiU_HKSCS" w:hAnsi="MingLiU_HKSCS" w:eastAsia="楷体_GB2312" w:cs="MingLiU_HKSCS"/>
          <w:b/>
        </w:rPr>
        <w:t>，</w:t>
      </w:r>
      <w:r>
        <w:rPr>
          <w:rFonts w:ascii="Times New Roman" w:hAnsi="Times New Roman" w:eastAsia="楷体_GB2312" w:cs="Times New Roman"/>
          <w:b/>
        </w:rPr>
        <w:t>满朝大臣看到</w:t>
      </w:r>
      <w:r>
        <w:rPr>
          <w:rFonts w:hAnsi="宋体" w:cs="Times New Roman"/>
          <w:b/>
        </w:rPr>
        <w:t>“</w:t>
      </w:r>
      <w:r>
        <w:rPr>
          <w:rFonts w:ascii="Times New Roman" w:hAnsi="Times New Roman" w:eastAsia="楷体_GB2312" w:cs="Times New Roman"/>
          <w:b/>
        </w:rPr>
        <w:t>日不落帝国</w:t>
      </w:r>
      <w:r>
        <w:rPr>
          <w:rFonts w:hAnsi="宋体" w:cs="Times New Roman"/>
          <w:b/>
        </w:rPr>
        <w:t>”</w:t>
      </w:r>
      <w:r>
        <w:rPr>
          <w:rFonts w:ascii="Times New Roman" w:hAnsi="Times New Roman" w:eastAsia="楷体_GB2312" w:cs="Times New Roman"/>
          <w:b/>
        </w:rPr>
        <w:t>居然占据了地球仪上那么大块的地方</w:t>
      </w:r>
      <w:r>
        <w:rPr>
          <w:rFonts w:hint="eastAsia" w:ascii="MingLiU_HKSCS" w:hAnsi="MingLiU_HKSCS" w:eastAsia="楷体_GB2312" w:cs="MingLiU_HKSCS"/>
          <w:b/>
        </w:rPr>
        <w:t>，</w:t>
      </w:r>
      <w:r>
        <w:rPr>
          <w:rFonts w:ascii="Times New Roman" w:hAnsi="Times New Roman" w:eastAsia="楷体_GB2312" w:cs="Times New Roman"/>
          <w:b/>
        </w:rPr>
        <w:t>他们感到的不是疑惑</w:t>
      </w:r>
      <w:r>
        <w:rPr>
          <w:rFonts w:hint="eastAsia" w:ascii="MingLiU_HKSCS" w:hAnsi="MingLiU_HKSCS" w:eastAsia="楷体_GB2312" w:cs="MingLiU_HKSCS"/>
          <w:b/>
        </w:rPr>
        <w:t>，</w:t>
      </w:r>
      <w:r>
        <w:rPr>
          <w:rFonts w:ascii="Times New Roman" w:hAnsi="Times New Roman" w:eastAsia="楷体_GB2312" w:cs="Times New Roman"/>
          <w:b/>
        </w:rPr>
        <w:t>而是愤怒：怎么能把天朝大国画得这么小！</w:t>
      </w:r>
      <w:r>
        <w:rPr>
          <w:rFonts w:ascii="Times New Roman" w:hAnsi="Times New Roman" w:cs="Times New Roman"/>
          <w:b/>
        </w:rPr>
        <w:t>这表明清廷官员(　 )</w:t>
      </w:r>
    </w:p>
    <w:p w14:paraId="6271EBE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对世界的发展变化一无所知</w:t>
      </w:r>
    </w:p>
    <w:p w14:paraId="7B286D3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已经认识到中国的落后现状</w:t>
      </w:r>
    </w:p>
    <w:p w14:paraId="088C712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对西方工业文明持排斥态度</w:t>
      </w:r>
    </w:p>
    <w:p w14:paraId="16FD9E5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对英国的侵略野心缺乏警惕</w:t>
      </w:r>
    </w:p>
    <w:p w14:paraId="3EFA2BA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根据材料并结合所学知识可知</w:t>
      </w:r>
      <w:r>
        <w:rPr>
          <w:rFonts w:hint="eastAsia" w:ascii="MingLiU_HKSCS" w:hAnsi="MingLiU_HKSCS" w:eastAsia="楷体_GB2312" w:cs="MingLiU_HKSCS"/>
          <w:b/>
        </w:rPr>
        <w:t>，</w:t>
      </w:r>
      <w:r>
        <w:rPr>
          <w:rFonts w:ascii="Times New Roman" w:hAnsi="Times New Roman" w:eastAsia="楷体_GB2312" w:cs="Times New Roman"/>
          <w:b/>
        </w:rPr>
        <w:t>清朝统治者及官员认为自己是天朝大国无所不有</w:t>
      </w:r>
      <w:r>
        <w:rPr>
          <w:rFonts w:hint="eastAsia" w:ascii="MingLiU_HKSCS" w:hAnsi="MingLiU_HKSCS" w:eastAsia="楷体_GB2312" w:cs="MingLiU_HKSCS"/>
          <w:b/>
        </w:rPr>
        <w:t>，</w:t>
      </w:r>
      <w:r>
        <w:rPr>
          <w:rFonts w:ascii="Times New Roman" w:hAnsi="Times New Roman" w:eastAsia="楷体_GB2312" w:cs="Times New Roman"/>
          <w:b/>
        </w:rPr>
        <w:t>所以地图相应的要大</w:t>
      </w:r>
      <w:r>
        <w:rPr>
          <w:rFonts w:hint="eastAsia" w:ascii="MingLiU_HKSCS" w:hAnsi="MingLiU_HKSCS" w:eastAsia="楷体_GB2312" w:cs="MingLiU_HKSCS"/>
          <w:b/>
        </w:rPr>
        <w:t>，</w:t>
      </w:r>
      <w:r>
        <w:rPr>
          <w:rFonts w:ascii="Times New Roman" w:hAnsi="Times New Roman" w:eastAsia="楷体_GB2312" w:cs="Times New Roman"/>
          <w:b/>
        </w:rPr>
        <w:t>体现了清朝统治者及官员与世隔绝</w:t>
      </w:r>
      <w:r>
        <w:rPr>
          <w:rFonts w:hint="eastAsia" w:ascii="MingLiU_HKSCS" w:hAnsi="MingLiU_HKSCS" w:eastAsia="楷体_GB2312" w:cs="MingLiU_HKSCS"/>
          <w:b/>
        </w:rPr>
        <w:t>，</w:t>
      </w:r>
      <w:r>
        <w:rPr>
          <w:rFonts w:ascii="Times New Roman" w:hAnsi="Times New Roman" w:eastAsia="楷体_GB2312" w:cs="Times New Roman"/>
          <w:b/>
        </w:rPr>
        <w:t>看不到世界形势的变化</w:t>
      </w:r>
      <w:r>
        <w:rPr>
          <w:rFonts w:hint="eastAsia" w:ascii="MingLiU_HKSCS" w:hAnsi="MingLiU_HKSCS" w:eastAsia="楷体_GB2312" w:cs="MingLiU_HKSCS"/>
          <w:b/>
        </w:rPr>
        <w:t>，</w:t>
      </w:r>
      <w:r>
        <w:rPr>
          <w:rFonts w:ascii="Times New Roman" w:hAnsi="Times New Roman" w:eastAsia="楷体_GB2312" w:cs="Times New Roman"/>
          <w:b/>
        </w:rPr>
        <w:t>故A项正确</w:t>
      </w:r>
      <w:r>
        <w:rPr>
          <w:rFonts w:hint="eastAsia" w:ascii="MingLiU_HKSCS" w:hAnsi="MingLiU_HKSCS" w:eastAsia="楷体_GB2312" w:cs="MingLiU_HKSCS"/>
          <w:b/>
        </w:rPr>
        <w:t>。</w:t>
      </w:r>
    </w:p>
    <w:p w14:paraId="180E9BA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10</w:t>
      </w:r>
      <w:r>
        <w:rPr>
          <w:rFonts w:hint="eastAsia" w:ascii="MingLiU_HKSCS" w:hAnsi="MingLiU_HKSCS" w:eastAsia="MingLiU_HKSCS" w:cs="MingLiU_HKSCS"/>
          <w:b/>
        </w:rPr>
        <w:t>．</w:t>
      </w:r>
      <w:r>
        <w:rPr>
          <w:rFonts w:ascii="Times New Roman" w:hAnsi="Times New Roman" w:eastAsia="楷体_GB2312" w:cs="Times New Roman"/>
          <w:b/>
        </w:rPr>
        <w:t>清代在管理蒙古</w:t>
      </w:r>
      <w:r>
        <w:rPr>
          <w:rFonts w:hint="eastAsia" w:ascii="MingLiU_HKSCS" w:hAnsi="MingLiU_HKSCS" w:eastAsia="楷体_GB2312" w:cs="MingLiU_HKSCS"/>
          <w:b/>
        </w:rPr>
        <w:t>、</w:t>
      </w:r>
      <w:r>
        <w:rPr>
          <w:rFonts w:ascii="Times New Roman" w:hAnsi="Times New Roman" w:eastAsia="楷体_GB2312" w:cs="Times New Roman"/>
          <w:b/>
        </w:rPr>
        <w:t>西藏事务时</w:t>
      </w:r>
      <w:r>
        <w:rPr>
          <w:rFonts w:hint="eastAsia" w:ascii="MingLiU_HKSCS" w:hAnsi="MingLiU_HKSCS" w:eastAsia="楷体_GB2312" w:cs="MingLiU_HKSCS"/>
          <w:b/>
        </w:rPr>
        <w:t>，</w:t>
      </w:r>
      <w:r>
        <w:rPr>
          <w:rFonts w:hAnsi="宋体" w:cs="Times New Roman"/>
          <w:b/>
        </w:rPr>
        <w:t>“</w:t>
      </w:r>
      <w:r>
        <w:rPr>
          <w:rFonts w:ascii="Times New Roman" w:hAnsi="Times New Roman" w:eastAsia="楷体_GB2312" w:cs="Times New Roman"/>
          <w:b/>
        </w:rPr>
        <w:t>以其习俗既殊</w:t>
      </w:r>
      <w:r>
        <w:rPr>
          <w:rFonts w:hint="eastAsia" w:ascii="MingLiU_HKSCS" w:hAnsi="MingLiU_HKSCS" w:eastAsia="楷体_GB2312" w:cs="MingLiU_HKSCS"/>
          <w:b/>
        </w:rPr>
        <w:t>，</w:t>
      </w:r>
      <w:r>
        <w:rPr>
          <w:rFonts w:ascii="Times New Roman" w:hAnsi="Times New Roman" w:eastAsia="楷体_GB2312" w:cs="Times New Roman"/>
          <w:b/>
        </w:rPr>
        <w:t>刑制亦异</w:t>
      </w:r>
      <w:r>
        <w:rPr>
          <w:rFonts w:hAnsi="宋体" w:cs="Times New Roman"/>
          <w:b/>
        </w:rPr>
        <w:t>”</w:t>
      </w:r>
      <w:r>
        <w:rPr>
          <w:rFonts w:hint="eastAsia" w:ascii="MingLiU_HKSCS" w:hAnsi="MingLiU_HKSCS" w:eastAsia="楷体_GB2312" w:cs="MingLiU_HKSCS"/>
          <w:b/>
        </w:rPr>
        <w:t>，</w:t>
      </w:r>
      <w:r>
        <w:rPr>
          <w:rFonts w:ascii="Times New Roman" w:hAnsi="Times New Roman" w:eastAsia="楷体_GB2312" w:cs="Times New Roman"/>
          <w:b/>
        </w:rPr>
        <w:t>制定了不同于其他地区的典章和刑罚；在具体实施过程中</w:t>
      </w:r>
      <w:r>
        <w:rPr>
          <w:rFonts w:hint="eastAsia" w:ascii="MingLiU_HKSCS" w:hAnsi="MingLiU_HKSCS" w:eastAsia="楷体_GB2312" w:cs="MingLiU_HKSCS"/>
          <w:b/>
        </w:rPr>
        <w:t>，</w:t>
      </w:r>
      <w:r>
        <w:rPr>
          <w:rFonts w:ascii="Times New Roman" w:hAnsi="Times New Roman" w:eastAsia="楷体_GB2312" w:cs="Times New Roman"/>
          <w:b/>
        </w:rPr>
        <w:t>还重视与当地的民族习惯法相互补充</w:t>
      </w:r>
      <w:r>
        <w:rPr>
          <w:rFonts w:hint="eastAsia" w:ascii="MingLiU_HKSCS" w:hAnsi="MingLiU_HKSCS" w:eastAsia="楷体_GB2312" w:cs="MingLiU_HKSCS"/>
          <w:b/>
        </w:rPr>
        <w:t>。</w:t>
      </w:r>
      <w:r>
        <w:rPr>
          <w:rFonts w:ascii="Times New Roman" w:hAnsi="Times New Roman" w:eastAsia="楷体_GB2312" w:cs="Times New Roman"/>
          <w:b/>
        </w:rPr>
        <w:t>同时</w:t>
      </w:r>
      <w:r>
        <w:rPr>
          <w:rFonts w:hint="eastAsia" w:ascii="MingLiU_HKSCS" w:hAnsi="MingLiU_HKSCS" w:eastAsia="楷体_GB2312" w:cs="MingLiU_HKSCS"/>
          <w:b/>
        </w:rPr>
        <w:t>，</w:t>
      </w:r>
      <w:r>
        <w:rPr>
          <w:rFonts w:ascii="Times New Roman" w:hAnsi="Times New Roman" w:eastAsia="楷体_GB2312" w:cs="Times New Roman"/>
          <w:b/>
        </w:rPr>
        <w:t>《大清律》的一些条款也适用于这些地区</w:t>
      </w:r>
      <w:r>
        <w:rPr>
          <w:rFonts w:hint="eastAsia" w:ascii="MingLiU_HKSCS" w:hAnsi="MingLiU_HKSCS" w:eastAsia="楷体_GB2312" w:cs="MingLiU_HKSCS"/>
          <w:b/>
        </w:rPr>
        <w:t>。</w:t>
      </w:r>
      <w:r>
        <w:rPr>
          <w:rFonts w:ascii="Times New Roman" w:hAnsi="Times New Roman" w:cs="Times New Roman"/>
          <w:b/>
        </w:rPr>
        <w:t>这些举措(　 )</w:t>
      </w:r>
    </w:p>
    <w:p w14:paraId="2A2A7B0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因俗而治</w:t>
      </w:r>
      <w:r>
        <w:rPr>
          <w:rFonts w:hint="eastAsia" w:ascii="MingLiU_HKSCS" w:hAnsi="MingLiU_HKSCS" w:eastAsia="MingLiU_HKSCS" w:cs="MingLiU_HKSCS"/>
          <w:b/>
        </w:rPr>
        <w:t>，</w:t>
      </w:r>
      <w:r>
        <w:rPr>
          <w:rFonts w:ascii="Times New Roman" w:hAnsi="Times New Roman" w:cs="Times New Roman"/>
          <w:b/>
        </w:rPr>
        <w:t>稳定边疆  　</w:t>
      </w:r>
      <w:r>
        <w:rPr>
          <w:rFonts w:hint="eastAsia" w:ascii="Times New Roman" w:hAnsi="Times New Roman" w:cs="Times New Roman"/>
          <w:b/>
        </w:rPr>
        <w:tab/>
      </w:r>
      <w:r>
        <w:rPr>
          <w:rFonts w:ascii="Times New Roman" w:hAnsi="Times New Roman" w:cs="Times New Roman"/>
          <w:b/>
        </w:rPr>
        <w:t>B．削弱了法律的权威性</w:t>
      </w:r>
    </w:p>
    <w:p w14:paraId="13B3203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强化了君主专制统治  　</w:t>
      </w:r>
      <w:r>
        <w:rPr>
          <w:rFonts w:hint="eastAsia" w:ascii="Times New Roman" w:hAnsi="Times New Roman" w:cs="Times New Roman"/>
          <w:b/>
        </w:rPr>
        <w:tab/>
      </w:r>
      <w:r>
        <w:rPr>
          <w:rFonts w:ascii="Times New Roman" w:hAnsi="Times New Roman" w:cs="Times New Roman"/>
          <w:b/>
        </w:rPr>
        <w:t>D．体现了民族平等意识</w:t>
      </w:r>
    </w:p>
    <w:p w14:paraId="5409E84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根据材料可知</w:t>
      </w:r>
      <w:r>
        <w:rPr>
          <w:rFonts w:hint="eastAsia" w:ascii="MingLiU_HKSCS" w:hAnsi="MingLiU_HKSCS" w:eastAsia="楷体_GB2312" w:cs="MingLiU_HKSCS"/>
          <w:b/>
        </w:rPr>
        <w:t>，</w:t>
      </w:r>
      <w:r>
        <w:rPr>
          <w:rFonts w:ascii="Times New Roman" w:hAnsi="Times New Roman" w:eastAsia="楷体_GB2312" w:cs="Times New Roman"/>
          <w:b/>
        </w:rPr>
        <w:t>清代在治理蒙古</w:t>
      </w:r>
      <w:r>
        <w:rPr>
          <w:rFonts w:hint="eastAsia" w:ascii="MingLiU_HKSCS" w:hAnsi="MingLiU_HKSCS" w:eastAsia="楷体_GB2312" w:cs="MingLiU_HKSCS"/>
          <w:b/>
        </w:rPr>
        <w:t>、</w:t>
      </w:r>
      <w:r>
        <w:rPr>
          <w:rFonts w:ascii="Times New Roman" w:hAnsi="Times New Roman" w:eastAsia="楷体_GB2312" w:cs="Times New Roman"/>
          <w:b/>
        </w:rPr>
        <w:t>西藏时</w:t>
      </w:r>
      <w:r>
        <w:rPr>
          <w:rFonts w:hint="eastAsia" w:ascii="MingLiU_HKSCS" w:hAnsi="MingLiU_HKSCS" w:eastAsia="楷体_GB2312" w:cs="MingLiU_HKSCS"/>
          <w:b/>
        </w:rPr>
        <w:t>，</w:t>
      </w:r>
      <w:r>
        <w:rPr>
          <w:rFonts w:ascii="Times New Roman" w:hAnsi="Times New Roman" w:eastAsia="楷体_GB2312" w:cs="Times New Roman"/>
          <w:b/>
        </w:rPr>
        <w:t>结合当地实际</w:t>
      </w:r>
      <w:r>
        <w:rPr>
          <w:rFonts w:hint="eastAsia" w:ascii="MingLiU_HKSCS" w:hAnsi="MingLiU_HKSCS" w:eastAsia="楷体_GB2312" w:cs="MingLiU_HKSCS"/>
          <w:b/>
        </w:rPr>
        <w:t>，</w:t>
      </w:r>
      <w:r>
        <w:rPr>
          <w:rFonts w:ascii="Times New Roman" w:hAnsi="Times New Roman" w:eastAsia="楷体_GB2312" w:cs="Times New Roman"/>
          <w:b/>
        </w:rPr>
        <w:t>采取因俗而治的措施</w:t>
      </w:r>
      <w:r>
        <w:rPr>
          <w:rFonts w:hint="eastAsia" w:ascii="MingLiU_HKSCS" w:hAnsi="MingLiU_HKSCS" w:eastAsia="楷体_GB2312" w:cs="MingLiU_HKSCS"/>
          <w:b/>
        </w:rPr>
        <w:t>，</w:t>
      </w:r>
      <w:r>
        <w:rPr>
          <w:rFonts w:ascii="Times New Roman" w:hAnsi="Times New Roman" w:eastAsia="楷体_GB2312" w:cs="Times New Roman"/>
          <w:b/>
        </w:rPr>
        <w:t>这有利于稳定边疆</w:t>
      </w:r>
      <w:r>
        <w:rPr>
          <w:rFonts w:hint="eastAsia" w:ascii="MingLiU_HKSCS" w:hAnsi="MingLiU_HKSCS" w:eastAsia="楷体_GB2312" w:cs="MingLiU_HKSCS"/>
          <w:b/>
        </w:rPr>
        <w:t>，</w:t>
      </w:r>
      <w:r>
        <w:rPr>
          <w:rFonts w:ascii="Times New Roman" w:hAnsi="Times New Roman" w:eastAsia="楷体_GB2312" w:cs="Times New Roman"/>
          <w:b/>
        </w:rPr>
        <w:t>巩固国家的统一</w:t>
      </w:r>
      <w:r>
        <w:rPr>
          <w:rFonts w:hint="eastAsia" w:ascii="MingLiU_HKSCS" w:hAnsi="MingLiU_HKSCS" w:eastAsia="楷体_GB2312" w:cs="MingLiU_HKSCS"/>
          <w:b/>
        </w:rPr>
        <w:t>，</w:t>
      </w:r>
      <w:r>
        <w:rPr>
          <w:rFonts w:ascii="Times New Roman" w:hAnsi="Times New Roman" w:eastAsia="楷体_GB2312" w:cs="Times New Roman"/>
          <w:b/>
        </w:rPr>
        <w:t>A项正确</w:t>
      </w:r>
      <w:r>
        <w:rPr>
          <w:rFonts w:hint="eastAsia" w:ascii="MingLiU_HKSCS" w:hAnsi="MingLiU_HKSCS" w:eastAsia="楷体_GB2312" w:cs="MingLiU_HKSCS"/>
          <w:b/>
        </w:rPr>
        <w:t>。</w:t>
      </w:r>
    </w:p>
    <w:p w14:paraId="511AB11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11</w:t>
      </w:r>
      <w:r>
        <w:rPr>
          <w:rFonts w:hint="eastAsia" w:ascii="MingLiU_HKSCS" w:hAnsi="MingLiU_HKSCS" w:eastAsia="MingLiU_HKSCS" w:cs="MingLiU_HKSCS"/>
          <w:b/>
        </w:rPr>
        <w:t>．</w:t>
      </w:r>
      <w:r>
        <w:rPr>
          <w:rFonts w:ascii="Times New Roman" w:hAnsi="Times New Roman" w:eastAsia="楷体_GB2312" w:cs="Times New Roman"/>
          <w:b/>
        </w:rPr>
        <w:t>清代非常重视对全国性地图</w:t>
      </w:r>
      <w:r>
        <w:rPr>
          <w:rFonts w:hint="eastAsia" w:ascii="MingLiU_HKSCS" w:hAnsi="MingLiU_HKSCS" w:eastAsia="楷体_GB2312" w:cs="MingLiU_HKSCS"/>
          <w:b/>
        </w:rPr>
        <w:t>、</w:t>
      </w:r>
      <w:r>
        <w:rPr>
          <w:rFonts w:ascii="Times New Roman" w:hAnsi="Times New Roman" w:eastAsia="楷体_GB2312" w:cs="Times New Roman"/>
          <w:b/>
        </w:rPr>
        <w:t>地志的纂修</w:t>
      </w:r>
      <w:r>
        <w:rPr>
          <w:rFonts w:hint="eastAsia" w:ascii="MingLiU_HKSCS" w:hAnsi="MingLiU_HKSCS" w:eastAsia="楷体_GB2312" w:cs="MingLiU_HKSCS"/>
          <w:b/>
        </w:rPr>
        <w:t>。</w:t>
      </w:r>
      <w:r>
        <w:rPr>
          <w:rFonts w:ascii="Times New Roman" w:hAnsi="Times New Roman" w:eastAsia="楷体_GB2312" w:cs="Times New Roman"/>
          <w:b/>
        </w:rPr>
        <w:t>从康熙到乾隆</w:t>
      </w:r>
      <w:r>
        <w:rPr>
          <w:rFonts w:hint="eastAsia" w:ascii="MingLiU_HKSCS" w:hAnsi="MingLiU_HKSCS" w:eastAsia="楷体_GB2312" w:cs="MingLiU_HKSCS"/>
          <w:b/>
        </w:rPr>
        <w:t>，</w:t>
      </w:r>
      <w:r>
        <w:rPr>
          <w:rFonts w:ascii="Times New Roman" w:hAnsi="Times New Roman" w:eastAsia="楷体_GB2312" w:cs="Times New Roman"/>
          <w:b/>
        </w:rPr>
        <w:t>清政府先后三次纂修《大清一统志》</w:t>
      </w:r>
      <w:r>
        <w:rPr>
          <w:rFonts w:hint="eastAsia" w:ascii="MingLiU_HKSCS" w:hAnsi="MingLiU_HKSCS" w:eastAsia="楷体_GB2312" w:cs="MingLiU_HKSCS"/>
          <w:b/>
        </w:rPr>
        <w:t>，</w:t>
      </w:r>
      <w:r>
        <w:rPr>
          <w:rFonts w:ascii="Times New Roman" w:hAnsi="Times New Roman" w:eastAsia="楷体_GB2312" w:cs="Times New Roman"/>
          <w:b/>
        </w:rPr>
        <w:t>并且对台湾</w:t>
      </w:r>
      <w:r>
        <w:rPr>
          <w:rFonts w:hint="eastAsia" w:ascii="MingLiU_HKSCS" w:hAnsi="MingLiU_HKSCS" w:eastAsia="楷体_GB2312" w:cs="MingLiU_HKSCS"/>
          <w:b/>
        </w:rPr>
        <w:t>、</w:t>
      </w:r>
      <w:r>
        <w:rPr>
          <w:rFonts w:ascii="Times New Roman" w:hAnsi="Times New Roman" w:eastAsia="楷体_GB2312" w:cs="Times New Roman"/>
          <w:b/>
        </w:rPr>
        <w:t>西藏</w:t>
      </w:r>
      <w:r>
        <w:rPr>
          <w:rFonts w:hint="eastAsia" w:ascii="MingLiU_HKSCS" w:hAnsi="MingLiU_HKSCS" w:eastAsia="楷体_GB2312" w:cs="MingLiU_HKSCS"/>
          <w:b/>
        </w:rPr>
        <w:t>、</w:t>
      </w:r>
      <w:r>
        <w:rPr>
          <w:rFonts w:ascii="Times New Roman" w:hAnsi="Times New Roman" w:eastAsia="楷体_GB2312" w:cs="Times New Roman"/>
          <w:b/>
        </w:rPr>
        <w:t>新疆等边疆地区进行了详细的测量</w:t>
      </w:r>
      <w:r>
        <w:rPr>
          <w:rFonts w:hint="eastAsia" w:ascii="MingLiU_HKSCS" w:hAnsi="MingLiU_HKSCS" w:eastAsia="楷体_GB2312" w:cs="MingLiU_HKSCS"/>
          <w:b/>
        </w:rPr>
        <w:t>。</w:t>
      </w:r>
      <w:r>
        <w:rPr>
          <w:rFonts w:ascii="Times New Roman" w:hAnsi="Times New Roman" w:cs="Times New Roman"/>
          <w:b/>
        </w:rPr>
        <w:t>这反映了清代(　 )</w:t>
      </w:r>
    </w:p>
    <w:p w14:paraId="382EEAA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近代国家主权观念的兴起</w:t>
      </w:r>
    </w:p>
    <w:p w14:paraId="365BBCF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政府致力于巩固统一局面</w:t>
      </w:r>
    </w:p>
    <w:p w14:paraId="652BCAA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具有浓郁的边患危机意识</w:t>
      </w:r>
    </w:p>
    <w:p w14:paraId="099ACF0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测绘技术水平在迅速提高</w:t>
      </w:r>
    </w:p>
    <w:p w14:paraId="1EF4B93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从康熙到乾隆</w:t>
      </w:r>
      <w:r>
        <w:rPr>
          <w:rFonts w:hint="eastAsia" w:ascii="MingLiU_HKSCS" w:hAnsi="MingLiU_HKSCS" w:eastAsia="楷体_GB2312" w:cs="MingLiU_HKSCS"/>
          <w:b/>
        </w:rPr>
        <w:t>，</w:t>
      </w:r>
      <w:r>
        <w:rPr>
          <w:rFonts w:ascii="Times New Roman" w:hAnsi="Times New Roman" w:eastAsia="楷体_GB2312" w:cs="Times New Roman"/>
          <w:b/>
        </w:rPr>
        <w:t>清政府先后三次纂修《大清一统志》</w:t>
      </w:r>
      <w:r>
        <w:rPr>
          <w:rFonts w:hint="eastAsia" w:ascii="MingLiU_HKSCS" w:hAnsi="MingLiU_HKSCS" w:eastAsia="楷体_GB2312" w:cs="MingLiU_HKSCS"/>
          <w:b/>
        </w:rPr>
        <w:t>，</w:t>
      </w:r>
      <w:r>
        <w:rPr>
          <w:rFonts w:ascii="Times New Roman" w:hAnsi="Times New Roman" w:eastAsia="楷体_GB2312" w:cs="Times New Roman"/>
          <w:b/>
        </w:rPr>
        <w:t>并且对台湾</w:t>
      </w:r>
      <w:r>
        <w:rPr>
          <w:rFonts w:hint="eastAsia" w:ascii="MingLiU_HKSCS" w:hAnsi="MingLiU_HKSCS" w:eastAsia="楷体_GB2312" w:cs="MingLiU_HKSCS"/>
          <w:b/>
        </w:rPr>
        <w:t>、</w:t>
      </w:r>
      <w:r>
        <w:rPr>
          <w:rFonts w:ascii="Times New Roman" w:hAnsi="Times New Roman" w:eastAsia="楷体_GB2312" w:cs="Times New Roman"/>
          <w:b/>
        </w:rPr>
        <w:t>西藏</w:t>
      </w:r>
      <w:r>
        <w:rPr>
          <w:rFonts w:hint="eastAsia" w:ascii="MingLiU_HKSCS" w:hAnsi="MingLiU_HKSCS" w:eastAsia="楷体_GB2312" w:cs="MingLiU_HKSCS"/>
          <w:b/>
        </w:rPr>
        <w:t>、</w:t>
      </w:r>
      <w:r>
        <w:rPr>
          <w:rFonts w:ascii="Times New Roman" w:hAnsi="Times New Roman" w:eastAsia="楷体_GB2312" w:cs="Times New Roman"/>
          <w:b/>
        </w:rPr>
        <w:t>新疆等边疆地区进行了详细的测量</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政府致力于巩固统一的政治局面</w:t>
      </w:r>
      <w:r>
        <w:rPr>
          <w:rFonts w:hint="eastAsia" w:ascii="MingLiU_HKSCS" w:hAnsi="MingLiU_HKSCS" w:eastAsia="楷体_GB2312" w:cs="MingLiU_HKSCS"/>
          <w:b/>
        </w:rPr>
        <w:t>，</w:t>
      </w:r>
      <w:r>
        <w:rPr>
          <w:rFonts w:ascii="Times New Roman" w:hAnsi="Times New Roman" w:eastAsia="楷体_GB2312" w:cs="Times New Roman"/>
          <w:b/>
        </w:rPr>
        <w:t>故选B项</w:t>
      </w:r>
      <w:r>
        <w:rPr>
          <w:rFonts w:hint="eastAsia" w:ascii="MingLiU_HKSCS" w:hAnsi="MingLiU_HKSCS" w:eastAsia="楷体_GB2312" w:cs="MingLiU_HKSCS"/>
          <w:b/>
        </w:rPr>
        <w:t>。</w:t>
      </w:r>
    </w:p>
    <w:p w14:paraId="100F4A1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12</w:t>
      </w:r>
      <w:r>
        <w:rPr>
          <w:rFonts w:hint="eastAsia" w:ascii="MingLiU_HKSCS" w:hAnsi="MingLiU_HKSCS" w:eastAsia="MingLiU_HKSCS" w:cs="MingLiU_HKSCS"/>
          <w:b/>
        </w:rPr>
        <w:t>．</w:t>
      </w:r>
      <w:r>
        <w:rPr>
          <w:rFonts w:ascii="Times New Roman" w:hAnsi="Times New Roman" w:eastAsia="楷体_GB2312" w:cs="Times New Roman"/>
          <w:b/>
        </w:rPr>
        <w:t>乾隆帝以</w:t>
      </w:r>
      <w:r>
        <w:rPr>
          <w:rFonts w:hAnsi="宋体" w:cs="Times New Roman"/>
          <w:b/>
        </w:rPr>
        <w:t>“</w:t>
      </w:r>
      <w:r>
        <w:rPr>
          <w:rFonts w:ascii="Times New Roman" w:hAnsi="Times New Roman" w:eastAsia="楷体_GB2312" w:cs="Times New Roman"/>
          <w:b/>
        </w:rPr>
        <w:t>持盈保泰</w:t>
      </w:r>
      <w:r>
        <w:rPr>
          <w:rFonts w:hAnsi="宋体" w:cs="Times New Roman"/>
          <w:b/>
        </w:rPr>
        <w:t>”</w:t>
      </w:r>
      <w:r>
        <w:rPr>
          <w:rFonts w:ascii="Times New Roman" w:hAnsi="Times New Roman" w:eastAsia="楷体_GB2312" w:cs="Times New Roman"/>
          <w:b/>
        </w:rPr>
        <w:t>作为基本的治国方略</w:t>
      </w:r>
      <w:r>
        <w:rPr>
          <w:rFonts w:hint="eastAsia" w:ascii="MingLiU_HKSCS" w:hAnsi="MingLiU_HKSCS" w:eastAsia="楷体_GB2312" w:cs="MingLiU_HKSCS"/>
          <w:b/>
        </w:rPr>
        <w:t>，</w:t>
      </w:r>
      <w:r>
        <w:rPr>
          <w:rFonts w:ascii="Times New Roman" w:hAnsi="Times New Roman" w:eastAsia="楷体_GB2312" w:cs="Times New Roman"/>
          <w:b/>
        </w:rPr>
        <w:t>也就是要维持现状</w:t>
      </w:r>
      <w:r>
        <w:rPr>
          <w:rFonts w:hint="eastAsia" w:ascii="MingLiU_HKSCS" w:hAnsi="MingLiU_HKSCS" w:eastAsia="楷体_GB2312" w:cs="MingLiU_HKSCS"/>
          <w:b/>
        </w:rPr>
        <w:t>。</w:t>
      </w:r>
      <w:r>
        <w:rPr>
          <w:rFonts w:ascii="Times New Roman" w:hAnsi="Times New Roman" w:eastAsia="楷体_GB2312" w:cs="Times New Roman"/>
          <w:b/>
        </w:rPr>
        <w:t>统治者已丧失了开拓的动力</w:t>
      </w:r>
      <w:r>
        <w:rPr>
          <w:rFonts w:hint="eastAsia" w:ascii="MingLiU_HKSCS" w:hAnsi="MingLiU_HKSCS" w:eastAsia="楷体_GB2312" w:cs="MingLiU_HKSCS"/>
          <w:b/>
        </w:rPr>
        <w:t>，</w:t>
      </w:r>
      <w:r>
        <w:rPr>
          <w:rFonts w:ascii="Times New Roman" w:hAnsi="Times New Roman" w:eastAsia="楷体_GB2312" w:cs="Times New Roman"/>
          <w:b/>
        </w:rPr>
        <w:t>陶醉于眼前的繁荣</w:t>
      </w:r>
      <w:r>
        <w:rPr>
          <w:rFonts w:hint="eastAsia" w:ascii="MingLiU_HKSCS" w:hAnsi="MingLiU_HKSCS" w:eastAsia="楷体_GB2312" w:cs="MingLiU_HKSCS"/>
          <w:b/>
        </w:rPr>
        <w:t>，</w:t>
      </w:r>
      <w:r>
        <w:rPr>
          <w:rFonts w:ascii="Times New Roman" w:hAnsi="Times New Roman" w:eastAsia="楷体_GB2312" w:cs="Times New Roman"/>
          <w:b/>
        </w:rPr>
        <w:t>各种危机和矛盾酝酿滋生</w:t>
      </w:r>
      <w:r>
        <w:rPr>
          <w:rFonts w:hint="eastAsia" w:ascii="MingLiU_HKSCS" w:hAnsi="MingLiU_HKSCS" w:eastAsia="楷体_GB2312" w:cs="MingLiU_HKSCS"/>
          <w:b/>
        </w:rPr>
        <w:t>。</w:t>
      </w:r>
      <w:r>
        <w:rPr>
          <w:rFonts w:ascii="Times New Roman" w:hAnsi="Times New Roman" w:cs="Times New Roman"/>
          <w:b/>
        </w:rPr>
        <w:t>由此可见</w:t>
      </w:r>
      <w:r>
        <w:rPr>
          <w:rFonts w:hint="eastAsia" w:ascii="MingLiU_HKSCS" w:hAnsi="MingLiU_HKSCS" w:eastAsia="MingLiU_HKSCS" w:cs="MingLiU_HKSCS"/>
          <w:b/>
        </w:rPr>
        <w:t>，</w:t>
      </w:r>
      <w:r>
        <w:rPr>
          <w:rFonts w:ascii="Times New Roman" w:hAnsi="Times New Roman" w:cs="Times New Roman"/>
          <w:b/>
        </w:rPr>
        <w:t>清朝由盛而衰的主要原因是(　 )</w:t>
      </w:r>
    </w:p>
    <w:p w14:paraId="0E1591E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统治政策保守  　</w:t>
      </w:r>
      <w:r>
        <w:rPr>
          <w:rFonts w:hint="eastAsia" w:ascii="Times New Roman" w:hAnsi="Times New Roman" w:cs="Times New Roman"/>
          <w:b/>
        </w:rPr>
        <w:tab/>
      </w:r>
      <w:r>
        <w:rPr>
          <w:rFonts w:ascii="Times New Roman" w:hAnsi="Times New Roman" w:cs="Times New Roman"/>
          <w:b/>
        </w:rPr>
        <w:t>B．政治腐败严重</w:t>
      </w:r>
    </w:p>
    <w:p w14:paraId="08D7C6B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农民起义打击  　</w:t>
      </w:r>
      <w:r>
        <w:rPr>
          <w:rFonts w:hint="eastAsia" w:ascii="Times New Roman" w:hAnsi="Times New Roman" w:cs="Times New Roman"/>
          <w:b/>
        </w:rPr>
        <w:tab/>
      </w:r>
      <w:r>
        <w:rPr>
          <w:rFonts w:ascii="Times New Roman" w:hAnsi="Times New Roman" w:cs="Times New Roman"/>
          <w:b/>
        </w:rPr>
        <w:t>D．西方列强骚扰</w:t>
      </w:r>
    </w:p>
    <w:p w14:paraId="27FFBBE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选A　根据材料可知</w:t>
      </w:r>
      <w:r>
        <w:rPr>
          <w:rFonts w:hint="eastAsia" w:ascii="MingLiU_HKSCS" w:hAnsi="MingLiU_HKSCS" w:eastAsia="楷体_GB2312" w:cs="MingLiU_HKSCS"/>
          <w:b/>
        </w:rPr>
        <w:t>，</w:t>
      </w:r>
      <w:r>
        <w:rPr>
          <w:rFonts w:ascii="Times New Roman" w:hAnsi="Times New Roman" w:eastAsia="楷体_GB2312" w:cs="Times New Roman"/>
          <w:b/>
        </w:rPr>
        <w:t>统治者已丧失了开拓的动力</w:t>
      </w:r>
      <w:r>
        <w:rPr>
          <w:rFonts w:hint="eastAsia" w:ascii="MingLiU_HKSCS" w:hAnsi="MingLiU_HKSCS" w:eastAsia="楷体_GB2312" w:cs="MingLiU_HKSCS"/>
          <w:b/>
        </w:rPr>
        <w:t>，</w:t>
      </w:r>
      <w:r>
        <w:rPr>
          <w:rFonts w:ascii="Times New Roman" w:hAnsi="Times New Roman" w:eastAsia="楷体_GB2312" w:cs="Times New Roman"/>
          <w:b/>
        </w:rPr>
        <w:t>陶醉于眼前的繁荣</w:t>
      </w:r>
      <w:r>
        <w:rPr>
          <w:rFonts w:hint="eastAsia" w:ascii="MingLiU_HKSCS" w:hAnsi="MingLiU_HKSCS" w:eastAsia="楷体_GB2312" w:cs="MingLiU_HKSCS"/>
          <w:b/>
        </w:rPr>
        <w:t>，</w:t>
      </w:r>
      <w:r>
        <w:rPr>
          <w:rFonts w:ascii="Times New Roman" w:hAnsi="Times New Roman" w:eastAsia="楷体_GB2312" w:cs="Times New Roman"/>
          <w:b/>
        </w:rPr>
        <w:t>这表明清政府统治政策趋于保守</w:t>
      </w:r>
      <w:r>
        <w:rPr>
          <w:rFonts w:hint="eastAsia" w:ascii="MingLiU_HKSCS" w:hAnsi="MingLiU_HKSCS" w:eastAsia="楷体_GB2312" w:cs="MingLiU_HKSCS"/>
          <w:b/>
        </w:rPr>
        <w:t>，</w:t>
      </w:r>
      <w:r>
        <w:rPr>
          <w:rFonts w:ascii="Times New Roman" w:hAnsi="Times New Roman" w:eastAsia="楷体_GB2312" w:cs="Times New Roman"/>
          <w:b/>
        </w:rPr>
        <w:t>是清朝由盛转衰的主要原因</w:t>
      </w:r>
      <w:r>
        <w:rPr>
          <w:rFonts w:hint="eastAsia" w:ascii="MingLiU_HKSCS" w:hAnsi="MingLiU_HKSCS" w:eastAsia="楷体_GB2312" w:cs="MingLiU_HKSCS"/>
          <w:b/>
        </w:rPr>
        <w:t>，</w:t>
      </w:r>
      <w:r>
        <w:rPr>
          <w:rFonts w:ascii="Times New Roman" w:hAnsi="Times New Roman" w:eastAsia="楷体_GB2312" w:cs="Times New Roman"/>
          <w:b/>
        </w:rPr>
        <w:t>故选A项</w:t>
      </w:r>
      <w:r>
        <w:rPr>
          <w:rFonts w:hint="eastAsia" w:ascii="MingLiU_HKSCS" w:hAnsi="MingLiU_HKSCS" w:eastAsia="楷体_GB2312" w:cs="MingLiU_HKSCS"/>
          <w:b/>
        </w:rPr>
        <w:t>。</w:t>
      </w:r>
    </w:p>
    <w:p w14:paraId="48C7C13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13</w:t>
      </w:r>
      <w:r>
        <w:rPr>
          <w:rFonts w:hint="eastAsia" w:ascii="MingLiU_HKSCS" w:hAnsi="MingLiU_HKSCS" w:eastAsia="MingLiU_HKSCS" w:cs="MingLiU_HKSCS"/>
          <w:b/>
        </w:rPr>
        <w:t>．</w:t>
      </w:r>
      <w:r>
        <w:rPr>
          <w:rFonts w:ascii="Times New Roman" w:hAnsi="Times New Roman" w:eastAsia="楷体_GB2312" w:cs="Times New Roman"/>
          <w:b/>
        </w:rPr>
        <w:t>郑成功收复台湾后</w:t>
      </w:r>
      <w:r>
        <w:rPr>
          <w:rFonts w:hint="eastAsia" w:ascii="MingLiU_HKSCS" w:hAnsi="MingLiU_HKSCS" w:eastAsia="楷体_GB2312" w:cs="MingLiU_HKSCS"/>
          <w:b/>
        </w:rPr>
        <w:t>，</w:t>
      </w:r>
      <w:r>
        <w:rPr>
          <w:rFonts w:ascii="Times New Roman" w:hAnsi="Times New Roman" w:eastAsia="楷体_GB2312" w:cs="Times New Roman"/>
          <w:b/>
        </w:rPr>
        <w:t>令数万军眷</w:t>
      </w:r>
      <w:r>
        <w:rPr>
          <w:rFonts w:hint="eastAsia" w:ascii="MingLiU_HKSCS" w:hAnsi="MingLiU_HKSCS" w:eastAsia="楷体_GB2312" w:cs="MingLiU_HKSCS"/>
          <w:b/>
        </w:rPr>
        <w:t>、</w:t>
      </w:r>
      <w:r>
        <w:rPr>
          <w:rFonts w:ascii="Times New Roman" w:hAnsi="Times New Roman" w:eastAsia="楷体_GB2312" w:cs="Times New Roman"/>
          <w:b/>
        </w:rPr>
        <w:t>随迁的东南沿海人士与原住民共同赴各地大肆垦荒</w:t>
      </w:r>
      <w:r>
        <w:rPr>
          <w:rFonts w:hint="eastAsia" w:ascii="MingLiU_HKSCS" w:hAnsi="MingLiU_HKSCS" w:eastAsia="楷体_GB2312" w:cs="MingLiU_HKSCS"/>
          <w:b/>
        </w:rPr>
        <w:t>、</w:t>
      </w:r>
      <w:r>
        <w:rPr>
          <w:rFonts w:ascii="Times New Roman" w:hAnsi="Times New Roman" w:eastAsia="楷体_GB2312" w:cs="Times New Roman"/>
          <w:b/>
        </w:rPr>
        <w:t>耕织</w:t>
      </w:r>
      <w:r>
        <w:rPr>
          <w:rFonts w:hint="eastAsia" w:ascii="MingLiU_HKSCS" w:hAnsi="MingLiU_HKSCS" w:eastAsia="楷体_GB2312" w:cs="MingLiU_HKSCS"/>
          <w:b/>
        </w:rPr>
        <w:t>，</w:t>
      </w:r>
      <w:r>
        <w:rPr>
          <w:rFonts w:ascii="Times New Roman" w:hAnsi="Times New Roman" w:eastAsia="楷体_GB2312" w:cs="Times New Roman"/>
          <w:b/>
        </w:rPr>
        <w:t>在台湾南部和西部的琅峤</w:t>
      </w:r>
      <w:r>
        <w:rPr>
          <w:rFonts w:hint="eastAsia" w:ascii="MingLiU_HKSCS" w:hAnsi="MingLiU_HKSCS" w:eastAsia="楷体_GB2312" w:cs="MingLiU_HKSCS"/>
          <w:b/>
        </w:rPr>
        <w:t>、</w:t>
      </w:r>
      <w:r>
        <w:rPr>
          <w:rFonts w:ascii="Times New Roman" w:hAnsi="Times New Roman" w:eastAsia="楷体_GB2312" w:cs="Times New Roman"/>
          <w:b/>
        </w:rPr>
        <w:t>彰化</w:t>
      </w:r>
      <w:r>
        <w:rPr>
          <w:rFonts w:hint="eastAsia" w:ascii="MingLiU_HKSCS" w:hAnsi="MingLiU_HKSCS" w:eastAsia="楷体_GB2312" w:cs="MingLiU_HKSCS"/>
          <w:b/>
        </w:rPr>
        <w:t>、</w:t>
      </w:r>
      <w:r>
        <w:rPr>
          <w:rFonts w:ascii="Times New Roman" w:hAnsi="Times New Roman" w:eastAsia="楷体_GB2312" w:cs="Times New Roman"/>
          <w:b/>
        </w:rPr>
        <w:t>云林</w:t>
      </w:r>
      <w:r>
        <w:rPr>
          <w:rFonts w:hint="eastAsia" w:ascii="MingLiU_HKSCS" w:hAnsi="MingLiU_HKSCS" w:eastAsia="楷体_GB2312" w:cs="MingLiU_HKSCS"/>
          <w:b/>
        </w:rPr>
        <w:t>、</w:t>
      </w:r>
      <w:r>
        <w:rPr>
          <w:rFonts w:ascii="Times New Roman" w:hAnsi="Times New Roman" w:eastAsia="楷体_GB2312" w:cs="Times New Roman"/>
          <w:b/>
        </w:rPr>
        <w:t>新竹等地形成一大批村镇</w:t>
      </w:r>
      <w:r>
        <w:rPr>
          <w:rFonts w:hint="eastAsia" w:ascii="MingLiU_HKSCS" w:hAnsi="MingLiU_HKSCS" w:eastAsia="楷体_GB2312" w:cs="MingLiU_HKSCS"/>
          <w:b/>
        </w:rPr>
        <w:t>。</w:t>
      </w:r>
      <w:r>
        <w:rPr>
          <w:rFonts w:ascii="Times New Roman" w:hAnsi="Times New Roman" w:cs="Times New Roman"/>
          <w:b/>
        </w:rPr>
        <w:t>这些现象(　 )</w:t>
      </w:r>
    </w:p>
    <w:p w14:paraId="0ED2DFD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A</w:t>
      </w:r>
      <w:r>
        <w:rPr>
          <w:rFonts w:hint="eastAsia" w:ascii="MingLiU_HKSCS" w:hAnsi="MingLiU_HKSCS" w:eastAsia="MingLiU_HKSCS" w:cs="MingLiU_HKSCS"/>
          <w:b/>
        </w:rPr>
        <w:t>．</w:t>
      </w:r>
      <w:r>
        <w:rPr>
          <w:rFonts w:ascii="Times New Roman" w:hAnsi="Times New Roman" w:cs="Times New Roman"/>
          <w:b/>
        </w:rPr>
        <w:t>削弱了清朝对闽粤的控制权</w:t>
      </w:r>
    </w:p>
    <w:p w14:paraId="60834DC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B</w:t>
      </w:r>
      <w:r>
        <w:rPr>
          <w:rFonts w:hint="eastAsia" w:ascii="MingLiU_HKSCS" w:hAnsi="MingLiU_HKSCS" w:eastAsia="MingLiU_HKSCS" w:cs="MingLiU_HKSCS"/>
          <w:b/>
        </w:rPr>
        <w:t>．</w:t>
      </w:r>
      <w:r>
        <w:rPr>
          <w:rFonts w:ascii="Times New Roman" w:hAnsi="Times New Roman" w:cs="Times New Roman"/>
          <w:b/>
        </w:rPr>
        <w:t>丰富了中华民族发展的内涵</w:t>
      </w:r>
    </w:p>
    <w:p w14:paraId="2FF281A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C</w:t>
      </w:r>
      <w:r>
        <w:rPr>
          <w:rFonts w:hint="eastAsia" w:ascii="MingLiU_HKSCS" w:hAnsi="MingLiU_HKSCS" w:eastAsia="MingLiU_HKSCS" w:cs="MingLiU_HKSCS"/>
          <w:b/>
        </w:rPr>
        <w:t>．</w:t>
      </w:r>
      <w:r>
        <w:rPr>
          <w:rFonts w:ascii="Times New Roman" w:hAnsi="Times New Roman" w:cs="Times New Roman"/>
          <w:b/>
        </w:rPr>
        <w:t>冲击了传统的闭关锁国政策</w:t>
      </w:r>
    </w:p>
    <w:p w14:paraId="2DB0870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D</w:t>
      </w:r>
      <w:r>
        <w:rPr>
          <w:rFonts w:hint="eastAsia" w:ascii="MingLiU_HKSCS" w:hAnsi="MingLiU_HKSCS" w:eastAsia="MingLiU_HKSCS" w:cs="MingLiU_HKSCS"/>
          <w:b/>
        </w:rPr>
        <w:t>．</w:t>
      </w:r>
      <w:r>
        <w:rPr>
          <w:rFonts w:ascii="Times New Roman" w:hAnsi="Times New Roman" w:cs="Times New Roman"/>
          <w:b/>
        </w:rPr>
        <w:t>彻底驱逐了英国来华殖民者</w:t>
      </w:r>
    </w:p>
    <w:p w14:paraId="21ADC2B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东南沿海人士与原住民共同赴各地大肆垦荒</w:t>
      </w:r>
      <w:r>
        <w:rPr>
          <w:rFonts w:hint="eastAsia" w:ascii="MingLiU_HKSCS" w:hAnsi="MingLiU_HKSCS" w:eastAsia="楷体_GB2312" w:cs="MingLiU_HKSCS"/>
          <w:b/>
        </w:rPr>
        <w:t>、</w:t>
      </w:r>
      <w:r>
        <w:rPr>
          <w:rFonts w:ascii="Times New Roman" w:hAnsi="Times New Roman" w:eastAsia="楷体_GB2312" w:cs="Times New Roman"/>
          <w:b/>
        </w:rPr>
        <w:t>耕织</w:t>
      </w:r>
      <w:r>
        <w:rPr>
          <w:rFonts w:hAnsi="宋体" w:cs="Times New Roman"/>
          <w:b/>
        </w:rPr>
        <w:t>”“</w:t>
      </w:r>
      <w:r>
        <w:rPr>
          <w:rFonts w:ascii="Times New Roman" w:hAnsi="Times New Roman" w:eastAsia="楷体_GB2312" w:cs="Times New Roman"/>
          <w:b/>
        </w:rPr>
        <w:t>在台湾南部和西部的琅峤</w:t>
      </w:r>
      <w:r>
        <w:rPr>
          <w:rFonts w:hint="eastAsia" w:ascii="MingLiU_HKSCS" w:hAnsi="MingLiU_HKSCS" w:eastAsia="楷体_GB2312" w:cs="MingLiU_HKSCS"/>
          <w:b/>
        </w:rPr>
        <w:t>、</w:t>
      </w:r>
      <w:r>
        <w:rPr>
          <w:rFonts w:ascii="Times New Roman" w:hAnsi="Times New Roman" w:eastAsia="楷体_GB2312" w:cs="Times New Roman"/>
          <w:b/>
        </w:rPr>
        <w:t>彰化</w:t>
      </w:r>
      <w:r>
        <w:rPr>
          <w:rFonts w:hint="eastAsia" w:ascii="MingLiU_HKSCS" w:hAnsi="MingLiU_HKSCS" w:eastAsia="楷体_GB2312" w:cs="MingLiU_HKSCS"/>
          <w:b/>
        </w:rPr>
        <w:t>、</w:t>
      </w:r>
      <w:r>
        <w:rPr>
          <w:rFonts w:ascii="Times New Roman" w:hAnsi="Times New Roman" w:eastAsia="楷体_GB2312" w:cs="Times New Roman"/>
          <w:b/>
        </w:rPr>
        <w:t>云林</w:t>
      </w:r>
      <w:r>
        <w:rPr>
          <w:rFonts w:hint="eastAsia" w:ascii="MingLiU_HKSCS" w:hAnsi="MingLiU_HKSCS" w:eastAsia="楷体_GB2312" w:cs="MingLiU_HKSCS"/>
          <w:b/>
        </w:rPr>
        <w:t>、</w:t>
      </w:r>
      <w:r>
        <w:rPr>
          <w:rFonts w:ascii="Times New Roman" w:hAnsi="Times New Roman" w:eastAsia="楷体_GB2312" w:cs="Times New Roman"/>
          <w:b/>
        </w:rPr>
        <w:t>新竹等地形成一大批村镇</w:t>
      </w:r>
      <w:r>
        <w:rPr>
          <w:rFonts w:hAnsi="宋体" w:cs="Times New Roman"/>
          <w:b/>
        </w:rPr>
        <w:t>”</w:t>
      </w:r>
      <w:r>
        <w:rPr>
          <w:rFonts w:ascii="Times New Roman" w:hAnsi="Times New Roman" w:eastAsia="楷体_GB2312" w:cs="Times New Roman"/>
          <w:b/>
        </w:rPr>
        <w:t>说明郑成功采取的措施促进了汉族与当地高山族的民族交融</w:t>
      </w:r>
      <w:r>
        <w:rPr>
          <w:rFonts w:hint="eastAsia" w:ascii="MingLiU_HKSCS" w:hAnsi="MingLiU_HKSCS" w:eastAsia="楷体_GB2312" w:cs="MingLiU_HKSCS"/>
          <w:b/>
        </w:rPr>
        <w:t>，</w:t>
      </w:r>
      <w:r>
        <w:rPr>
          <w:rFonts w:ascii="Times New Roman" w:hAnsi="Times New Roman" w:eastAsia="楷体_GB2312" w:cs="Times New Roman"/>
          <w:b/>
        </w:rPr>
        <w:t>从而丰富了中华民族发展的内涵</w:t>
      </w:r>
      <w:r>
        <w:rPr>
          <w:rFonts w:hint="eastAsia" w:ascii="MingLiU_HKSCS" w:hAnsi="MingLiU_HKSCS" w:eastAsia="楷体_GB2312" w:cs="MingLiU_HKSCS"/>
          <w:b/>
        </w:rPr>
        <w:t>，</w:t>
      </w:r>
      <w:r>
        <w:rPr>
          <w:rFonts w:ascii="Times New Roman" w:hAnsi="Times New Roman" w:eastAsia="楷体_GB2312" w:cs="Times New Roman"/>
          <w:b/>
        </w:rPr>
        <w:t>故B项正确</w:t>
      </w:r>
      <w:r>
        <w:rPr>
          <w:rFonts w:hint="eastAsia" w:ascii="MingLiU_HKSCS" w:hAnsi="MingLiU_HKSCS" w:eastAsia="楷体_GB2312" w:cs="MingLiU_HKSCS"/>
          <w:b/>
        </w:rPr>
        <w:t>。</w:t>
      </w:r>
    </w:p>
    <w:p w14:paraId="16C582D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二</w:t>
      </w:r>
      <w:r>
        <w:rPr>
          <w:rFonts w:hint="eastAsia" w:ascii="MingLiU_HKSCS" w:hAnsi="MingLiU_HKSCS" w:eastAsia="黑体" w:cs="MingLiU_HKSCS"/>
          <w:b/>
        </w:rPr>
        <w:t>、</w:t>
      </w:r>
      <w:r>
        <w:rPr>
          <w:rFonts w:ascii="Times New Roman" w:hAnsi="Times New Roman" w:eastAsia="黑体" w:cs="Times New Roman"/>
          <w:b/>
        </w:rPr>
        <w:t>非选择题</w:t>
      </w:r>
    </w:p>
    <w:p w14:paraId="6FF422B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14</w:t>
      </w:r>
      <w:r>
        <w:rPr>
          <w:rFonts w:hint="eastAsia" w:ascii="MingLiU_HKSCS" w:hAnsi="MingLiU_HKSCS" w:eastAsia="MingLiU_HKSCS" w:cs="MingLiU_HKSCS"/>
          <w:b/>
        </w:rPr>
        <w:t>．</w:t>
      </w:r>
      <w:r>
        <w:rPr>
          <w:rFonts w:ascii="Times New Roman" w:hAnsi="Times New Roman" w:cs="Times New Roman"/>
          <w:b/>
        </w:rPr>
        <w:t>阅读材料</w:t>
      </w:r>
      <w:r>
        <w:rPr>
          <w:rFonts w:hint="eastAsia" w:ascii="MingLiU_HKSCS" w:hAnsi="MingLiU_HKSCS" w:eastAsia="MingLiU_HKSCS" w:cs="MingLiU_HKSCS"/>
          <w:b/>
        </w:rPr>
        <w:t>，</w:t>
      </w:r>
      <w:r>
        <w:rPr>
          <w:rFonts w:ascii="Times New Roman" w:hAnsi="Times New Roman" w:cs="Times New Roman"/>
          <w:b/>
        </w:rPr>
        <w:t>完成下列要求</w:t>
      </w:r>
      <w:r>
        <w:rPr>
          <w:rFonts w:hint="eastAsia" w:ascii="MingLiU_HKSCS" w:hAnsi="MingLiU_HKSCS" w:eastAsia="MingLiU_HKSCS" w:cs="MingLiU_HKSCS"/>
          <w:b/>
        </w:rPr>
        <w:t>。</w:t>
      </w:r>
    </w:p>
    <w:p w14:paraId="5EF5E09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w:t>
      </w:r>
      <w:r>
        <w:rPr>
          <w:rFonts w:ascii="Times New Roman" w:hAnsi="Times New Roman" w:eastAsia="楷体_GB2312" w:cs="Times New Roman"/>
          <w:b/>
        </w:rPr>
        <w:t>1757年</w:t>
      </w:r>
      <w:r>
        <w:rPr>
          <w:rFonts w:hint="eastAsia" w:ascii="MingLiU_HKSCS" w:hAnsi="MingLiU_HKSCS" w:eastAsia="楷体_GB2312" w:cs="MingLiU_HKSCS"/>
          <w:b/>
        </w:rPr>
        <w:t>，</w:t>
      </w:r>
      <w:r>
        <w:rPr>
          <w:rFonts w:ascii="Times New Roman" w:hAnsi="Times New Roman" w:eastAsia="楷体_GB2312" w:cs="Times New Roman"/>
          <w:b/>
        </w:rPr>
        <w:t>清政府封闭了江</w:t>
      </w:r>
      <w:r>
        <w:rPr>
          <w:rFonts w:hint="eastAsia" w:ascii="MingLiU_HKSCS" w:hAnsi="MingLiU_HKSCS" w:eastAsia="楷体_GB2312" w:cs="MingLiU_HKSCS"/>
          <w:b/>
        </w:rPr>
        <w:t>、</w:t>
      </w:r>
      <w:r>
        <w:rPr>
          <w:rFonts w:ascii="Times New Roman" w:hAnsi="Times New Roman" w:eastAsia="楷体_GB2312" w:cs="Times New Roman"/>
          <w:b/>
        </w:rPr>
        <w:t>浙</w:t>
      </w:r>
      <w:r>
        <w:rPr>
          <w:rFonts w:hint="eastAsia" w:ascii="MingLiU_HKSCS" w:hAnsi="MingLiU_HKSCS" w:eastAsia="楷体_GB2312" w:cs="MingLiU_HKSCS"/>
          <w:b/>
        </w:rPr>
        <w:t>、</w:t>
      </w:r>
      <w:r>
        <w:rPr>
          <w:rFonts w:ascii="Times New Roman" w:hAnsi="Times New Roman" w:eastAsia="楷体_GB2312" w:cs="Times New Roman"/>
          <w:b/>
        </w:rPr>
        <w:t>闽海关</w:t>
      </w:r>
      <w:r>
        <w:rPr>
          <w:rFonts w:hint="eastAsia" w:ascii="MingLiU_HKSCS" w:hAnsi="MingLiU_HKSCS" w:eastAsia="楷体_GB2312" w:cs="MingLiU_HKSCS"/>
          <w:b/>
        </w:rPr>
        <w:t>，</w:t>
      </w:r>
      <w:r>
        <w:rPr>
          <w:rFonts w:ascii="Times New Roman" w:hAnsi="Times New Roman" w:eastAsia="楷体_GB2312" w:cs="Times New Roman"/>
          <w:b/>
        </w:rPr>
        <w:t>只留粤海关一口通商</w:t>
      </w:r>
      <w:r>
        <w:rPr>
          <w:rFonts w:hint="eastAsia" w:ascii="MingLiU_HKSCS" w:hAnsi="MingLiU_HKSCS" w:eastAsia="楷体_GB2312" w:cs="MingLiU_HKSCS"/>
          <w:b/>
        </w:rPr>
        <w:t>，</w:t>
      </w:r>
      <w:r>
        <w:rPr>
          <w:rFonts w:ascii="Times New Roman" w:hAnsi="Times New Roman" w:eastAsia="楷体_GB2312" w:cs="Times New Roman"/>
          <w:b/>
        </w:rPr>
        <w:t>广州十三行的行商开始成为对外贸易的代理人</w:t>
      </w:r>
      <w:r>
        <w:rPr>
          <w:rFonts w:hint="eastAsia" w:ascii="MingLiU_HKSCS" w:hAnsi="MingLiU_HKSCS" w:eastAsia="楷体_GB2312" w:cs="MingLiU_HKSCS"/>
          <w:b/>
        </w:rPr>
        <w:t>。</w:t>
      </w:r>
      <w:r>
        <w:rPr>
          <w:rFonts w:ascii="Times New Roman" w:hAnsi="Times New Roman" w:eastAsia="楷体_GB2312" w:cs="Times New Roman"/>
          <w:b/>
        </w:rPr>
        <w:t>清廷认为</w:t>
      </w:r>
      <w:r>
        <w:rPr>
          <w:rFonts w:hint="eastAsia" w:ascii="MingLiU_HKSCS" w:hAnsi="MingLiU_HKSCS" w:eastAsia="楷体_GB2312" w:cs="MingLiU_HKSCS"/>
          <w:b/>
        </w:rPr>
        <w:t>，</w:t>
      </w:r>
      <w:r>
        <w:rPr>
          <w:rFonts w:ascii="Times New Roman" w:hAnsi="Times New Roman" w:eastAsia="楷体_GB2312" w:cs="Times New Roman"/>
          <w:b/>
        </w:rPr>
        <w:t>贸易只是中国给予洋人的一项特权而非他们的固有权利</w:t>
      </w:r>
      <w:r>
        <w:rPr>
          <w:rFonts w:hint="eastAsia" w:ascii="MingLiU_HKSCS" w:hAnsi="MingLiU_HKSCS" w:eastAsia="楷体_GB2312" w:cs="MingLiU_HKSCS"/>
          <w:b/>
        </w:rPr>
        <w:t>，</w:t>
      </w:r>
      <w:r>
        <w:rPr>
          <w:rFonts w:ascii="Times New Roman" w:hAnsi="Times New Roman" w:eastAsia="楷体_GB2312" w:cs="Times New Roman"/>
          <w:b/>
        </w:rPr>
        <w:t>而这种皇恩的施与必须依照他们的良好行为来决定</w:t>
      </w:r>
      <w:r>
        <w:rPr>
          <w:rFonts w:hint="eastAsia" w:ascii="MingLiU_HKSCS" w:hAnsi="MingLiU_HKSCS" w:eastAsia="楷体_GB2312" w:cs="MingLiU_HKSCS"/>
          <w:b/>
        </w:rPr>
        <w:t>，</w:t>
      </w:r>
      <w:r>
        <w:rPr>
          <w:rFonts w:ascii="Times New Roman" w:hAnsi="Times New Roman" w:eastAsia="楷体_GB2312" w:cs="Times New Roman"/>
          <w:b/>
        </w:rPr>
        <w:t>并逐渐制定了以下行为规范</w:t>
      </w:r>
      <w:r>
        <w:rPr>
          <w:rFonts w:hint="eastAsia" w:ascii="MingLiU_HKSCS" w:hAnsi="MingLiU_HKSCS" w:eastAsia="楷体_GB2312" w:cs="MingLiU_HKSCS"/>
          <w:b/>
        </w:rPr>
        <w:t>。</w:t>
      </w:r>
    </w:p>
    <w:p w14:paraId="24EBF3C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w:t>
      </w:r>
      <w:r>
        <w:rPr>
          <w:rFonts w:hint="eastAsia" w:ascii="MingLiU_HKSCS" w:hAnsi="MingLiU_HKSCS" w:eastAsia="MingLiU_HKSCS" w:cs="MingLiU_HKSCS"/>
          <w:b/>
        </w:rPr>
        <w:t>．</w:t>
      </w:r>
      <w:r>
        <w:rPr>
          <w:rFonts w:ascii="Times New Roman" w:hAnsi="Times New Roman" w:eastAsia="楷体_GB2312" w:cs="Times New Roman"/>
          <w:b/>
        </w:rPr>
        <w:t>外国兵船须停江外</w:t>
      </w:r>
      <w:r>
        <w:rPr>
          <w:rFonts w:hint="eastAsia" w:ascii="MingLiU_HKSCS" w:hAnsi="MingLiU_HKSCS" w:eastAsia="楷体_GB2312" w:cs="MingLiU_HKSCS"/>
          <w:b/>
        </w:rPr>
        <w:t>，</w:t>
      </w:r>
      <w:r>
        <w:rPr>
          <w:rFonts w:ascii="Times New Roman" w:hAnsi="Times New Roman" w:eastAsia="楷体_GB2312" w:cs="Times New Roman"/>
          <w:b/>
        </w:rPr>
        <w:t>不得进入虎门</w:t>
      </w:r>
      <w:r>
        <w:rPr>
          <w:rFonts w:hint="eastAsia" w:ascii="MingLiU_HKSCS" w:hAnsi="MingLiU_HKSCS" w:eastAsia="楷体_GB2312" w:cs="MingLiU_HKSCS"/>
          <w:b/>
        </w:rPr>
        <w:t>。</w:t>
      </w:r>
    </w:p>
    <w:p w14:paraId="4B53272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2</w:t>
      </w:r>
      <w:r>
        <w:rPr>
          <w:rFonts w:hint="eastAsia" w:ascii="MingLiU_HKSCS" w:hAnsi="MingLiU_HKSCS" w:eastAsia="MingLiU_HKSCS" w:cs="MingLiU_HKSCS"/>
          <w:b/>
        </w:rPr>
        <w:t>．</w:t>
      </w:r>
      <w:r>
        <w:rPr>
          <w:rFonts w:ascii="Times New Roman" w:hAnsi="Times New Roman" w:eastAsia="楷体_GB2312" w:cs="Times New Roman"/>
          <w:b/>
        </w:rPr>
        <w:t>妇人不得混入商馆</w:t>
      </w:r>
      <w:r>
        <w:rPr>
          <w:rFonts w:hint="eastAsia" w:ascii="MingLiU_HKSCS" w:hAnsi="MingLiU_HKSCS" w:eastAsia="楷体_GB2312" w:cs="MingLiU_HKSCS"/>
          <w:b/>
        </w:rPr>
        <w:t>，</w:t>
      </w:r>
      <w:r>
        <w:rPr>
          <w:rFonts w:ascii="Times New Roman" w:hAnsi="Times New Roman" w:eastAsia="楷体_GB2312" w:cs="Times New Roman"/>
          <w:b/>
        </w:rPr>
        <w:t>铳炮枪及其他武器均不得持入</w:t>
      </w:r>
      <w:r>
        <w:rPr>
          <w:rFonts w:hint="eastAsia" w:ascii="MingLiU_HKSCS" w:hAnsi="MingLiU_HKSCS" w:eastAsia="楷体_GB2312" w:cs="MingLiU_HKSCS"/>
          <w:b/>
        </w:rPr>
        <w:t>。</w:t>
      </w:r>
    </w:p>
    <w:p w14:paraId="616F20C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3</w:t>
      </w:r>
      <w:r>
        <w:rPr>
          <w:rFonts w:hint="eastAsia" w:ascii="MingLiU_HKSCS" w:hAnsi="MingLiU_HKSCS" w:eastAsia="MingLiU_HKSCS" w:cs="MingLiU_HKSCS"/>
          <w:b/>
        </w:rPr>
        <w:t>．</w:t>
      </w:r>
      <w:r>
        <w:rPr>
          <w:rFonts w:ascii="Times New Roman" w:hAnsi="Times New Roman" w:eastAsia="楷体_GB2312" w:cs="Times New Roman"/>
          <w:b/>
        </w:rPr>
        <w:t>所有航路引水人及买办等</w:t>
      </w:r>
      <w:r>
        <w:rPr>
          <w:rFonts w:hint="eastAsia" w:ascii="MingLiU_HKSCS" w:hAnsi="MingLiU_HKSCS" w:eastAsia="楷体_GB2312" w:cs="MingLiU_HKSCS"/>
          <w:b/>
        </w:rPr>
        <w:t>，</w:t>
      </w:r>
      <w:r>
        <w:rPr>
          <w:rFonts w:ascii="Times New Roman" w:hAnsi="Times New Roman" w:eastAsia="楷体_GB2312" w:cs="Times New Roman"/>
          <w:b/>
        </w:rPr>
        <w:t>概须我国澳门同知之特许登录；非受买办之直接监视</w:t>
      </w:r>
      <w:r>
        <w:rPr>
          <w:rFonts w:hint="eastAsia" w:ascii="MingLiU_HKSCS" w:hAnsi="MingLiU_HKSCS" w:eastAsia="楷体_GB2312" w:cs="MingLiU_HKSCS"/>
          <w:b/>
        </w:rPr>
        <w:t>，</w:t>
      </w:r>
      <w:r>
        <w:rPr>
          <w:rFonts w:ascii="Times New Roman" w:hAnsi="Times New Roman" w:eastAsia="楷体_GB2312" w:cs="Times New Roman"/>
          <w:b/>
        </w:rPr>
        <w:t>不许外国船舶与其他商民之交通</w:t>
      </w:r>
      <w:r>
        <w:rPr>
          <w:rFonts w:hint="eastAsia" w:ascii="MingLiU_HKSCS" w:hAnsi="MingLiU_HKSCS" w:eastAsia="楷体_GB2312" w:cs="MingLiU_HKSCS"/>
          <w:b/>
        </w:rPr>
        <w:t>。</w:t>
      </w:r>
    </w:p>
    <w:p w14:paraId="504ED03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4</w:t>
      </w:r>
      <w:r>
        <w:rPr>
          <w:rFonts w:hint="eastAsia" w:ascii="MingLiU_HKSCS" w:hAnsi="MingLiU_HKSCS" w:eastAsia="MingLiU_HKSCS" w:cs="MingLiU_HKSCS"/>
          <w:b/>
        </w:rPr>
        <w:t>．</w:t>
      </w:r>
      <w:r>
        <w:rPr>
          <w:rFonts w:ascii="Times New Roman" w:hAnsi="Times New Roman" w:eastAsia="楷体_GB2312" w:cs="Times New Roman"/>
          <w:b/>
        </w:rPr>
        <w:t>外人不得与我国官吏直接交涉</w:t>
      </w:r>
      <w:r>
        <w:rPr>
          <w:rFonts w:hint="eastAsia" w:ascii="MingLiU_HKSCS" w:hAnsi="MingLiU_HKSCS" w:eastAsia="楷体_GB2312" w:cs="MingLiU_HKSCS"/>
          <w:b/>
        </w:rPr>
        <w:t>，</w:t>
      </w:r>
      <w:r>
        <w:rPr>
          <w:rFonts w:ascii="Times New Roman" w:hAnsi="Times New Roman" w:eastAsia="楷体_GB2312" w:cs="Times New Roman"/>
          <w:b/>
        </w:rPr>
        <w:t>除非经过公行之手续</w:t>
      </w:r>
      <w:r>
        <w:rPr>
          <w:rFonts w:hint="eastAsia" w:ascii="MingLiU_HKSCS" w:hAnsi="MingLiU_HKSCS" w:eastAsia="楷体_GB2312" w:cs="MingLiU_HKSCS"/>
          <w:b/>
        </w:rPr>
        <w:t>。</w:t>
      </w:r>
    </w:p>
    <w:p w14:paraId="12B94D2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5</w:t>
      </w:r>
      <w:r>
        <w:rPr>
          <w:rFonts w:hint="eastAsia" w:ascii="MingLiU_HKSCS" w:hAnsi="MingLiU_HKSCS" w:eastAsia="MingLiU_HKSCS" w:cs="MingLiU_HKSCS"/>
          <w:b/>
        </w:rPr>
        <w:t>．</w:t>
      </w:r>
      <w:r>
        <w:rPr>
          <w:rFonts w:ascii="Times New Roman" w:hAnsi="Times New Roman" w:eastAsia="楷体_GB2312" w:cs="Times New Roman"/>
          <w:b/>
        </w:rPr>
        <w:t>外人不许泛舟江上</w:t>
      </w:r>
      <w:r>
        <w:rPr>
          <w:rFonts w:hint="eastAsia" w:ascii="MingLiU_HKSCS" w:hAnsi="MingLiU_HKSCS" w:eastAsia="楷体_GB2312" w:cs="MingLiU_HKSCS"/>
          <w:b/>
        </w:rPr>
        <w:t>，</w:t>
      </w:r>
      <w:r>
        <w:rPr>
          <w:rFonts w:ascii="Times New Roman" w:hAnsi="Times New Roman" w:eastAsia="楷体_GB2312" w:cs="Times New Roman"/>
          <w:b/>
        </w:rPr>
        <w:t>惟每月初八</w:t>
      </w:r>
      <w:r>
        <w:rPr>
          <w:rFonts w:hint="eastAsia" w:ascii="MingLiU_HKSCS" w:hAnsi="MingLiU_HKSCS" w:eastAsia="楷体_GB2312" w:cs="MingLiU_HKSCS"/>
          <w:b/>
        </w:rPr>
        <w:t>、</w:t>
      </w:r>
      <w:r>
        <w:rPr>
          <w:rFonts w:ascii="Times New Roman" w:hAnsi="Times New Roman" w:eastAsia="楷体_GB2312" w:cs="Times New Roman"/>
          <w:b/>
        </w:rPr>
        <w:t>十八及二十八三日</w:t>
      </w:r>
      <w:r>
        <w:rPr>
          <w:rFonts w:hint="eastAsia" w:ascii="MingLiU_HKSCS" w:hAnsi="MingLiU_HKSCS" w:eastAsia="楷体_GB2312" w:cs="MingLiU_HKSCS"/>
          <w:b/>
        </w:rPr>
        <w:t>，</w:t>
      </w:r>
      <w:r>
        <w:rPr>
          <w:rFonts w:ascii="Times New Roman" w:hAnsi="Times New Roman" w:eastAsia="楷体_GB2312" w:cs="Times New Roman"/>
          <w:b/>
        </w:rPr>
        <w:t>得游览花地海幢寺一次</w:t>
      </w:r>
      <w:r>
        <w:rPr>
          <w:rFonts w:hint="eastAsia" w:ascii="MingLiU_HKSCS" w:hAnsi="MingLiU_HKSCS" w:eastAsia="楷体_GB2312" w:cs="MingLiU_HKSCS"/>
          <w:b/>
        </w:rPr>
        <w:t>，</w:t>
      </w:r>
      <w:r>
        <w:rPr>
          <w:rFonts w:ascii="Times New Roman" w:hAnsi="Times New Roman" w:eastAsia="楷体_GB2312" w:cs="Times New Roman"/>
          <w:b/>
        </w:rPr>
        <w:t>每次不得超过十人</w:t>
      </w:r>
      <w:r>
        <w:rPr>
          <w:rFonts w:hint="eastAsia" w:ascii="MingLiU_HKSCS" w:hAnsi="MingLiU_HKSCS" w:eastAsia="楷体_GB2312" w:cs="MingLiU_HKSCS"/>
          <w:b/>
        </w:rPr>
        <w:t>。</w:t>
      </w:r>
      <w:r>
        <w:rPr>
          <w:rFonts w:ascii="Times New Roman" w:hAnsi="Times New Roman" w:eastAsia="楷体_GB2312" w:cs="Times New Roman"/>
          <w:b/>
        </w:rPr>
        <w:t>不准赴别处村落墟市游荡</w:t>
      </w:r>
      <w:r>
        <w:rPr>
          <w:rFonts w:hint="eastAsia" w:ascii="MingLiU_HKSCS" w:hAnsi="MingLiU_HKSCS" w:eastAsia="楷体_GB2312" w:cs="MingLiU_HKSCS"/>
          <w:b/>
        </w:rPr>
        <w:t>。</w:t>
      </w:r>
    </w:p>
    <w:p w14:paraId="44FA2E8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6</w:t>
      </w:r>
      <w:r>
        <w:rPr>
          <w:rFonts w:hint="eastAsia" w:ascii="MingLiU_HKSCS" w:hAnsi="MingLiU_HKSCS" w:eastAsia="MingLiU_HKSCS" w:cs="MingLiU_HKSCS"/>
          <w:b/>
        </w:rPr>
        <w:t>．</w:t>
      </w:r>
      <w:r>
        <w:rPr>
          <w:rFonts w:ascii="Times New Roman" w:hAnsi="Times New Roman" w:eastAsia="楷体_GB2312" w:cs="Times New Roman"/>
          <w:b/>
        </w:rPr>
        <w:t>外人买卖</w:t>
      </w:r>
      <w:r>
        <w:rPr>
          <w:rFonts w:hint="eastAsia" w:ascii="MingLiU_HKSCS" w:hAnsi="MingLiU_HKSCS" w:eastAsia="楷体_GB2312" w:cs="MingLiU_HKSCS"/>
          <w:b/>
        </w:rPr>
        <w:t>，</w:t>
      </w:r>
      <w:r>
        <w:rPr>
          <w:rFonts w:ascii="Times New Roman" w:hAnsi="Times New Roman" w:eastAsia="楷体_GB2312" w:cs="Times New Roman"/>
          <w:b/>
        </w:rPr>
        <w:t>须经公行之手</w:t>
      </w:r>
      <w:r>
        <w:rPr>
          <w:rFonts w:hint="eastAsia" w:ascii="MingLiU_HKSCS" w:hAnsi="MingLiU_HKSCS" w:eastAsia="楷体_GB2312" w:cs="MingLiU_HKSCS"/>
          <w:b/>
        </w:rPr>
        <w:t>，</w:t>
      </w:r>
      <w:r>
        <w:rPr>
          <w:rFonts w:ascii="Times New Roman" w:hAnsi="Times New Roman" w:eastAsia="楷体_GB2312" w:cs="Times New Roman"/>
          <w:b/>
        </w:rPr>
        <w:t>即居住商馆者</w:t>
      </w:r>
      <w:r>
        <w:rPr>
          <w:rFonts w:hint="eastAsia" w:ascii="MingLiU_HKSCS" w:hAnsi="MingLiU_HKSCS" w:eastAsia="楷体_GB2312" w:cs="MingLiU_HKSCS"/>
          <w:b/>
        </w:rPr>
        <w:t>，</w:t>
      </w:r>
      <w:r>
        <w:rPr>
          <w:rFonts w:ascii="Times New Roman" w:hAnsi="Times New Roman" w:eastAsia="楷体_GB2312" w:cs="Times New Roman"/>
          <w:b/>
        </w:rPr>
        <w:t>亦不许随意出入</w:t>
      </w:r>
      <w:r>
        <w:rPr>
          <w:rFonts w:hint="eastAsia" w:ascii="MingLiU_HKSCS" w:hAnsi="MingLiU_HKSCS" w:eastAsia="楷体_GB2312" w:cs="MingLiU_HKSCS"/>
          <w:b/>
        </w:rPr>
        <w:t>，</w:t>
      </w:r>
      <w:r>
        <w:rPr>
          <w:rFonts w:ascii="Times New Roman" w:hAnsi="Times New Roman" w:eastAsia="楷体_GB2312" w:cs="Times New Roman"/>
          <w:b/>
        </w:rPr>
        <w:t>防其与奸商有秘密交易之行为</w:t>
      </w:r>
      <w:r>
        <w:rPr>
          <w:rFonts w:hint="eastAsia" w:ascii="MingLiU_HKSCS" w:hAnsi="MingLiU_HKSCS" w:eastAsia="楷体_GB2312" w:cs="MingLiU_HKSCS"/>
          <w:b/>
        </w:rPr>
        <w:t>。</w:t>
      </w:r>
    </w:p>
    <w:p w14:paraId="4D2CEF1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7</w:t>
      </w:r>
      <w:r>
        <w:rPr>
          <w:rFonts w:hint="eastAsia" w:ascii="MingLiU_HKSCS" w:hAnsi="MingLiU_HKSCS" w:eastAsia="MingLiU_HKSCS" w:cs="MingLiU_HKSCS"/>
          <w:b/>
        </w:rPr>
        <w:t>．</w:t>
      </w:r>
      <w:r>
        <w:rPr>
          <w:rFonts w:ascii="Times New Roman" w:hAnsi="Times New Roman" w:eastAsia="楷体_GB2312" w:cs="Times New Roman"/>
          <w:b/>
        </w:rPr>
        <w:t>通商期已过</w:t>
      </w:r>
      <w:r>
        <w:rPr>
          <w:rFonts w:hint="eastAsia" w:ascii="MingLiU_HKSCS" w:hAnsi="MingLiU_HKSCS" w:eastAsia="楷体_GB2312" w:cs="MingLiU_HKSCS"/>
          <w:b/>
        </w:rPr>
        <w:t>，</w:t>
      </w:r>
      <w:r>
        <w:rPr>
          <w:rFonts w:ascii="Times New Roman" w:hAnsi="Times New Roman" w:eastAsia="楷体_GB2312" w:cs="Times New Roman"/>
          <w:b/>
        </w:rPr>
        <w:t>外人不得在广州居住</w:t>
      </w:r>
      <w:r>
        <w:rPr>
          <w:rFonts w:hint="eastAsia" w:ascii="MingLiU_HKSCS" w:hAnsi="MingLiU_HKSCS" w:eastAsia="楷体_GB2312" w:cs="MingLiU_HKSCS"/>
          <w:b/>
        </w:rPr>
        <w:t>。</w:t>
      </w:r>
      <w:r>
        <w:rPr>
          <w:rFonts w:ascii="Times New Roman" w:hAnsi="Times New Roman" w:eastAsia="楷体_GB2312" w:cs="Times New Roman"/>
          <w:b/>
        </w:rPr>
        <w:t>即在通商期内</w:t>
      </w:r>
      <w:r>
        <w:rPr>
          <w:rFonts w:hint="eastAsia" w:ascii="MingLiU_HKSCS" w:hAnsi="MingLiU_HKSCS" w:eastAsia="楷体_GB2312" w:cs="MingLiU_HKSCS"/>
          <w:b/>
        </w:rPr>
        <w:t>，</w:t>
      </w:r>
      <w:r>
        <w:rPr>
          <w:rFonts w:ascii="Times New Roman" w:hAnsi="Times New Roman" w:eastAsia="楷体_GB2312" w:cs="Times New Roman"/>
          <w:b/>
        </w:rPr>
        <w:t>货物购齐</w:t>
      </w:r>
      <w:r>
        <w:rPr>
          <w:rFonts w:hint="eastAsia" w:ascii="MingLiU_HKSCS" w:hAnsi="MingLiU_HKSCS" w:eastAsia="楷体_GB2312" w:cs="MingLiU_HKSCS"/>
          <w:b/>
        </w:rPr>
        <w:t>，</w:t>
      </w:r>
      <w:r>
        <w:rPr>
          <w:rFonts w:ascii="Times New Roman" w:hAnsi="Times New Roman" w:eastAsia="楷体_GB2312" w:cs="Times New Roman"/>
          <w:b/>
        </w:rPr>
        <w:t>亦须装载而归</w:t>
      </w:r>
      <w:r>
        <w:rPr>
          <w:rFonts w:hint="eastAsia" w:ascii="MingLiU_HKSCS" w:hAnsi="MingLiU_HKSCS" w:eastAsia="楷体_GB2312" w:cs="MingLiU_HKSCS"/>
          <w:b/>
        </w:rPr>
        <w:t>，</w:t>
      </w:r>
      <w:r>
        <w:rPr>
          <w:rFonts w:ascii="Times New Roman" w:hAnsi="Times New Roman" w:eastAsia="楷体_GB2312" w:cs="Times New Roman"/>
          <w:b/>
        </w:rPr>
        <w:t>否则</w:t>
      </w:r>
      <w:r>
        <w:rPr>
          <w:rFonts w:hint="eastAsia" w:ascii="MingLiU_HKSCS" w:hAnsi="MingLiU_HKSCS" w:eastAsia="楷体_GB2312" w:cs="MingLiU_HKSCS"/>
          <w:b/>
        </w:rPr>
        <w:t>，</w:t>
      </w:r>
      <w:r>
        <w:rPr>
          <w:rFonts w:ascii="Times New Roman" w:hAnsi="Times New Roman" w:eastAsia="楷体_GB2312" w:cs="Times New Roman"/>
          <w:b/>
        </w:rPr>
        <w:t>可往澳门</w:t>
      </w:r>
      <w:r>
        <w:rPr>
          <w:rFonts w:hint="eastAsia" w:ascii="MingLiU_HKSCS" w:hAnsi="MingLiU_HKSCS" w:eastAsia="楷体_GB2312" w:cs="MingLiU_HKSCS"/>
          <w:b/>
        </w:rPr>
        <w:t>。</w:t>
      </w:r>
    </w:p>
    <w:p w14:paraId="1D052E9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8</w:t>
      </w:r>
      <w:r>
        <w:rPr>
          <w:rFonts w:hint="eastAsia" w:ascii="MingLiU_HKSCS" w:hAnsi="MingLiU_HKSCS" w:eastAsia="MingLiU_HKSCS" w:cs="MingLiU_HKSCS"/>
          <w:b/>
        </w:rPr>
        <w:t>．</w:t>
      </w:r>
      <w:r>
        <w:rPr>
          <w:rFonts w:ascii="Times New Roman" w:hAnsi="Times New Roman" w:eastAsia="楷体_GB2312" w:cs="Times New Roman"/>
          <w:b/>
        </w:rPr>
        <w:t>外国船舶</w:t>
      </w:r>
      <w:r>
        <w:rPr>
          <w:rFonts w:hint="eastAsia" w:ascii="MingLiU_HKSCS" w:hAnsi="MingLiU_HKSCS" w:eastAsia="楷体_GB2312" w:cs="MingLiU_HKSCS"/>
          <w:b/>
        </w:rPr>
        <w:t>，</w:t>
      </w:r>
      <w:r>
        <w:rPr>
          <w:rFonts w:ascii="Times New Roman" w:hAnsi="Times New Roman" w:eastAsia="楷体_GB2312" w:cs="Times New Roman"/>
          <w:b/>
        </w:rPr>
        <w:t>得直接航行黄埔</w:t>
      </w:r>
      <w:r>
        <w:rPr>
          <w:rFonts w:hint="eastAsia" w:ascii="MingLiU_HKSCS" w:hAnsi="MingLiU_HKSCS" w:eastAsia="楷体_GB2312" w:cs="MingLiU_HKSCS"/>
          <w:b/>
        </w:rPr>
        <w:t>，</w:t>
      </w:r>
      <w:r>
        <w:rPr>
          <w:rFonts w:ascii="Times New Roman" w:hAnsi="Times New Roman" w:eastAsia="楷体_GB2312" w:cs="Times New Roman"/>
          <w:b/>
        </w:rPr>
        <w:t>徘徊河外</w:t>
      </w:r>
      <w:r>
        <w:rPr>
          <w:rFonts w:hint="eastAsia" w:ascii="MingLiU_HKSCS" w:hAnsi="MingLiU_HKSCS" w:eastAsia="楷体_GB2312" w:cs="MingLiU_HKSCS"/>
          <w:b/>
        </w:rPr>
        <w:t>，</w:t>
      </w:r>
      <w:r>
        <w:rPr>
          <w:rFonts w:ascii="Times New Roman" w:hAnsi="Times New Roman" w:eastAsia="楷体_GB2312" w:cs="Times New Roman"/>
          <w:b/>
        </w:rPr>
        <w:t>不得寄泊他所</w:t>
      </w:r>
      <w:r>
        <w:rPr>
          <w:rFonts w:hint="eastAsia" w:ascii="MingLiU_HKSCS" w:hAnsi="MingLiU_HKSCS" w:eastAsia="楷体_GB2312" w:cs="MingLiU_HKSCS"/>
          <w:b/>
        </w:rPr>
        <w:t>。</w:t>
      </w:r>
    </w:p>
    <w:p w14:paraId="70602FA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9</w:t>
      </w:r>
      <w:r>
        <w:rPr>
          <w:rFonts w:hint="eastAsia" w:ascii="MingLiU_HKSCS" w:hAnsi="MingLiU_HKSCS" w:eastAsia="MingLiU_HKSCS" w:cs="MingLiU_HKSCS"/>
          <w:b/>
        </w:rPr>
        <w:t>．</w:t>
      </w:r>
      <w:r>
        <w:rPr>
          <w:rFonts w:ascii="Times New Roman" w:hAnsi="Times New Roman" w:eastAsia="楷体_GB2312" w:cs="Times New Roman"/>
          <w:b/>
        </w:rPr>
        <w:t>不准购买中国书籍</w:t>
      </w:r>
      <w:r>
        <w:rPr>
          <w:rFonts w:hint="eastAsia" w:ascii="MingLiU_HKSCS" w:hAnsi="MingLiU_HKSCS" w:eastAsia="楷体_GB2312" w:cs="MingLiU_HKSCS"/>
          <w:b/>
        </w:rPr>
        <w:t>、</w:t>
      </w:r>
      <w:r>
        <w:rPr>
          <w:rFonts w:ascii="Times New Roman" w:hAnsi="Times New Roman" w:eastAsia="楷体_GB2312" w:cs="Times New Roman"/>
          <w:b/>
        </w:rPr>
        <w:t>学习中国语言文学</w:t>
      </w:r>
      <w:r>
        <w:rPr>
          <w:rFonts w:hint="eastAsia" w:ascii="MingLiU_HKSCS" w:hAnsi="MingLiU_HKSCS" w:eastAsia="楷体_GB2312" w:cs="MingLiU_HKSCS"/>
          <w:b/>
        </w:rPr>
        <w:t>。</w:t>
      </w:r>
    </w:p>
    <w:p w14:paraId="741D9A63">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——摘编自徐中约《中国近代史：1600—2000</w:t>
      </w:r>
      <w:r>
        <w:rPr>
          <w:rFonts w:hint="eastAsia" w:ascii="MingLiU_HKSCS" w:hAnsi="MingLiU_HKSCS" w:eastAsia="MingLiU_HKSCS" w:cs="MingLiU_HKSCS"/>
          <w:b/>
        </w:rPr>
        <w:t>，</w:t>
      </w:r>
      <w:r>
        <w:rPr>
          <w:rFonts w:ascii="Times New Roman" w:hAnsi="Times New Roman" w:cs="Times New Roman"/>
          <w:b/>
        </w:rPr>
        <w:t>中国的奋斗》</w:t>
      </w:r>
    </w:p>
    <w:p w14:paraId="59F3A76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根据材料并结合时代背景</w:t>
      </w:r>
      <w:r>
        <w:rPr>
          <w:rFonts w:hint="eastAsia" w:ascii="MingLiU_HKSCS" w:hAnsi="MingLiU_HKSCS" w:eastAsia="MingLiU_HKSCS" w:cs="MingLiU_HKSCS"/>
          <w:b/>
        </w:rPr>
        <w:t>，</w:t>
      </w:r>
      <w:r>
        <w:rPr>
          <w:rFonts w:ascii="Times New Roman" w:hAnsi="Times New Roman" w:cs="Times New Roman"/>
          <w:b/>
        </w:rPr>
        <w:t>谈谈你对上述行为规范的认识</w:t>
      </w:r>
      <w:r>
        <w:rPr>
          <w:rFonts w:hint="eastAsia" w:ascii="MingLiU_HKSCS" w:hAnsi="MingLiU_HKSCS" w:eastAsia="MingLiU_HKSCS" w:cs="MingLiU_HKSCS"/>
          <w:b/>
        </w:rPr>
        <w:t>。</w:t>
      </w:r>
      <w:r>
        <w:rPr>
          <w:rFonts w:ascii="Times New Roman" w:hAnsi="Times New Roman" w:cs="Times New Roman"/>
          <w:b/>
        </w:rPr>
        <w:t>(要求：表述成文</w:t>
      </w:r>
      <w:r>
        <w:rPr>
          <w:rFonts w:hint="eastAsia" w:ascii="MingLiU_HKSCS" w:hAnsi="MingLiU_HKSCS" w:eastAsia="MingLiU_HKSCS" w:cs="MingLiU_HKSCS"/>
          <w:b/>
        </w:rPr>
        <w:t>，</w:t>
      </w:r>
      <w:r>
        <w:rPr>
          <w:rFonts w:ascii="Times New Roman" w:hAnsi="Times New Roman" w:cs="Times New Roman"/>
          <w:b/>
        </w:rPr>
        <w:t>持论有据</w:t>
      </w:r>
      <w:r>
        <w:rPr>
          <w:rFonts w:hint="eastAsia" w:ascii="MingLiU_HKSCS" w:hAnsi="MingLiU_HKSCS" w:eastAsia="MingLiU_HKSCS" w:cs="MingLiU_HKSCS"/>
          <w:b/>
        </w:rPr>
        <w:t>，</w:t>
      </w:r>
      <w:r>
        <w:rPr>
          <w:rFonts w:ascii="Times New Roman" w:hAnsi="Times New Roman" w:cs="Times New Roman"/>
          <w:b/>
        </w:rPr>
        <w:t>论述充分</w:t>
      </w:r>
      <w:r>
        <w:rPr>
          <w:rFonts w:hint="eastAsia" w:ascii="MingLiU_HKSCS" w:hAnsi="MingLiU_HKSCS" w:eastAsia="MingLiU_HKSCS" w:cs="MingLiU_HKSCS"/>
          <w:b/>
        </w:rPr>
        <w:t>，</w:t>
      </w:r>
      <w:r>
        <w:rPr>
          <w:rFonts w:ascii="Times New Roman" w:hAnsi="Times New Roman" w:cs="Times New Roman"/>
          <w:b/>
        </w:rPr>
        <w:t>逻辑清晰</w:t>
      </w:r>
      <w:r>
        <w:rPr>
          <w:rFonts w:hint="eastAsia" w:ascii="MingLiU_HKSCS" w:hAnsi="MingLiU_HKSCS" w:eastAsia="MingLiU_HKSCS" w:cs="MingLiU_HKSCS"/>
          <w:b/>
        </w:rPr>
        <w:t>。</w:t>
      </w:r>
      <w:r>
        <w:rPr>
          <w:rFonts w:ascii="Times New Roman" w:hAnsi="Times New Roman" w:cs="Times New Roman"/>
          <w:b/>
        </w:rPr>
        <w:t>)</w:t>
      </w:r>
    </w:p>
    <w:p w14:paraId="7527490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本题为开放性试题</w:t>
      </w:r>
      <w:r>
        <w:rPr>
          <w:rFonts w:hint="eastAsia" w:ascii="MingLiU_HKSCS" w:hAnsi="MingLiU_HKSCS" w:eastAsia="楷体_GB2312" w:cs="MingLiU_HKSCS"/>
          <w:b/>
        </w:rPr>
        <w:t>，</w:t>
      </w:r>
      <w:r>
        <w:rPr>
          <w:rFonts w:ascii="Times New Roman" w:hAnsi="Times New Roman" w:eastAsia="楷体_GB2312" w:cs="Times New Roman"/>
          <w:b/>
        </w:rPr>
        <w:t>答案言之有理即可</w:t>
      </w:r>
      <w:r>
        <w:rPr>
          <w:rFonts w:hint="eastAsia" w:ascii="MingLiU_HKSCS" w:hAnsi="MingLiU_HKSCS" w:eastAsia="楷体_GB2312" w:cs="MingLiU_HKSCS"/>
          <w:b/>
        </w:rPr>
        <w:t>。</w:t>
      </w:r>
      <w:r>
        <w:rPr>
          <w:rFonts w:ascii="Times New Roman" w:hAnsi="Times New Roman" w:eastAsia="楷体_GB2312" w:cs="Times New Roman"/>
          <w:b/>
        </w:rPr>
        <w:t>作答内容应包括以下三个角度：结合时代背景</w:t>
      </w:r>
      <w:r>
        <w:rPr>
          <w:rFonts w:hint="eastAsia" w:ascii="MingLiU_HKSCS" w:hAnsi="MingLiU_HKSCS" w:eastAsia="楷体_GB2312" w:cs="MingLiU_HKSCS"/>
          <w:b/>
        </w:rPr>
        <w:t>，</w:t>
      </w:r>
      <w:r>
        <w:rPr>
          <w:rFonts w:ascii="Times New Roman" w:hAnsi="Times New Roman" w:eastAsia="楷体_GB2312" w:cs="Times New Roman"/>
          <w:b/>
        </w:rPr>
        <w:t>对清朝实行闭关政策</w:t>
      </w:r>
      <w:r>
        <w:rPr>
          <w:rFonts w:hint="eastAsia" w:ascii="MingLiU_HKSCS" w:hAnsi="MingLiU_HKSCS" w:eastAsia="楷体_GB2312" w:cs="MingLiU_HKSCS"/>
          <w:b/>
        </w:rPr>
        <w:t>，</w:t>
      </w:r>
      <w:r>
        <w:rPr>
          <w:rFonts w:ascii="Times New Roman" w:hAnsi="Times New Roman" w:eastAsia="楷体_GB2312" w:cs="Times New Roman"/>
          <w:b/>
        </w:rPr>
        <w:t>只开广州一口贸易</w:t>
      </w:r>
      <w:r>
        <w:rPr>
          <w:rFonts w:hint="eastAsia" w:ascii="MingLiU_HKSCS" w:hAnsi="MingLiU_HKSCS" w:eastAsia="楷体_GB2312" w:cs="MingLiU_HKSCS"/>
          <w:b/>
        </w:rPr>
        <w:t>，</w:t>
      </w:r>
      <w:r>
        <w:rPr>
          <w:rFonts w:ascii="Times New Roman" w:hAnsi="Times New Roman" w:eastAsia="楷体_GB2312" w:cs="Times New Roman"/>
          <w:b/>
        </w:rPr>
        <w:t>且严格限制外商的目的进行分析；对所列行为规范进行多角度分析</w:t>
      </w:r>
      <w:r>
        <w:rPr>
          <w:rFonts w:hint="eastAsia" w:ascii="MingLiU_HKSCS" w:hAnsi="MingLiU_HKSCS" w:eastAsia="楷体_GB2312" w:cs="MingLiU_HKSCS"/>
          <w:b/>
        </w:rPr>
        <w:t>，</w:t>
      </w:r>
      <w:r>
        <w:rPr>
          <w:rFonts w:ascii="Times New Roman" w:hAnsi="Times New Roman" w:eastAsia="楷体_GB2312" w:cs="Times New Roman"/>
          <w:b/>
        </w:rPr>
        <w:t>明确其特点；结合世界形势及颁布规范的目的</w:t>
      </w:r>
      <w:r>
        <w:rPr>
          <w:rFonts w:hint="eastAsia" w:ascii="MingLiU_HKSCS" w:hAnsi="MingLiU_HKSCS" w:eastAsia="楷体_GB2312" w:cs="MingLiU_HKSCS"/>
          <w:b/>
        </w:rPr>
        <w:t>，</w:t>
      </w:r>
      <w:r>
        <w:rPr>
          <w:rFonts w:ascii="Times New Roman" w:hAnsi="Times New Roman" w:eastAsia="楷体_GB2312" w:cs="Times New Roman"/>
          <w:b/>
        </w:rPr>
        <w:t>分析行为规范的实质及其对中英双方的影响</w:t>
      </w:r>
      <w:r>
        <w:rPr>
          <w:rFonts w:hint="eastAsia" w:ascii="MingLiU_HKSCS" w:hAnsi="MingLiU_HKSCS" w:eastAsia="楷体_GB2312" w:cs="MingLiU_HKSCS"/>
          <w:b/>
        </w:rPr>
        <w:t>。</w:t>
      </w:r>
      <w:r>
        <w:rPr>
          <w:rFonts w:ascii="Times New Roman" w:hAnsi="Times New Roman" w:eastAsia="楷体_GB2312" w:cs="Times New Roman"/>
          <w:b/>
        </w:rPr>
        <w:t>最后进行归纳总结</w:t>
      </w:r>
      <w:r>
        <w:rPr>
          <w:rFonts w:hint="eastAsia" w:ascii="MingLiU_HKSCS" w:hAnsi="MingLiU_HKSCS" w:eastAsia="楷体_GB2312" w:cs="MingLiU_HKSCS"/>
          <w:b/>
        </w:rPr>
        <w:t>。</w:t>
      </w:r>
    </w:p>
    <w:p w14:paraId="5E4AB00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答案：</w:t>
      </w:r>
      <w:r>
        <w:rPr>
          <w:rFonts w:ascii="Times New Roman" w:hAnsi="Times New Roman" w:cs="Times New Roman"/>
          <w:b/>
        </w:rPr>
        <w:t>示例：为防范西方殖民者的威胁</w:t>
      </w:r>
      <w:r>
        <w:rPr>
          <w:rFonts w:hint="eastAsia" w:ascii="MingLiU_HKSCS" w:hAnsi="MingLiU_HKSCS" w:eastAsia="MingLiU_HKSCS" w:cs="MingLiU_HKSCS"/>
          <w:b/>
        </w:rPr>
        <w:t>，</w:t>
      </w:r>
      <w:r>
        <w:rPr>
          <w:rFonts w:ascii="Times New Roman" w:hAnsi="Times New Roman" w:cs="Times New Roman"/>
          <w:b/>
        </w:rPr>
        <w:t>清朝实行严格限制对外贸易的闭关政策</w:t>
      </w:r>
      <w:r>
        <w:rPr>
          <w:rFonts w:hint="eastAsia" w:ascii="MingLiU_HKSCS" w:hAnsi="MingLiU_HKSCS" w:eastAsia="MingLiU_HKSCS" w:cs="MingLiU_HKSCS"/>
          <w:b/>
        </w:rPr>
        <w:t>，</w:t>
      </w:r>
      <w:r>
        <w:rPr>
          <w:rFonts w:ascii="Times New Roman" w:hAnsi="Times New Roman" w:cs="Times New Roman"/>
          <w:b/>
        </w:rPr>
        <w:t>于18世纪中期开始实行广州一口贸易</w:t>
      </w:r>
      <w:r>
        <w:rPr>
          <w:rFonts w:hint="eastAsia" w:ascii="MingLiU_HKSCS" w:hAnsi="MingLiU_HKSCS" w:eastAsia="MingLiU_HKSCS" w:cs="MingLiU_HKSCS"/>
          <w:b/>
        </w:rPr>
        <w:t>，</w:t>
      </w:r>
      <w:r>
        <w:rPr>
          <w:rFonts w:ascii="Times New Roman" w:hAnsi="Times New Roman" w:cs="Times New Roman"/>
          <w:b/>
        </w:rPr>
        <w:t>以十三行作为代理外贸的机构</w:t>
      </w:r>
      <w:r>
        <w:rPr>
          <w:rFonts w:hint="eastAsia" w:ascii="MingLiU_HKSCS" w:hAnsi="MingLiU_HKSCS" w:eastAsia="MingLiU_HKSCS" w:cs="MingLiU_HKSCS"/>
          <w:b/>
        </w:rPr>
        <w:t>。</w:t>
      </w:r>
      <w:r>
        <w:rPr>
          <w:rFonts w:ascii="Times New Roman" w:hAnsi="Times New Roman" w:cs="Times New Roman"/>
          <w:b/>
        </w:rPr>
        <w:t>在对外贸易活动中</w:t>
      </w:r>
      <w:r>
        <w:rPr>
          <w:rFonts w:hint="eastAsia" w:ascii="MingLiU_HKSCS" w:hAnsi="MingLiU_HKSCS" w:eastAsia="MingLiU_HKSCS" w:cs="MingLiU_HKSCS"/>
          <w:b/>
        </w:rPr>
        <w:t>，</w:t>
      </w:r>
      <w:r>
        <w:rPr>
          <w:rFonts w:ascii="Times New Roman" w:hAnsi="Times New Roman" w:cs="Times New Roman"/>
          <w:b/>
        </w:rPr>
        <w:t>对外商制定了一系列行为规范</w:t>
      </w:r>
      <w:r>
        <w:rPr>
          <w:rFonts w:hint="eastAsia" w:ascii="MingLiU_HKSCS" w:hAnsi="MingLiU_HKSCS" w:eastAsia="MingLiU_HKSCS" w:cs="MingLiU_HKSCS"/>
          <w:b/>
        </w:rPr>
        <w:t>，</w:t>
      </w:r>
      <w:r>
        <w:rPr>
          <w:rFonts w:ascii="Times New Roman" w:hAnsi="Times New Roman" w:cs="Times New Roman"/>
          <w:b/>
        </w:rPr>
        <w:t>一方面严防外夷</w:t>
      </w:r>
      <w:r>
        <w:rPr>
          <w:rFonts w:hint="eastAsia" w:ascii="MingLiU_HKSCS" w:hAnsi="MingLiU_HKSCS" w:eastAsia="MingLiU_HKSCS" w:cs="MingLiU_HKSCS"/>
          <w:b/>
        </w:rPr>
        <w:t>，</w:t>
      </w:r>
      <w:r>
        <w:rPr>
          <w:rFonts w:ascii="Times New Roman" w:hAnsi="Times New Roman" w:cs="Times New Roman"/>
          <w:b/>
        </w:rPr>
        <w:t>另一方面又保证海关税收收入</w:t>
      </w:r>
      <w:r>
        <w:rPr>
          <w:rFonts w:hint="eastAsia" w:ascii="MingLiU_HKSCS" w:hAnsi="MingLiU_HKSCS" w:eastAsia="MingLiU_HKSCS" w:cs="MingLiU_HKSCS"/>
          <w:b/>
        </w:rPr>
        <w:t>。</w:t>
      </w:r>
      <w:r>
        <w:rPr>
          <w:rFonts w:ascii="Times New Roman" w:hAnsi="Times New Roman" w:cs="Times New Roman"/>
          <w:b/>
        </w:rPr>
        <w:t>清朝有关部门制定的外商行为规范</w:t>
      </w:r>
      <w:r>
        <w:rPr>
          <w:rFonts w:hint="eastAsia" w:ascii="MingLiU_HKSCS" w:hAnsi="MingLiU_HKSCS" w:eastAsia="MingLiU_HKSCS" w:cs="MingLiU_HKSCS"/>
          <w:b/>
        </w:rPr>
        <w:t>，</w:t>
      </w:r>
      <w:r>
        <w:rPr>
          <w:rFonts w:ascii="Times New Roman" w:hAnsi="Times New Roman" w:cs="Times New Roman"/>
          <w:b/>
        </w:rPr>
        <w:t>严格限制外商的活动时间</w:t>
      </w:r>
      <w:r>
        <w:rPr>
          <w:rFonts w:hint="eastAsia" w:ascii="MingLiU_HKSCS" w:hAnsi="MingLiU_HKSCS" w:eastAsia="MingLiU_HKSCS" w:cs="MingLiU_HKSCS"/>
          <w:b/>
        </w:rPr>
        <w:t>、</w:t>
      </w:r>
      <w:r>
        <w:rPr>
          <w:rFonts w:ascii="Times New Roman" w:hAnsi="Times New Roman" w:cs="Times New Roman"/>
          <w:b/>
        </w:rPr>
        <w:t>贸易及活动区域</w:t>
      </w:r>
      <w:r>
        <w:rPr>
          <w:rFonts w:hint="eastAsia" w:ascii="MingLiU_HKSCS" w:hAnsi="MingLiU_HKSCS" w:eastAsia="MingLiU_HKSCS" w:cs="MingLiU_HKSCS"/>
          <w:b/>
        </w:rPr>
        <w:t>，</w:t>
      </w:r>
      <w:r>
        <w:rPr>
          <w:rFonts w:ascii="Times New Roman" w:hAnsi="Times New Roman" w:cs="Times New Roman"/>
          <w:b/>
        </w:rPr>
        <w:t>规范其贸易行为和日常生活</w:t>
      </w:r>
      <w:r>
        <w:rPr>
          <w:rFonts w:hint="eastAsia" w:ascii="MingLiU_HKSCS" w:hAnsi="MingLiU_HKSCS" w:eastAsia="MingLiU_HKSCS" w:cs="MingLiU_HKSCS"/>
          <w:b/>
        </w:rPr>
        <w:t>，</w:t>
      </w:r>
      <w:r>
        <w:rPr>
          <w:rFonts w:ascii="Times New Roman" w:hAnsi="Times New Roman" w:cs="Times New Roman"/>
          <w:b/>
        </w:rPr>
        <w:t>指定由十三行的行商作为外贸中介</w:t>
      </w:r>
      <w:r>
        <w:rPr>
          <w:rFonts w:hint="eastAsia" w:ascii="MingLiU_HKSCS" w:hAnsi="MingLiU_HKSCS" w:eastAsia="MingLiU_HKSCS" w:cs="MingLiU_HKSCS"/>
          <w:b/>
        </w:rPr>
        <w:t>，</w:t>
      </w:r>
      <w:r>
        <w:rPr>
          <w:rFonts w:ascii="Times New Roman" w:hAnsi="Times New Roman" w:cs="Times New Roman"/>
          <w:b/>
        </w:rPr>
        <w:t>限定贸易往来的方式</w:t>
      </w:r>
      <w:r>
        <w:rPr>
          <w:rFonts w:hint="eastAsia" w:ascii="MingLiU_HKSCS" w:hAnsi="MingLiU_HKSCS" w:eastAsia="MingLiU_HKSCS" w:cs="MingLiU_HKSCS"/>
          <w:b/>
        </w:rPr>
        <w:t>，</w:t>
      </w:r>
      <w:r>
        <w:rPr>
          <w:rFonts w:ascii="Times New Roman" w:hAnsi="Times New Roman" w:cs="Times New Roman"/>
          <w:b/>
        </w:rPr>
        <w:t>加强对其军事和文化上的防范</w:t>
      </w:r>
      <w:r>
        <w:rPr>
          <w:rFonts w:hint="eastAsia" w:ascii="MingLiU_HKSCS" w:hAnsi="MingLiU_HKSCS" w:eastAsia="MingLiU_HKSCS" w:cs="MingLiU_HKSCS"/>
          <w:b/>
        </w:rPr>
        <w:t>，</w:t>
      </w:r>
      <w:r>
        <w:rPr>
          <w:rFonts w:ascii="Times New Roman" w:hAnsi="Times New Roman" w:cs="Times New Roman"/>
          <w:b/>
        </w:rPr>
        <w:t>严防中外勾连</w:t>
      </w:r>
      <w:r>
        <w:rPr>
          <w:rFonts w:hint="eastAsia" w:ascii="MingLiU_HKSCS" w:hAnsi="MingLiU_HKSCS" w:eastAsia="MingLiU_HKSCS" w:cs="MingLiU_HKSCS"/>
          <w:b/>
        </w:rPr>
        <w:t>，</w:t>
      </w:r>
      <w:r>
        <w:rPr>
          <w:rFonts w:ascii="Times New Roman" w:hAnsi="Times New Roman" w:cs="Times New Roman"/>
          <w:b/>
        </w:rPr>
        <w:t>对外商形成了严格而又较为全面的制约</w:t>
      </w:r>
      <w:r>
        <w:rPr>
          <w:rFonts w:hint="eastAsia" w:ascii="MingLiU_HKSCS" w:hAnsi="MingLiU_HKSCS" w:eastAsia="MingLiU_HKSCS" w:cs="MingLiU_HKSCS"/>
          <w:b/>
        </w:rPr>
        <w:t>。</w:t>
      </w:r>
    </w:p>
    <w:p w14:paraId="1240C32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上述规范是清朝统治者面对外来威胁采取的一种保守的防范策略</w:t>
      </w:r>
      <w:r>
        <w:rPr>
          <w:rFonts w:hint="eastAsia" w:ascii="MingLiU_HKSCS" w:hAnsi="MingLiU_HKSCS" w:eastAsia="MingLiU_HKSCS" w:cs="MingLiU_HKSCS"/>
          <w:b/>
        </w:rPr>
        <w:t>，</w:t>
      </w:r>
      <w:r>
        <w:rPr>
          <w:rFonts w:ascii="Times New Roman" w:hAnsi="Times New Roman" w:cs="Times New Roman"/>
          <w:b/>
        </w:rPr>
        <w:t>体现了其妄自尊大</w:t>
      </w:r>
      <w:r>
        <w:rPr>
          <w:rFonts w:hint="eastAsia" w:ascii="MingLiU_HKSCS" w:hAnsi="MingLiU_HKSCS" w:eastAsia="MingLiU_HKSCS" w:cs="MingLiU_HKSCS"/>
          <w:b/>
        </w:rPr>
        <w:t>、</w:t>
      </w:r>
      <w:r>
        <w:rPr>
          <w:rFonts w:ascii="Times New Roman" w:hAnsi="Times New Roman" w:cs="Times New Roman"/>
          <w:b/>
        </w:rPr>
        <w:t>落后无知的一面</w:t>
      </w:r>
      <w:r>
        <w:rPr>
          <w:rFonts w:hint="eastAsia" w:ascii="MingLiU_HKSCS" w:hAnsi="MingLiU_HKSCS" w:eastAsia="MingLiU_HKSCS" w:cs="MingLiU_HKSCS"/>
          <w:b/>
        </w:rPr>
        <w:t>。</w:t>
      </w:r>
      <w:r>
        <w:rPr>
          <w:rFonts w:ascii="Times New Roman" w:hAnsi="Times New Roman" w:cs="Times New Roman"/>
          <w:b/>
        </w:rPr>
        <w:t>这些规定</w:t>
      </w:r>
      <w:r>
        <w:rPr>
          <w:rFonts w:hint="eastAsia" w:ascii="MingLiU_HKSCS" w:hAnsi="MingLiU_HKSCS" w:eastAsia="MingLiU_HKSCS" w:cs="MingLiU_HKSCS"/>
          <w:b/>
        </w:rPr>
        <w:t>，</w:t>
      </w:r>
      <w:r>
        <w:rPr>
          <w:rFonts w:ascii="Times New Roman" w:hAnsi="Times New Roman" w:cs="Times New Roman"/>
          <w:b/>
        </w:rPr>
        <w:t>对于维护清朝统治的安全</w:t>
      </w:r>
      <w:r>
        <w:rPr>
          <w:rFonts w:hint="eastAsia" w:ascii="MingLiU_HKSCS" w:hAnsi="MingLiU_HKSCS" w:eastAsia="MingLiU_HKSCS" w:cs="MingLiU_HKSCS"/>
          <w:b/>
        </w:rPr>
        <w:t>、</w:t>
      </w:r>
      <w:r>
        <w:rPr>
          <w:rFonts w:ascii="Times New Roman" w:hAnsi="Times New Roman" w:cs="Times New Roman"/>
          <w:b/>
        </w:rPr>
        <w:t>规范外贸</w:t>
      </w:r>
      <w:r>
        <w:rPr>
          <w:rFonts w:hint="eastAsia" w:ascii="MingLiU_HKSCS" w:hAnsi="MingLiU_HKSCS" w:eastAsia="MingLiU_HKSCS" w:cs="MingLiU_HKSCS"/>
          <w:b/>
        </w:rPr>
        <w:t>、</w:t>
      </w:r>
      <w:r>
        <w:rPr>
          <w:rFonts w:ascii="Times New Roman" w:hAnsi="Times New Roman" w:cs="Times New Roman"/>
          <w:b/>
        </w:rPr>
        <w:t>保证税收</w:t>
      </w:r>
      <w:r>
        <w:rPr>
          <w:rFonts w:hint="eastAsia" w:ascii="MingLiU_HKSCS" w:hAnsi="MingLiU_HKSCS" w:eastAsia="MingLiU_HKSCS" w:cs="MingLiU_HKSCS"/>
          <w:b/>
        </w:rPr>
        <w:t>，</w:t>
      </w:r>
      <w:r>
        <w:rPr>
          <w:rFonts w:ascii="Times New Roman" w:hAnsi="Times New Roman" w:cs="Times New Roman"/>
          <w:b/>
        </w:rPr>
        <w:t>起到了一定的作用</w:t>
      </w:r>
      <w:r>
        <w:rPr>
          <w:rFonts w:hint="eastAsia" w:ascii="MingLiU_HKSCS" w:hAnsi="MingLiU_HKSCS" w:eastAsia="MingLiU_HKSCS" w:cs="MingLiU_HKSCS"/>
          <w:b/>
        </w:rPr>
        <w:t>，</w:t>
      </w:r>
      <w:r>
        <w:rPr>
          <w:rFonts w:ascii="Times New Roman" w:hAnsi="Times New Roman" w:cs="Times New Roman"/>
          <w:b/>
        </w:rPr>
        <w:t>但是这些措施大大妨碍了西方殖民者的利益</w:t>
      </w:r>
      <w:r>
        <w:rPr>
          <w:rFonts w:hint="eastAsia" w:ascii="MingLiU_HKSCS" w:hAnsi="MingLiU_HKSCS" w:eastAsia="MingLiU_HKSCS" w:cs="MingLiU_HKSCS"/>
          <w:b/>
        </w:rPr>
        <w:t>，</w:t>
      </w:r>
      <w:r>
        <w:rPr>
          <w:rFonts w:ascii="Times New Roman" w:hAnsi="Times New Roman" w:cs="Times New Roman"/>
          <w:b/>
        </w:rPr>
        <w:t>因而成为后来殖民者在中国开展鸦片贸易的诱因</w:t>
      </w:r>
      <w:r>
        <w:rPr>
          <w:rFonts w:hint="eastAsia" w:ascii="MingLiU_HKSCS" w:hAnsi="MingLiU_HKSCS" w:eastAsia="MingLiU_HKSCS" w:cs="MingLiU_HKSCS"/>
          <w:b/>
        </w:rPr>
        <w:t>。</w:t>
      </w:r>
    </w:p>
    <w:p w14:paraId="67203F6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15</w:t>
      </w:r>
      <w:r>
        <w:rPr>
          <w:rFonts w:hint="eastAsia" w:ascii="MingLiU_HKSCS" w:hAnsi="MingLiU_HKSCS" w:eastAsia="MingLiU_HKSCS" w:cs="MingLiU_HKSCS"/>
          <w:b/>
        </w:rPr>
        <w:t>．</w:t>
      </w:r>
      <w:r>
        <w:rPr>
          <w:rFonts w:ascii="Times New Roman" w:hAnsi="Times New Roman" w:cs="Times New Roman"/>
          <w:b/>
        </w:rPr>
        <w:t>阅读材料</w:t>
      </w:r>
      <w:r>
        <w:rPr>
          <w:rFonts w:hint="eastAsia" w:ascii="MingLiU_HKSCS" w:hAnsi="MingLiU_HKSCS" w:eastAsia="MingLiU_HKSCS" w:cs="MingLiU_HKSCS"/>
          <w:b/>
        </w:rPr>
        <w:t>，</w:t>
      </w:r>
      <w:r>
        <w:rPr>
          <w:rFonts w:ascii="Times New Roman" w:hAnsi="Times New Roman" w:cs="Times New Roman"/>
          <w:b/>
        </w:rPr>
        <w:t>完成下列要求</w:t>
      </w:r>
      <w:r>
        <w:rPr>
          <w:rFonts w:hint="eastAsia" w:ascii="MingLiU_HKSCS" w:hAnsi="MingLiU_HKSCS" w:eastAsia="MingLiU_HKSCS" w:cs="MingLiU_HKSCS"/>
          <w:b/>
        </w:rPr>
        <w:t>。</w:t>
      </w:r>
    </w:p>
    <w:p w14:paraId="17CDBA3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材料一　</w:t>
      </w:r>
      <w:r>
        <w:rPr>
          <w:rFonts w:ascii="Times New Roman" w:hAnsi="Times New Roman" w:eastAsia="楷体_GB2312" w:cs="Times New Roman"/>
          <w:b/>
        </w:rPr>
        <w:t>我们认为18世纪中叶以后</w:t>
      </w:r>
      <w:r>
        <w:rPr>
          <w:rFonts w:hint="eastAsia" w:ascii="MingLiU_HKSCS" w:hAnsi="MingLiU_HKSCS" w:eastAsia="楷体_GB2312" w:cs="MingLiU_HKSCS"/>
          <w:b/>
        </w:rPr>
        <w:t>，</w:t>
      </w:r>
      <w:r>
        <w:rPr>
          <w:rFonts w:ascii="Times New Roman" w:hAnsi="Times New Roman" w:eastAsia="楷体_GB2312" w:cs="Times New Roman"/>
          <w:b/>
        </w:rPr>
        <w:t>1840年以前的中国范围是我们几千年来历史发展所自然形成的中国</w:t>
      </w:r>
      <w:r>
        <w:rPr>
          <w:rFonts w:hint="eastAsia" w:ascii="MingLiU_HKSCS" w:hAnsi="MingLiU_HKSCS" w:eastAsia="楷体_GB2312" w:cs="MingLiU_HKSCS"/>
          <w:b/>
        </w:rPr>
        <w:t>，</w:t>
      </w:r>
      <w:r>
        <w:rPr>
          <w:rFonts w:ascii="Times New Roman" w:hAnsi="Times New Roman" w:eastAsia="楷体_GB2312" w:cs="Times New Roman"/>
          <w:b/>
        </w:rPr>
        <w:t>也就是我们历史上的中国</w:t>
      </w:r>
      <w:r>
        <w:rPr>
          <w:rFonts w:hint="eastAsia" w:ascii="MingLiU_HKSCS" w:hAnsi="MingLiU_HKSCS" w:eastAsia="楷体_GB2312" w:cs="MingLiU_HKSCS"/>
          <w:b/>
        </w:rPr>
        <w:t>。</w:t>
      </w:r>
      <w:r>
        <w:rPr>
          <w:rFonts w:ascii="Times New Roman" w:hAnsi="Times New Roman" w:eastAsia="楷体_GB2312" w:cs="Times New Roman"/>
          <w:b/>
        </w:rPr>
        <w:t>17世纪中叶至18世纪中叶</w:t>
      </w:r>
      <w:r>
        <w:rPr>
          <w:rFonts w:hint="eastAsia" w:ascii="MingLiU_HKSCS" w:hAnsi="MingLiU_HKSCS" w:eastAsia="楷体_GB2312" w:cs="MingLiU_HKSCS"/>
          <w:b/>
        </w:rPr>
        <w:t>，</w:t>
      </w:r>
      <w:r>
        <w:rPr>
          <w:rFonts w:ascii="Times New Roman" w:hAnsi="Times New Roman" w:eastAsia="楷体_GB2312" w:cs="Times New Roman"/>
          <w:b/>
        </w:rPr>
        <w:t>即清康熙</w:t>
      </w:r>
      <w:r>
        <w:rPr>
          <w:rFonts w:hint="eastAsia" w:ascii="MingLiU_HKSCS" w:hAnsi="MingLiU_HKSCS" w:eastAsia="楷体_GB2312" w:cs="MingLiU_HKSCS"/>
          <w:b/>
        </w:rPr>
        <w:t>、</w:t>
      </w:r>
      <w:r>
        <w:rPr>
          <w:rFonts w:ascii="Times New Roman" w:hAnsi="Times New Roman" w:eastAsia="楷体_GB2312" w:cs="Times New Roman"/>
          <w:b/>
        </w:rPr>
        <w:t>雍正</w:t>
      </w:r>
      <w:r>
        <w:rPr>
          <w:rFonts w:hint="eastAsia" w:ascii="MingLiU_HKSCS" w:hAnsi="MingLiU_HKSCS" w:eastAsia="楷体_GB2312" w:cs="MingLiU_HKSCS"/>
          <w:b/>
        </w:rPr>
        <w:t>、</w:t>
      </w:r>
      <w:r>
        <w:rPr>
          <w:rFonts w:ascii="Times New Roman" w:hAnsi="Times New Roman" w:eastAsia="楷体_GB2312" w:cs="Times New Roman"/>
          <w:b/>
        </w:rPr>
        <w:t>乾隆三朝</w:t>
      </w:r>
      <w:r>
        <w:rPr>
          <w:rFonts w:hint="eastAsia" w:ascii="MingLiU_HKSCS" w:hAnsi="MingLiU_HKSCS" w:eastAsia="楷体_GB2312" w:cs="MingLiU_HKSCS"/>
          <w:b/>
        </w:rPr>
        <w:t>，</w:t>
      </w:r>
      <w:r>
        <w:rPr>
          <w:rFonts w:ascii="Times New Roman" w:hAnsi="Times New Roman" w:eastAsia="楷体_GB2312" w:cs="Times New Roman"/>
          <w:b/>
        </w:rPr>
        <w:t>是清朝实现全国统一的重要时期</w:t>
      </w:r>
      <w:r>
        <w:rPr>
          <w:rFonts w:hint="eastAsia" w:ascii="MingLiU_HKSCS" w:hAnsi="MingLiU_HKSCS" w:eastAsia="楷体_GB2312" w:cs="MingLiU_HKSCS"/>
          <w:b/>
        </w:rPr>
        <w:t>。</w:t>
      </w:r>
      <w:r>
        <w:rPr>
          <w:rFonts w:ascii="Times New Roman" w:hAnsi="Times New Roman" w:eastAsia="楷体_GB2312" w:cs="Times New Roman"/>
          <w:b/>
        </w:rPr>
        <w:t>从整个中国古代史来说</w:t>
      </w:r>
      <w:r>
        <w:rPr>
          <w:rFonts w:hint="eastAsia" w:ascii="MingLiU_HKSCS" w:hAnsi="MingLiU_HKSCS" w:eastAsia="楷体_GB2312" w:cs="MingLiU_HKSCS"/>
          <w:b/>
        </w:rPr>
        <w:t>，</w:t>
      </w:r>
      <w:r>
        <w:rPr>
          <w:rFonts w:ascii="Times New Roman" w:hAnsi="Times New Roman" w:eastAsia="楷体_GB2312" w:cs="Times New Roman"/>
          <w:b/>
        </w:rPr>
        <w:t>是中国作为一个统一多民族国家形成过程中的最后阶段</w:t>
      </w:r>
      <w:r>
        <w:rPr>
          <w:rFonts w:hint="eastAsia" w:ascii="MingLiU_HKSCS" w:hAnsi="MingLiU_HKSCS" w:eastAsia="楷体_GB2312" w:cs="MingLiU_HKSCS"/>
          <w:b/>
        </w:rPr>
        <w:t>。</w:t>
      </w:r>
      <w:r>
        <w:rPr>
          <w:rFonts w:ascii="Times New Roman" w:hAnsi="Times New Roman" w:eastAsia="楷体_GB2312" w:cs="Times New Roman"/>
          <w:b/>
        </w:rPr>
        <w:t>清朝的统一</w:t>
      </w:r>
      <w:r>
        <w:rPr>
          <w:rFonts w:hint="eastAsia" w:ascii="MingLiU_HKSCS" w:hAnsi="MingLiU_HKSCS" w:eastAsia="楷体_GB2312" w:cs="MingLiU_HKSCS"/>
          <w:b/>
        </w:rPr>
        <w:t>，</w:t>
      </w:r>
      <w:r>
        <w:rPr>
          <w:rFonts w:ascii="Times New Roman" w:hAnsi="Times New Roman" w:eastAsia="楷体_GB2312" w:cs="Times New Roman"/>
          <w:b/>
        </w:rPr>
        <w:t>实际上是先统一了满族地区</w:t>
      </w:r>
      <w:r>
        <w:rPr>
          <w:rFonts w:hint="eastAsia" w:ascii="MingLiU_HKSCS" w:hAnsi="MingLiU_HKSCS" w:eastAsia="楷体_GB2312" w:cs="MingLiU_HKSCS"/>
          <w:b/>
        </w:rPr>
        <w:t>，</w:t>
      </w:r>
      <w:r>
        <w:rPr>
          <w:rFonts w:ascii="Times New Roman" w:hAnsi="Times New Roman" w:eastAsia="楷体_GB2312" w:cs="Times New Roman"/>
          <w:b/>
        </w:rPr>
        <w:t>即广义的满洲；再统一汉族的地区</w:t>
      </w:r>
      <w:r>
        <w:rPr>
          <w:rFonts w:hint="eastAsia" w:ascii="MingLiU_HKSCS" w:hAnsi="MingLiU_HKSCS" w:eastAsia="楷体_GB2312" w:cs="MingLiU_HKSCS"/>
          <w:b/>
        </w:rPr>
        <w:t>，</w:t>
      </w:r>
      <w:r>
        <w:rPr>
          <w:rFonts w:ascii="Times New Roman" w:hAnsi="Times New Roman" w:eastAsia="楷体_GB2312" w:cs="Times New Roman"/>
          <w:b/>
        </w:rPr>
        <w:t>即明王朝的故土；再统一蒙古族地区和蒙古族所统治的维藏等族地区</w:t>
      </w:r>
      <w:r>
        <w:rPr>
          <w:rFonts w:hint="eastAsia" w:ascii="MingLiU_HKSCS" w:hAnsi="MingLiU_HKSCS" w:eastAsia="楷体_GB2312" w:cs="MingLiU_HKSCS"/>
          <w:b/>
        </w:rPr>
        <w:t>。</w:t>
      </w:r>
      <w:r>
        <w:rPr>
          <w:rFonts w:ascii="Times New Roman" w:hAnsi="Times New Roman" w:eastAsia="楷体_GB2312" w:cs="Times New Roman"/>
          <w:b/>
        </w:rPr>
        <w:t>主要是满</w:t>
      </w:r>
      <w:r>
        <w:rPr>
          <w:rFonts w:hint="eastAsia" w:ascii="MingLiU_HKSCS" w:hAnsi="MingLiU_HKSCS" w:eastAsia="楷体_GB2312" w:cs="MingLiU_HKSCS"/>
          <w:b/>
        </w:rPr>
        <w:t>、</w:t>
      </w:r>
      <w:r>
        <w:rPr>
          <w:rFonts w:ascii="Times New Roman" w:hAnsi="Times New Roman" w:eastAsia="楷体_GB2312" w:cs="Times New Roman"/>
          <w:b/>
        </w:rPr>
        <w:t>蒙</w:t>
      </w:r>
      <w:r>
        <w:rPr>
          <w:rFonts w:hint="eastAsia" w:ascii="MingLiU_HKSCS" w:hAnsi="MingLiU_HKSCS" w:eastAsia="楷体_GB2312" w:cs="MingLiU_HKSCS"/>
          <w:b/>
        </w:rPr>
        <w:t>、</w:t>
      </w:r>
      <w:r>
        <w:rPr>
          <w:rFonts w:ascii="Times New Roman" w:hAnsi="Times New Roman" w:eastAsia="楷体_GB2312" w:cs="Times New Roman"/>
          <w:b/>
        </w:rPr>
        <w:t>汉三区的统一</w:t>
      </w:r>
      <w:r>
        <w:rPr>
          <w:rFonts w:hint="eastAsia" w:ascii="MingLiU_HKSCS" w:hAnsi="MingLiU_HKSCS" w:eastAsia="楷体_GB2312" w:cs="MingLiU_HKSCS"/>
          <w:b/>
        </w:rPr>
        <w:t>。</w:t>
      </w:r>
    </w:p>
    <w:p w14:paraId="0A6E09B5">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——摘编自谭其骧《历史上的中国和中国历史疆域》</w:t>
      </w:r>
    </w:p>
    <w:p w14:paraId="5F19FCE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材料二　</w:t>
      </w:r>
      <w:r>
        <w:rPr>
          <w:rFonts w:ascii="Times New Roman" w:hAnsi="Times New Roman" w:eastAsia="楷体_GB2312" w:cs="Times New Roman"/>
          <w:b/>
        </w:rPr>
        <w:t>清朝前期大事年表(部分)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4410"/>
      </w:tblGrid>
      <w:tr w14:paraId="5EDE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7BDD902C">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1653年</w:t>
            </w:r>
          </w:p>
        </w:tc>
        <w:tc>
          <w:tcPr>
            <w:tcW w:w="4410" w:type="dxa"/>
            <w:shd w:val="clear" w:color="auto" w:fill="auto"/>
            <w:noWrap w:val="0"/>
            <w:vAlign w:val="center"/>
          </w:tcPr>
          <w:p w14:paraId="7CFC270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册封五世达赖以</w:t>
            </w:r>
            <w:r>
              <w:rPr>
                <w:rFonts w:hAnsi="宋体" w:cs="Times New Roman"/>
                <w:b/>
              </w:rPr>
              <w:t>“</w:t>
            </w:r>
            <w:r>
              <w:rPr>
                <w:rFonts w:ascii="Times New Roman" w:hAnsi="Times New Roman" w:eastAsia="楷体_GB2312" w:cs="Times New Roman"/>
                <w:b/>
              </w:rPr>
              <w:t>达赖喇嘛</w:t>
            </w:r>
            <w:r>
              <w:rPr>
                <w:rFonts w:hAnsi="宋体" w:cs="Times New Roman"/>
                <w:b/>
              </w:rPr>
              <w:t>”</w:t>
            </w:r>
            <w:r>
              <w:rPr>
                <w:rFonts w:ascii="Times New Roman" w:hAnsi="Times New Roman" w:eastAsia="楷体_GB2312" w:cs="Times New Roman"/>
                <w:b/>
              </w:rPr>
              <w:t>尊号</w:t>
            </w:r>
          </w:p>
        </w:tc>
      </w:tr>
      <w:tr w14:paraId="10EB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39F95908">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1683年</w:t>
            </w:r>
          </w:p>
        </w:tc>
        <w:tc>
          <w:tcPr>
            <w:tcW w:w="4410" w:type="dxa"/>
            <w:shd w:val="clear" w:color="auto" w:fill="auto"/>
            <w:noWrap w:val="0"/>
            <w:vAlign w:val="center"/>
          </w:tcPr>
          <w:p w14:paraId="72D9882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清军渡海远征</w:t>
            </w:r>
            <w:r>
              <w:rPr>
                <w:rFonts w:hint="eastAsia" w:ascii="MingLiU_HKSCS" w:hAnsi="MingLiU_HKSCS" w:eastAsia="楷体_GB2312" w:cs="MingLiU_HKSCS"/>
                <w:b/>
              </w:rPr>
              <w:t>，</w:t>
            </w:r>
            <w:r>
              <w:rPr>
                <w:rFonts w:ascii="Times New Roman" w:hAnsi="Times New Roman" w:eastAsia="楷体_GB2312" w:cs="Times New Roman"/>
                <w:b/>
              </w:rPr>
              <w:t>收复台湾</w:t>
            </w:r>
          </w:p>
        </w:tc>
      </w:tr>
      <w:tr w14:paraId="00B3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794CA0ED">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1684年</w:t>
            </w:r>
          </w:p>
        </w:tc>
        <w:tc>
          <w:tcPr>
            <w:tcW w:w="4410" w:type="dxa"/>
            <w:shd w:val="clear" w:color="auto" w:fill="auto"/>
            <w:noWrap w:val="0"/>
            <w:vAlign w:val="center"/>
          </w:tcPr>
          <w:p w14:paraId="226D5F2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在台湾设府</w:t>
            </w:r>
            <w:r>
              <w:rPr>
                <w:rFonts w:hint="eastAsia" w:ascii="MingLiU_HKSCS" w:hAnsi="MingLiU_HKSCS" w:eastAsia="楷体_GB2312" w:cs="MingLiU_HKSCS"/>
                <w:b/>
              </w:rPr>
              <w:t>，</w:t>
            </w:r>
            <w:r>
              <w:rPr>
                <w:rFonts w:ascii="Times New Roman" w:hAnsi="Times New Roman" w:eastAsia="楷体_GB2312" w:cs="Times New Roman"/>
                <w:b/>
              </w:rPr>
              <w:t>隶属福建省</w:t>
            </w:r>
          </w:p>
        </w:tc>
      </w:tr>
      <w:tr w14:paraId="4374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285658FA">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1685—1686年</w:t>
            </w:r>
          </w:p>
        </w:tc>
        <w:tc>
          <w:tcPr>
            <w:tcW w:w="4410" w:type="dxa"/>
            <w:shd w:val="clear" w:color="auto" w:fill="auto"/>
            <w:noWrap w:val="0"/>
            <w:vAlign w:val="center"/>
          </w:tcPr>
          <w:p w14:paraId="0C82BD6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雅克萨自卫反击战</w:t>
            </w:r>
          </w:p>
        </w:tc>
      </w:tr>
      <w:tr w14:paraId="184F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334B3BF1">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1689年</w:t>
            </w:r>
          </w:p>
        </w:tc>
        <w:tc>
          <w:tcPr>
            <w:tcW w:w="4410" w:type="dxa"/>
            <w:shd w:val="clear" w:color="auto" w:fill="auto"/>
            <w:noWrap w:val="0"/>
            <w:vAlign w:val="center"/>
          </w:tcPr>
          <w:p w14:paraId="1BBC701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中俄签订《尼布楚条约》</w:t>
            </w:r>
          </w:p>
        </w:tc>
      </w:tr>
      <w:tr w14:paraId="6608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15BAF8AC">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1713年</w:t>
            </w:r>
          </w:p>
        </w:tc>
        <w:tc>
          <w:tcPr>
            <w:tcW w:w="4410" w:type="dxa"/>
            <w:shd w:val="clear" w:color="auto" w:fill="auto"/>
            <w:noWrap w:val="0"/>
            <w:vAlign w:val="center"/>
          </w:tcPr>
          <w:p w14:paraId="6462879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册封五世班禅以</w:t>
            </w:r>
            <w:r>
              <w:rPr>
                <w:rFonts w:hAnsi="宋体" w:cs="Times New Roman"/>
                <w:b/>
              </w:rPr>
              <w:t>“</w:t>
            </w:r>
            <w:r>
              <w:rPr>
                <w:rFonts w:ascii="Times New Roman" w:hAnsi="Times New Roman" w:eastAsia="楷体_GB2312" w:cs="Times New Roman"/>
                <w:b/>
              </w:rPr>
              <w:t>班禅额尔德尼</w:t>
            </w:r>
            <w:r>
              <w:rPr>
                <w:rFonts w:hAnsi="宋体" w:cs="Times New Roman"/>
                <w:b/>
              </w:rPr>
              <w:t>”</w:t>
            </w:r>
            <w:r>
              <w:rPr>
                <w:rFonts w:ascii="Times New Roman" w:hAnsi="Times New Roman" w:eastAsia="楷体_GB2312" w:cs="Times New Roman"/>
                <w:b/>
              </w:rPr>
              <w:t>尊号</w:t>
            </w:r>
          </w:p>
        </w:tc>
      </w:tr>
      <w:tr w14:paraId="557A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3C27BF49">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1727年</w:t>
            </w:r>
          </w:p>
        </w:tc>
        <w:tc>
          <w:tcPr>
            <w:tcW w:w="4410" w:type="dxa"/>
            <w:shd w:val="clear" w:color="auto" w:fill="auto"/>
            <w:noWrap w:val="0"/>
            <w:vAlign w:val="center"/>
          </w:tcPr>
          <w:p w14:paraId="6858552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设置驻藏大臣</w:t>
            </w:r>
          </w:p>
        </w:tc>
      </w:tr>
      <w:tr w14:paraId="2A43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3FDB4187">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1757年</w:t>
            </w:r>
          </w:p>
        </w:tc>
        <w:tc>
          <w:tcPr>
            <w:tcW w:w="4410" w:type="dxa"/>
            <w:shd w:val="clear" w:color="auto" w:fill="auto"/>
            <w:noWrap w:val="0"/>
            <w:vAlign w:val="center"/>
          </w:tcPr>
          <w:p w14:paraId="0D59887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彻底击败准噶尔部</w:t>
            </w:r>
          </w:p>
        </w:tc>
      </w:tr>
      <w:tr w14:paraId="6624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587C4708">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1759年</w:t>
            </w:r>
          </w:p>
        </w:tc>
        <w:tc>
          <w:tcPr>
            <w:tcW w:w="4410" w:type="dxa"/>
            <w:shd w:val="clear" w:color="auto" w:fill="auto"/>
            <w:noWrap w:val="0"/>
            <w:vAlign w:val="center"/>
          </w:tcPr>
          <w:p w14:paraId="0AF9062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平定大</w:t>
            </w:r>
            <w:r>
              <w:rPr>
                <w:rFonts w:hint="eastAsia" w:ascii="MingLiU_HKSCS" w:hAnsi="MingLiU_HKSCS" w:eastAsia="楷体_GB2312" w:cs="MingLiU_HKSCS"/>
                <w:b/>
              </w:rPr>
              <w:t>、</w:t>
            </w:r>
            <w:r>
              <w:rPr>
                <w:rFonts w:ascii="Times New Roman" w:hAnsi="Times New Roman" w:eastAsia="楷体_GB2312" w:cs="Times New Roman"/>
                <w:b/>
              </w:rPr>
              <w:t>小和卓叛乱</w:t>
            </w:r>
          </w:p>
        </w:tc>
      </w:tr>
      <w:tr w14:paraId="6B29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58A645C9">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1762年</w:t>
            </w:r>
          </w:p>
        </w:tc>
        <w:tc>
          <w:tcPr>
            <w:tcW w:w="4410" w:type="dxa"/>
            <w:shd w:val="clear" w:color="auto" w:fill="auto"/>
            <w:noWrap w:val="0"/>
            <w:vAlign w:val="center"/>
          </w:tcPr>
          <w:p w14:paraId="0C7853B5">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设伊犁将军</w:t>
            </w:r>
            <w:r>
              <w:rPr>
                <w:rFonts w:hint="eastAsia" w:ascii="MingLiU_HKSCS" w:hAnsi="MingLiU_HKSCS" w:eastAsia="楷体_GB2312" w:cs="MingLiU_HKSCS"/>
                <w:b/>
              </w:rPr>
              <w:t>，</w:t>
            </w:r>
            <w:r>
              <w:rPr>
                <w:rFonts w:ascii="Times New Roman" w:hAnsi="Times New Roman" w:eastAsia="楷体_GB2312" w:cs="Times New Roman"/>
                <w:b/>
              </w:rPr>
              <w:t>总领军政事务</w:t>
            </w:r>
          </w:p>
        </w:tc>
      </w:tr>
    </w:tbl>
    <w:p w14:paraId="02B5688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材料三　</w:t>
      </w:r>
      <w:r>
        <w:rPr>
          <w:rFonts w:ascii="Times New Roman" w:hAnsi="Times New Roman" w:eastAsia="楷体_GB2312" w:cs="Times New Roman"/>
          <w:b/>
        </w:rPr>
        <w:t>清朝政府在继承中国历代疆域的基础上</w:t>
      </w:r>
      <w:r>
        <w:rPr>
          <w:rFonts w:hint="eastAsia" w:ascii="MingLiU_HKSCS" w:hAnsi="MingLiU_HKSCS" w:eastAsia="楷体_GB2312" w:cs="MingLiU_HKSCS"/>
          <w:b/>
        </w:rPr>
        <w:t>，</w:t>
      </w:r>
      <w:r>
        <w:rPr>
          <w:rFonts w:ascii="Times New Roman" w:hAnsi="Times New Roman" w:eastAsia="楷体_GB2312" w:cs="Times New Roman"/>
          <w:b/>
        </w:rPr>
        <w:t>进一步完成了对边疆地区的统一</w:t>
      </w:r>
      <w:r>
        <w:rPr>
          <w:rFonts w:hint="eastAsia" w:ascii="MingLiU_HKSCS" w:hAnsi="MingLiU_HKSCS" w:eastAsia="楷体_GB2312" w:cs="MingLiU_HKSCS"/>
          <w:b/>
        </w:rPr>
        <w:t>，</w:t>
      </w:r>
      <w:r>
        <w:rPr>
          <w:rFonts w:ascii="Times New Roman" w:hAnsi="Times New Roman" w:eastAsia="楷体_GB2312" w:cs="Times New Roman"/>
          <w:b/>
        </w:rPr>
        <w:t>对边疆地区行使主权</w:t>
      </w:r>
      <w:r>
        <w:rPr>
          <w:rFonts w:hint="eastAsia" w:ascii="MingLiU_HKSCS" w:hAnsi="MingLiU_HKSCS" w:eastAsia="楷体_GB2312" w:cs="MingLiU_HKSCS"/>
          <w:b/>
        </w:rPr>
        <w:t>，</w:t>
      </w:r>
      <w:r>
        <w:rPr>
          <w:rFonts w:ascii="Times New Roman" w:hAnsi="Times New Roman" w:eastAsia="楷体_GB2312" w:cs="Times New Roman"/>
          <w:b/>
        </w:rPr>
        <w:t>进行有效的管辖</w:t>
      </w:r>
      <w:r>
        <w:rPr>
          <w:rFonts w:hint="eastAsia" w:ascii="MingLiU_HKSCS" w:hAnsi="MingLiU_HKSCS" w:eastAsia="楷体_GB2312" w:cs="MingLiU_HKSCS"/>
          <w:b/>
        </w:rPr>
        <w:t>，</w:t>
      </w:r>
      <w:r>
        <w:rPr>
          <w:rFonts w:ascii="Times New Roman" w:hAnsi="Times New Roman" w:eastAsia="楷体_GB2312" w:cs="Times New Roman"/>
          <w:b/>
        </w:rPr>
        <w:t>将一个清晰完整的中国边疆展现在世界面前</w:t>
      </w:r>
      <w:r>
        <w:rPr>
          <w:rFonts w:hint="eastAsia" w:ascii="MingLiU_HKSCS" w:hAnsi="MingLiU_HKSCS" w:eastAsia="楷体_GB2312" w:cs="MingLiU_HKSCS"/>
          <w:b/>
        </w:rPr>
        <w:t>，</w:t>
      </w:r>
      <w:r>
        <w:rPr>
          <w:rFonts w:ascii="Times New Roman" w:hAnsi="Times New Roman" w:eastAsia="楷体_GB2312" w:cs="Times New Roman"/>
          <w:b/>
        </w:rPr>
        <w:t>在近代以前奠定了中国疆域的版图</w:t>
      </w:r>
      <w:r>
        <w:rPr>
          <w:rFonts w:hint="eastAsia" w:ascii="MingLiU_HKSCS" w:hAnsi="MingLiU_HKSCS" w:eastAsia="楷体_GB2312" w:cs="MingLiU_HKSCS"/>
          <w:b/>
        </w:rPr>
        <w:t>。</w:t>
      </w:r>
    </w:p>
    <w:p w14:paraId="7F0DF9B2">
      <w:pPr>
        <w:pStyle w:val="2"/>
        <w:tabs>
          <w:tab w:val="left" w:pos="5529"/>
        </w:tabs>
        <w:snapToGrid w:val="0"/>
        <w:spacing w:line="360" w:lineRule="auto"/>
        <w:ind w:firstLine="422" w:firstLineChars="200"/>
        <w:jc w:val="right"/>
        <w:rPr>
          <w:rFonts w:hint="eastAsia" w:ascii="MingLiU_HKSCS" w:hAnsi="MingLiU_HKSCS" w:eastAsia="MingLiU_HKSCS" w:cs="MingLiU_HKSCS"/>
          <w:b/>
        </w:rPr>
      </w:pPr>
      <w:r>
        <w:rPr>
          <w:rFonts w:ascii="Times New Roman" w:hAnsi="Times New Roman" w:cs="Times New Roman"/>
          <w:b/>
        </w:rPr>
        <w:t>——摘编自成崇德《清代前期边疆通论(上)》</w:t>
      </w:r>
    </w:p>
    <w:p w14:paraId="5C8A9F9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(1)根据材料一</w:t>
      </w:r>
      <w:r>
        <w:rPr>
          <w:rFonts w:hint="eastAsia" w:ascii="MingLiU_HKSCS" w:hAnsi="MingLiU_HKSCS" w:eastAsia="MingLiU_HKSCS" w:cs="MingLiU_HKSCS"/>
          <w:b/>
        </w:rPr>
        <w:t>，</w:t>
      </w:r>
      <w:r>
        <w:rPr>
          <w:rFonts w:ascii="Times New Roman" w:hAnsi="Times New Roman" w:cs="Times New Roman"/>
          <w:b/>
        </w:rPr>
        <w:t>概括谭其骧的主要观点</w:t>
      </w:r>
      <w:r>
        <w:rPr>
          <w:rFonts w:hint="eastAsia" w:ascii="MingLiU_HKSCS" w:hAnsi="MingLiU_HKSCS" w:eastAsia="MingLiU_HKSCS" w:cs="MingLiU_HKSCS"/>
          <w:b/>
        </w:rPr>
        <w:t>。</w:t>
      </w:r>
    </w:p>
    <w:p w14:paraId="4A1F28C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(2)根据材料二</w:t>
      </w:r>
      <w:r>
        <w:rPr>
          <w:rFonts w:hint="eastAsia" w:ascii="MingLiU_HKSCS" w:hAnsi="MingLiU_HKSCS" w:eastAsia="MingLiU_HKSCS" w:cs="MingLiU_HKSCS"/>
          <w:b/>
        </w:rPr>
        <w:t>，</w:t>
      </w:r>
      <w:r>
        <w:rPr>
          <w:rFonts w:ascii="Times New Roman" w:hAnsi="Times New Roman" w:cs="Times New Roman"/>
          <w:b/>
        </w:rPr>
        <w:t>概括清朝为维护国家统一采取的方式</w:t>
      </w:r>
      <w:r>
        <w:rPr>
          <w:rFonts w:hint="eastAsia" w:ascii="MingLiU_HKSCS" w:hAnsi="MingLiU_HKSCS" w:eastAsia="MingLiU_HKSCS" w:cs="MingLiU_HKSCS"/>
          <w:b/>
        </w:rPr>
        <w:t>，</w:t>
      </w:r>
      <w:r>
        <w:rPr>
          <w:rFonts w:ascii="Times New Roman" w:hAnsi="Times New Roman" w:cs="Times New Roman"/>
          <w:b/>
        </w:rPr>
        <w:t>并指出与唐朝相比的新变化</w:t>
      </w:r>
      <w:r>
        <w:rPr>
          <w:rFonts w:hint="eastAsia" w:ascii="MingLiU_HKSCS" w:hAnsi="MingLiU_HKSCS" w:eastAsia="MingLiU_HKSCS" w:cs="MingLiU_HKSCS"/>
          <w:b/>
        </w:rPr>
        <w:t>。</w:t>
      </w:r>
    </w:p>
    <w:p w14:paraId="79C617A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(3)综合上述材料</w:t>
      </w:r>
      <w:r>
        <w:rPr>
          <w:rFonts w:hint="eastAsia" w:ascii="MingLiU_HKSCS" w:hAnsi="MingLiU_HKSCS" w:eastAsia="MingLiU_HKSCS" w:cs="MingLiU_HKSCS"/>
          <w:b/>
        </w:rPr>
        <w:t>，</w:t>
      </w:r>
      <w:r>
        <w:rPr>
          <w:rFonts w:ascii="Times New Roman" w:hAnsi="Times New Roman" w:cs="Times New Roman"/>
          <w:b/>
        </w:rPr>
        <w:t>说明清朝版图奠定的历史意义</w:t>
      </w:r>
      <w:r>
        <w:rPr>
          <w:rFonts w:hint="eastAsia" w:ascii="MingLiU_HKSCS" w:hAnsi="MingLiU_HKSCS" w:eastAsia="MingLiU_HKSCS" w:cs="MingLiU_HKSCS"/>
          <w:b/>
        </w:rPr>
        <w:t>。</w:t>
      </w:r>
    </w:p>
    <w:p w14:paraId="11081F2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第(1)问</w:t>
      </w:r>
      <w:r>
        <w:rPr>
          <w:rFonts w:hint="eastAsia" w:ascii="MingLiU_HKSCS" w:hAnsi="MingLiU_HKSCS" w:eastAsia="楷体_GB2312" w:cs="MingLiU_HKSCS"/>
          <w:b/>
        </w:rPr>
        <w:t>，</w:t>
      </w:r>
      <w:r>
        <w:rPr>
          <w:rFonts w:ascii="Times New Roman" w:hAnsi="Times New Roman" w:eastAsia="楷体_GB2312" w:cs="Times New Roman"/>
          <w:b/>
        </w:rPr>
        <w:t>根据材料一</w:t>
      </w:r>
      <w:r>
        <w:rPr>
          <w:rFonts w:hAnsi="宋体" w:cs="Times New Roman"/>
          <w:b/>
        </w:rPr>
        <w:t>“</w:t>
      </w:r>
      <w:r>
        <w:rPr>
          <w:rFonts w:ascii="Times New Roman" w:hAnsi="Times New Roman" w:eastAsia="楷体_GB2312" w:cs="Times New Roman"/>
          <w:b/>
        </w:rPr>
        <w:t>17世纪中叶至18世纪中叶</w:t>
      </w:r>
      <w:r>
        <w:rPr>
          <w:rFonts w:hint="eastAsia" w:ascii="MingLiU_HKSCS" w:hAnsi="MingLiU_HKSCS" w:eastAsia="楷体_GB2312" w:cs="MingLiU_HKSCS"/>
          <w:b/>
        </w:rPr>
        <w:t>，</w:t>
      </w:r>
      <w:r>
        <w:rPr>
          <w:rFonts w:ascii="Times New Roman" w:hAnsi="Times New Roman" w:eastAsia="楷体_GB2312" w:cs="Times New Roman"/>
          <w:b/>
        </w:rPr>
        <w:t>即清康熙</w:t>
      </w:r>
      <w:r>
        <w:rPr>
          <w:rFonts w:hint="eastAsia" w:ascii="MingLiU_HKSCS" w:hAnsi="MingLiU_HKSCS" w:eastAsia="楷体_GB2312" w:cs="MingLiU_HKSCS"/>
          <w:b/>
        </w:rPr>
        <w:t>、</w:t>
      </w:r>
      <w:r>
        <w:rPr>
          <w:rFonts w:ascii="Times New Roman" w:hAnsi="Times New Roman" w:eastAsia="楷体_GB2312" w:cs="Times New Roman"/>
          <w:b/>
        </w:rPr>
        <w:t>雍正</w:t>
      </w:r>
      <w:r>
        <w:rPr>
          <w:rFonts w:hint="eastAsia" w:ascii="MingLiU_HKSCS" w:hAnsi="MingLiU_HKSCS" w:eastAsia="楷体_GB2312" w:cs="MingLiU_HKSCS"/>
          <w:b/>
        </w:rPr>
        <w:t>、</w:t>
      </w:r>
      <w:r>
        <w:rPr>
          <w:rFonts w:ascii="Times New Roman" w:hAnsi="Times New Roman" w:eastAsia="楷体_GB2312" w:cs="Times New Roman"/>
          <w:b/>
        </w:rPr>
        <w:t>乾隆三朝</w:t>
      </w:r>
      <w:r>
        <w:rPr>
          <w:rFonts w:hint="eastAsia" w:ascii="MingLiU_HKSCS" w:hAnsi="MingLiU_HKSCS" w:eastAsia="楷体_GB2312" w:cs="MingLiU_HKSCS"/>
          <w:b/>
        </w:rPr>
        <w:t>，</w:t>
      </w:r>
      <w:r>
        <w:rPr>
          <w:rFonts w:ascii="Times New Roman" w:hAnsi="Times New Roman" w:eastAsia="楷体_GB2312" w:cs="Times New Roman"/>
          <w:b/>
        </w:rPr>
        <w:t>是清朝实现全国统一的重要时期</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清朝是中国统一多民族国家最终形成的重要时期；根据材料一</w:t>
      </w:r>
      <w:r>
        <w:rPr>
          <w:rFonts w:hAnsi="宋体" w:cs="Times New Roman"/>
          <w:b/>
        </w:rPr>
        <w:t>“</w:t>
      </w:r>
      <w:r>
        <w:rPr>
          <w:rFonts w:ascii="Times New Roman" w:hAnsi="Times New Roman" w:eastAsia="楷体_GB2312" w:cs="Times New Roman"/>
          <w:b/>
        </w:rPr>
        <w:t>从整个中国古代史来说</w:t>
      </w:r>
      <w:r>
        <w:rPr>
          <w:rFonts w:hint="eastAsia" w:ascii="MingLiU_HKSCS" w:hAnsi="MingLiU_HKSCS" w:eastAsia="楷体_GB2312" w:cs="MingLiU_HKSCS"/>
          <w:b/>
        </w:rPr>
        <w:t>，</w:t>
      </w:r>
      <w:r>
        <w:rPr>
          <w:rFonts w:ascii="Times New Roman" w:hAnsi="Times New Roman" w:eastAsia="楷体_GB2312" w:cs="Times New Roman"/>
          <w:b/>
        </w:rPr>
        <w:t>是中国作为一个统一多民族国家形成过程中的最后阶段</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统一的</w:t>
      </w:r>
      <w:r>
        <w:rPr>
          <w:rFonts w:hint="eastAsia" w:ascii="MingLiU_HKSCS" w:hAnsi="MingLiU_HKSCS" w:eastAsia="楷体_GB2312" w:cs="MingLiU_HKSCS"/>
          <w:b/>
        </w:rPr>
        <w:t>、</w:t>
      </w:r>
      <w:r>
        <w:rPr>
          <w:rFonts w:ascii="Times New Roman" w:hAnsi="Times New Roman" w:eastAsia="楷体_GB2312" w:cs="Times New Roman"/>
          <w:b/>
        </w:rPr>
        <w:t>多民族的中国是历史发展的结果；根据材料一</w:t>
      </w:r>
      <w:r>
        <w:rPr>
          <w:rFonts w:hAnsi="宋体" w:cs="Times New Roman"/>
          <w:b/>
        </w:rPr>
        <w:t>“</w:t>
      </w:r>
      <w:r>
        <w:rPr>
          <w:rFonts w:ascii="Times New Roman" w:hAnsi="Times New Roman" w:eastAsia="楷体_GB2312" w:cs="Times New Roman"/>
          <w:b/>
        </w:rPr>
        <w:t>清朝的统一</w:t>
      </w:r>
      <w:r>
        <w:rPr>
          <w:rFonts w:hint="eastAsia" w:ascii="MingLiU_HKSCS" w:hAnsi="MingLiU_HKSCS" w:eastAsia="楷体_GB2312" w:cs="MingLiU_HKSCS"/>
          <w:b/>
        </w:rPr>
        <w:t>，</w:t>
      </w:r>
      <w:r>
        <w:rPr>
          <w:rFonts w:ascii="Times New Roman" w:hAnsi="Times New Roman" w:eastAsia="楷体_GB2312" w:cs="Times New Roman"/>
          <w:b/>
        </w:rPr>
        <w:t>实际上是先统一了满族地区</w:t>
      </w:r>
      <w:r>
        <w:rPr>
          <w:rFonts w:hint="eastAsia" w:ascii="MingLiU_HKSCS" w:hAnsi="MingLiU_HKSCS" w:eastAsia="楷体_GB2312" w:cs="MingLiU_HKSCS"/>
          <w:b/>
        </w:rPr>
        <w:t>，</w:t>
      </w:r>
      <w:r>
        <w:rPr>
          <w:rFonts w:ascii="Times New Roman" w:hAnsi="Times New Roman" w:eastAsia="楷体_GB2312" w:cs="Times New Roman"/>
          <w:b/>
        </w:rPr>
        <w:t>即广义的满洲；再统一汉族的地区</w:t>
      </w:r>
      <w:r>
        <w:rPr>
          <w:rFonts w:hint="eastAsia" w:ascii="MingLiU_HKSCS" w:hAnsi="MingLiU_HKSCS" w:eastAsia="楷体_GB2312" w:cs="MingLiU_HKSCS"/>
          <w:b/>
        </w:rPr>
        <w:t>，</w:t>
      </w:r>
      <w:r>
        <w:rPr>
          <w:rFonts w:ascii="Times New Roman" w:hAnsi="Times New Roman" w:eastAsia="楷体_GB2312" w:cs="Times New Roman"/>
          <w:b/>
        </w:rPr>
        <w:t>即明王朝的故土；再统一蒙古族地区和蒙古族所统治的维藏等族地区</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清朝的统一经历了三个阶段</w:t>
      </w:r>
      <w:r>
        <w:rPr>
          <w:rFonts w:hint="eastAsia" w:ascii="MingLiU_HKSCS" w:hAnsi="MingLiU_HKSCS" w:eastAsia="楷体_GB2312" w:cs="MingLiU_HKSCS"/>
          <w:b/>
        </w:rPr>
        <w:t>。</w:t>
      </w:r>
      <w:r>
        <w:rPr>
          <w:rFonts w:ascii="Times New Roman" w:hAnsi="Times New Roman" w:eastAsia="楷体_GB2312" w:cs="Times New Roman"/>
          <w:b/>
        </w:rPr>
        <w:t>第(2)问第一小问</w:t>
      </w:r>
      <w:r>
        <w:rPr>
          <w:rFonts w:hint="eastAsia" w:ascii="MingLiU_HKSCS" w:hAnsi="MingLiU_HKSCS" w:eastAsia="楷体_GB2312" w:cs="MingLiU_HKSCS"/>
          <w:b/>
        </w:rPr>
        <w:t>，</w:t>
      </w:r>
      <w:r>
        <w:rPr>
          <w:rFonts w:ascii="Times New Roman" w:hAnsi="Times New Roman" w:eastAsia="楷体_GB2312" w:cs="Times New Roman"/>
          <w:b/>
        </w:rPr>
        <w:t>根据材料二</w:t>
      </w:r>
      <w:r>
        <w:rPr>
          <w:rFonts w:hAnsi="宋体" w:cs="Times New Roman"/>
          <w:b/>
        </w:rPr>
        <w:t>“</w:t>
      </w:r>
      <w:r>
        <w:rPr>
          <w:rFonts w:ascii="Times New Roman" w:hAnsi="Times New Roman" w:eastAsia="楷体_GB2312" w:cs="Times New Roman"/>
          <w:b/>
        </w:rPr>
        <w:t>清军渡海远征</w:t>
      </w:r>
      <w:r>
        <w:rPr>
          <w:rFonts w:hint="eastAsia" w:ascii="MingLiU_HKSCS" w:hAnsi="MingLiU_HKSCS" w:eastAsia="楷体_GB2312" w:cs="MingLiU_HKSCS"/>
          <w:b/>
        </w:rPr>
        <w:t>，</w:t>
      </w:r>
      <w:r>
        <w:rPr>
          <w:rFonts w:ascii="Times New Roman" w:hAnsi="Times New Roman" w:eastAsia="楷体_GB2312" w:cs="Times New Roman"/>
          <w:b/>
        </w:rPr>
        <w:t>收复台湾</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武力统一；根据材料二</w:t>
      </w:r>
      <w:r>
        <w:rPr>
          <w:rFonts w:hAnsi="宋体" w:cs="Times New Roman"/>
          <w:b/>
        </w:rPr>
        <w:t>“</w:t>
      </w:r>
      <w:r>
        <w:rPr>
          <w:rFonts w:ascii="Times New Roman" w:hAnsi="Times New Roman" w:eastAsia="楷体_GB2312" w:cs="Times New Roman"/>
          <w:b/>
        </w:rPr>
        <w:t>在台湾设府</w:t>
      </w:r>
      <w:r>
        <w:rPr>
          <w:rFonts w:hint="eastAsia" w:ascii="MingLiU_HKSCS" w:hAnsi="MingLiU_HKSCS" w:eastAsia="楷体_GB2312" w:cs="MingLiU_HKSCS"/>
          <w:b/>
        </w:rPr>
        <w:t>，</w:t>
      </w:r>
      <w:r>
        <w:rPr>
          <w:rFonts w:ascii="Times New Roman" w:hAnsi="Times New Roman" w:eastAsia="楷体_GB2312" w:cs="Times New Roman"/>
          <w:b/>
        </w:rPr>
        <w:t>隶属福建省</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设置行政机构；根据材料二</w:t>
      </w:r>
      <w:r>
        <w:rPr>
          <w:rFonts w:hAnsi="宋体" w:cs="Times New Roman"/>
          <w:b/>
        </w:rPr>
        <w:t>“</w:t>
      </w:r>
      <w:r>
        <w:rPr>
          <w:rFonts w:ascii="Times New Roman" w:hAnsi="Times New Roman" w:eastAsia="楷体_GB2312" w:cs="Times New Roman"/>
          <w:b/>
        </w:rPr>
        <w:t>册封五世班禅以</w:t>
      </w:r>
      <w:r>
        <w:rPr>
          <w:rFonts w:hAnsi="宋体" w:cs="Times New Roman"/>
          <w:b/>
        </w:rPr>
        <w:t>‘</w:t>
      </w:r>
      <w:r>
        <w:rPr>
          <w:rFonts w:ascii="Times New Roman" w:hAnsi="Times New Roman" w:eastAsia="楷体_GB2312" w:cs="Times New Roman"/>
          <w:b/>
        </w:rPr>
        <w:t>班禅额尔德尼</w:t>
      </w:r>
      <w:r>
        <w:rPr>
          <w:rFonts w:hAnsi="宋体" w:cs="Times New Roman"/>
          <w:b/>
        </w:rPr>
        <w:t>’</w:t>
      </w:r>
      <w:r>
        <w:rPr>
          <w:rFonts w:ascii="Times New Roman" w:hAnsi="Times New Roman" w:eastAsia="楷体_GB2312" w:cs="Times New Roman"/>
          <w:b/>
        </w:rPr>
        <w:t>尊号</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册封少数民族领袖；根据材料二</w:t>
      </w:r>
      <w:r>
        <w:rPr>
          <w:rFonts w:hAnsi="宋体" w:cs="Times New Roman"/>
          <w:b/>
        </w:rPr>
        <w:t>“</w:t>
      </w:r>
      <w:r>
        <w:rPr>
          <w:rFonts w:ascii="Times New Roman" w:hAnsi="Times New Roman" w:eastAsia="楷体_GB2312" w:cs="Times New Roman"/>
          <w:b/>
        </w:rPr>
        <w:t>平定大</w:t>
      </w:r>
      <w:r>
        <w:rPr>
          <w:rFonts w:hint="eastAsia" w:ascii="MingLiU_HKSCS" w:hAnsi="MingLiU_HKSCS" w:eastAsia="楷体_GB2312" w:cs="MingLiU_HKSCS"/>
          <w:b/>
        </w:rPr>
        <w:t>、</w:t>
      </w:r>
      <w:r>
        <w:rPr>
          <w:rFonts w:ascii="Times New Roman" w:hAnsi="Times New Roman" w:eastAsia="楷体_GB2312" w:cs="Times New Roman"/>
          <w:b/>
        </w:rPr>
        <w:t>小和卓叛乱</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平定地方分裂势力</w:t>
      </w:r>
      <w:r>
        <w:rPr>
          <w:rFonts w:hint="eastAsia" w:ascii="MingLiU_HKSCS" w:hAnsi="MingLiU_HKSCS" w:eastAsia="楷体_GB2312" w:cs="MingLiU_HKSCS"/>
          <w:b/>
        </w:rPr>
        <w:t>。</w:t>
      </w:r>
      <w:r>
        <w:rPr>
          <w:rFonts w:ascii="Times New Roman" w:hAnsi="Times New Roman" w:eastAsia="楷体_GB2312" w:cs="Times New Roman"/>
          <w:b/>
        </w:rPr>
        <w:t>第二小问</w:t>
      </w:r>
      <w:r>
        <w:rPr>
          <w:rFonts w:hint="eastAsia" w:ascii="MingLiU_HKSCS" w:hAnsi="MingLiU_HKSCS" w:eastAsia="楷体_GB2312" w:cs="MingLiU_HKSCS"/>
          <w:b/>
        </w:rPr>
        <w:t>，</w:t>
      </w:r>
      <w:r>
        <w:rPr>
          <w:rFonts w:ascii="Times New Roman" w:hAnsi="Times New Roman" w:eastAsia="楷体_GB2312" w:cs="Times New Roman"/>
          <w:b/>
        </w:rPr>
        <w:t>根据材料二</w:t>
      </w:r>
      <w:r>
        <w:rPr>
          <w:rFonts w:hAnsi="宋体" w:cs="Times New Roman"/>
          <w:b/>
        </w:rPr>
        <w:t>“</w:t>
      </w:r>
      <w:r>
        <w:rPr>
          <w:rFonts w:ascii="Times New Roman" w:hAnsi="Times New Roman" w:eastAsia="楷体_GB2312" w:cs="Times New Roman"/>
          <w:b/>
        </w:rPr>
        <w:t>雅克萨自卫反击战</w:t>
      </w:r>
      <w:r>
        <w:rPr>
          <w:rFonts w:hAnsi="宋体" w:cs="Times New Roman"/>
          <w:b/>
        </w:rPr>
        <w:t>”“</w:t>
      </w:r>
      <w:r>
        <w:rPr>
          <w:rFonts w:ascii="Times New Roman" w:hAnsi="Times New Roman" w:eastAsia="楷体_GB2312" w:cs="Times New Roman"/>
          <w:b/>
        </w:rPr>
        <w:t>中俄签订《尼布楚条约》</w:t>
      </w:r>
      <w:r>
        <w:rPr>
          <w:rFonts w:hAnsi="宋体" w:cs="Times New Roman"/>
          <w:b/>
        </w:rPr>
        <w:t>”</w:t>
      </w:r>
      <w:r>
        <w:rPr>
          <w:rFonts w:ascii="Times New Roman" w:hAnsi="Times New Roman" w:eastAsia="楷体_GB2312" w:cs="Times New Roman"/>
          <w:b/>
        </w:rPr>
        <w:t>可知</w:t>
      </w:r>
      <w:r>
        <w:rPr>
          <w:rFonts w:hint="eastAsia" w:ascii="MingLiU_HKSCS" w:hAnsi="MingLiU_HKSCS" w:eastAsia="楷体_GB2312" w:cs="MingLiU_HKSCS"/>
          <w:b/>
        </w:rPr>
        <w:t>，</w:t>
      </w:r>
      <w:r>
        <w:rPr>
          <w:rFonts w:ascii="Times New Roman" w:hAnsi="Times New Roman" w:eastAsia="楷体_GB2312" w:cs="Times New Roman"/>
          <w:b/>
        </w:rPr>
        <w:t>反对外来侵略</w:t>
      </w:r>
      <w:r>
        <w:rPr>
          <w:rFonts w:hint="eastAsia" w:ascii="MingLiU_HKSCS" w:hAnsi="MingLiU_HKSCS" w:eastAsia="楷体_GB2312" w:cs="MingLiU_HKSCS"/>
          <w:b/>
        </w:rPr>
        <w:t>，</w:t>
      </w:r>
      <w:r>
        <w:rPr>
          <w:rFonts w:ascii="Times New Roman" w:hAnsi="Times New Roman" w:eastAsia="楷体_GB2312" w:cs="Times New Roman"/>
          <w:b/>
        </w:rPr>
        <w:t>捍卫国家主权</w:t>
      </w:r>
      <w:r>
        <w:rPr>
          <w:rFonts w:hint="eastAsia" w:ascii="MingLiU_HKSCS" w:hAnsi="MingLiU_HKSCS" w:eastAsia="楷体_GB2312" w:cs="MingLiU_HKSCS"/>
          <w:b/>
        </w:rPr>
        <w:t>。</w:t>
      </w:r>
      <w:r>
        <w:rPr>
          <w:rFonts w:ascii="Times New Roman" w:hAnsi="Times New Roman" w:eastAsia="楷体_GB2312" w:cs="Times New Roman"/>
          <w:b/>
        </w:rPr>
        <w:t>第(3)问</w:t>
      </w:r>
      <w:r>
        <w:rPr>
          <w:rFonts w:hint="eastAsia" w:ascii="MingLiU_HKSCS" w:hAnsi="MingLiU_HKSCS" w:eastAsia="楷体_GB2312" w:cs="MingLiU_HKSCS"/>
          <w:b/>
        </w:rPr>
        <w:t>，</w:t>
      </w:r>
      <w:r>
        <w:rPr>
          <w:rFonts w:ascii="Times New Roman" w:hAnsi="Times New Roman" w:eastAsia="楷体_GB2312" w:cs="Times New Roman"/>
          <w:b/>
        </w:rPr>
        <w:t>根据所学有关知识</w:t>
      </w:r>
      <w:r>
        <w:rPr>
          <w:rFonts w:hint="eastAsia" w:ascii="MingLiU_HKSCS" w:hAnsi="MingLiU_HKSCS" w:eastAsia="楷体_GB2312" w:cs="MingLiU_HKSCS"/>
          <w:b/>
        </w:rPr>
        <w:t>，</w:t>
      </w:r>
      <w:r>
        <w:rPr>
          <w:rFonts w:ascii="Times New Roman" w:hAnsi="Times New Roman" w:eastAsia="楷体_GB2312" w:cs="Times New Roman"/>
          <w:b/>
        </w:rPr>
        <w:t>可从奠定现代中国的版图</w:t>
      </w:r>
      <w:r>
        <w:rPr>
          <w:rFonts w:hint="eastAsia" w:ascii="MingLiU_HKSCS" w:hAnsi="MingLiU_HKSCS" w:eastAsia="楷体_GB2312" w:cs="MingLiU_HKSCS"/>
          <w:b/>
        </w:rPr>
        <w:t>、</w:t>
      </w:r>
      <w:r>
        <w:rPr>
          <w:rFonts w:ascii="Times New Roman" w:hAnsi="Times New Roman" w:eastAsia="楷体_GB2312" w:cs="Times New Roman"/>
          <w:b/>
        </w:rPr>
        <w:t>促进边疆少数民族地区的发展</w:t>
      </w:r>
      <w:r>
        <w:rPr>
          <w:rFonts w:hint="eastAsia" w:ascii="MingLiU_HKSCS" w:hAnsi="MingLiU_HKSCS" w:eastAsia="楷体_GB2312" w:cs="MingLiU_HKSCS"/>
          <w:b/>
        </w:rPr>
        <w:t>、</w:t>
      </w:r>
      <w:r>
        <w:rPr>
          <w:rFonts w:ascii="Times New Roman" w:hAnsi="Times New Roman" w:eastAsia="楷体_GB2312" w:cs="Times New Roman"/>
          <w:b/>
        </w:rPr>
        <w:t>加强对边疆地区的管辖</w:t>
      </w:r>
      <w:r>
        <w:rPr>
          <w:rFonts w:hint="eastAsia" w:ascii="MingLiU_HKSCS" w:hAnsi="MingLiU_HKSCS" w:eastAsia="楷体_GB2312" w:cs="MingLiU_HKSCS"/>
          <w:b/>
        </w:rPr>
        <w:t>、</w:t>
      </w:r>
      <w:r>
        <w:rPr>
          <w:rFonts w:ascii="Times New Roman" w:hAnsi="Times New Roman" w:eastAsia="楷体_GB2312" w:cs="Times New Roman"/>
          <w:b/>
        </w:rPr>
        <w:t>增强中华民族凝聚力等方面来组织答案</w:t>
      </w:r>
      <w:r>
        <w:rPr>
          <w:rFonts w:hint="eastAsia" w:ascii="MingLiU_HKSCS" w:hAnsi="MingLiU_HKSCS" w:eastAsia="楷体_GB2312" w:cs="MingLiU_HKSCS"/>
          <w:b/>
        </w:rPr>
        <w:t>。</w:t>
      </w:r>
    </w:p>
    <w:p w14:paraId="4A5261C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答案：</w:t>
      </w:r>
      <w:r>
        <w:rPr>
          <w:rFonts w:ascii="Times New Roman" w:hAnsi="Times New Roman" w:cs="Times New Roman"/>
          <w:b/>
        </w:rPr>
        <w:t>(1)主要观点：清朝是中国统一多民族国家最终形成的重要时期；统一的</w:t>
      </w:r>
      <w:r>
        <w:rPr>
          <w:rFonts w:hint="eastAsia" w:ascii="MingLiU_HKSCS" w:hAnsi="MingLiU_HKSCS" w:eastAsia="MingLiU_HKSCS" w:cs="MingLiU_HKSCS"/>
          <w:b/>
        </w:rPr>
        <w:t>、</w:t>
      </w:r>
      <w:r>
        <w:rPr>
          <w:rFonts w:ascii="Times New Roman" w:hAnsi="Times New Roman" w:cs="Times New Roman"/>
          <w:b/>
        </w:rPr>
        <w:t>多民族的中国是历史发展的结果；清朝的统一经历了三个阶段</w:t>
      </w:r>
      <w:r>
        <w:rPr>
          <w:rFonts w:hint="eastAsia" w:ascii="MingLiU_HKSCS" w:hAnsi="MingLiU_HKSCS" w:eastAsia="MingLiU_HKSCS" w:cs="MingLiU_HKSCS"/>
          <w:b/>
        </w:rPr>
        <w:t>。</w:t>
      </w:r>
    </w:p>
    <w:p w14:paraId="4F159CC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(2)方式：武力统一</w:t>
      </w:r>
      <w:r>
        <w:rPr>
          <w:rFonts w:hint="eastAsia" w:ascii="MingLiU_HKSCS" w:hAnsi="MingLiU_HKSCS" w:eastAsia="MingLiU_HKSCS" w:cs="MingLiU_HKSCS"/>
          <w:b/>
        </w:rPr>
        <w:t>、</w:t>
      </w:r>
      <w:r>
        <w:rPr>
          <w:rFonts w:ascii="Times New Roman" w:hAnsi="Times New Roman" w:cs="Times New Roman"/>
          <w:b/>
        </w:rPr>
        <w:t>设置行政机构</w:t>
      </w:r>
      <w:r>
        <w:rPr>
          <w:rFonts w:hint="eastAsia" w:ascii="MingLiU_HKSCS" w:hAnsi="MingLiU_HKSCS" w:eastAsia="MingLiU_HKSCS" w:cs="MingLiU_HKSCS"/>
          <w:b/>
        </w:rPr>
        <w:t>、</w:t>
      </w:r>
      <w:r>
        <w:rPr>
          <w:rFonts w:ascii="Times New Roman" w:hAnsi="Times New Roman" w:cs="Times New Roman"/>
          <w:b/>
        </w:rPr>
        <w:t>册封少数民族领袖</w:t>
      </w:r>
      <w:r>
        <w:rPr>
          <w:rFonts w:hint="eastAsia" w:ascii="MingLiU_HKSCS" w:hAnsi="MingLiU_HKSCS" w:eastAsia="MingLiU_HKSCS" w:cs="MingLiU_HKSCS"/>
          <w:b/>
        </w:rPr>
        <w:t>、</w:t>
      </w:r>
      <w:r>
        <w:rPr>
          <w:rFonts w:ascii="Times New Roman" w:hAnsi="Times New Roman" w:cs="Times New Roman"/>
          <w:b/>
        </w:rPr>
        <w:t>平定地方分裂势力</w:t>
      </w:r>
      <w:r>
        <w:rPr>
          <w:rFonts w:hint="eastAsia" w:ascii="MingLiU_HKSCS" w:hAnsi="MingLiU_HKSCS" w:eastAsia="MingLiU_HKSCS" w:cs="MingLiU_HKSCS"/>
          <w:b/>
        </w:rPr>
        <w:t>。</w:t>
      </w:r>
    </w:p>
    <w:p w14:paraId="147F19B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新变化：反对外来侵略</w:t>
      </w:r>
      <w:r>
        <w:rPr>
          <w:rFonts w:hint="eastAsia" w:ascii="MingLiU_HKSCS" w:hAnsi="MingLiU_HKSCS" w:eastAsia="MingLiU_HKSCS" w:cs="MingLiU_HKSCS"/>
          <w:b/>
        </w:rPr>
        <w:t>，</w:t>
      </w:r>
      <w:r>
        <w:rPr>
          <w:rFonts w:ascii="Times New Roman" w:hAnsi="Times New Roman" w:cs="Times New Roman"/>
          <w:b/>
        </w:rPr>
        <w:t>捍卫国家主权</w:t>
      </w:r>
      <w:r>
        <w:rPr>
          <w:rFonts w:hint="eastAsia" w:ascii="MingLiU_HKSCS" w:hAnsi="MingLiU_HKSCS" w:eastAsia="MingLiU_HKSCS" w:cs="MingLiU_HKSCS"/>
          <w:b/>
        </w:rPr>
        <w:t>。</w:t>
      </w:r>
    </w:p>
    <w:p w14:paraId="450E33C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(3)意义：基本奠定了现代中国的版图；加强了对边疆地区的行政管辖；促进了各民族之间的经济文化交流；推动了边疆地区的发展；巩固了统一多民族国家；增强了中华民族的凝聚力</w:t>
      </w:r>
      <w:r>
        <w:rPr>
          <w:rFonts w:hint="eastAsia" w:ascii="MingLiU_HKSCS" w:hAnsi="MingLiU_HKSCS" w:eastAsia="MingLiU_HKSCS" w:cs="MingLiU_HKSCS"/>
          <w:b/>
        </w:rPr>
        <w:t>。</w:t>
      </w:r>
    </w:p>
    <w:p w14:paraId="69DEF25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t>第1</w:t>
      </w:r>
      <w:r>
        <w:rPr>
          <w:rFonts w:hint="eastAsia" w:ascii="Times New Roman" w:hAnsi="Times New Roman" w:cs="Times New Roman"/>
          <w:b/>
        </w:rPr>
        <w:t>4</w:t>
      </w:r>
      <w:r>
        <w:rPr>
          <w:rFonts w:ascii="Times New Roman" w:hAnsi="Times New Roman" w:cs="Times New Roman"/>
          <w:b/>
        </w:rPr>
        <w:t>课　明至清中叶的经济与文化</w:t>
      </w:r>
    </w:p>
    <w:p w14:paraId="19BC71C7">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10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5103"/>
        <w:gridCol w:w="4332"/>
      </w:tblGrid>
      <w:tr w14:paraId="5746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4" w:type="dxa"/>
            <w:gridSpan w:val="2"/>
            <w:shd w:val="clear" w:color="auto" w:fill="auto"/>
            <w:noWrap w:val="0"/>
            <w:vAlign w:val="center"/>
          </w:tcPr>
          <w:p w14:paraId="288E1715">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4332" w:type="dxa"/>
            <w:shd w:val="clear" w:color="auto" w:fill="auto"/>
            <w:noWrap w:val="0"/>
            <w:vAlign w:val="top"/>
          </w:tcPr>
          <w:p w14:paraId="4100EEA6">
            <w:pPr>
              <w:widowControl/>
              <w:jc w:val="center"/>
              <w:rPr>
                <w:rFonts w:hint="eastAsia" w:ascii="MingLiU_HKSCS" w:hAnsi="MingLiU_HKSCS" w:eastAsia="MingLiU_HKSCS" w:cs="MingLiU_HKSCS"/>
                <w:b/>
                <w:szCs w:val="21"/>
              </w:rPr>
            </w:pPr>
            <w:r>
              <w:rPr>
                <w:rFonts w:eastAsia="黑体"/>
                <w:b/>
              </w:rPr>
              <w:t>知识结构</w:t>
            </w:r>
          </w:p>
        </w:tc>
      </w:tr>
      <w:tr w14:paraId="47C5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noWrap w:val="0"/>
            <w:vAlign w:val="center"/>
          </w:tcPr>
          <w:p w14:paraId="0A6C00D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5103" w:type="dxa"/>
            <w:shd w:val="clear" w:color="auto" w:fill="auto"/>
            <w:noWrap w:val="0"/>
            <w:vAlign w:val="center"/>
          </w:tcPr>
          <w:p w14:paraId="0C009BC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了解明清时期社会经济、思想文化的重要变化。</w:t>
            </w:r>
          </w:p>
        </w:tc>
        <w:tc>
          <w:tcPr>
            <w:tcW w:w="4332" w:type="dxa"/>
            <w:vMerge w:val="restart"/>
            <w:shd w:val="clear" w:color="auto" w:fill="auto"/>
            <w:noWrap w:val="0"/>
            <w:vAlign w:val="top"/>
          </w:tcPr>
          <w:p w14:paraId="08D20B24">
            <w:pPr>
              <w:widowControl/>
              <w:jc w:val="center"/>
              <w:rPr>
                <w:rFonts w:hint="eastAsia" w:ascii="MingLiU_HKSCS" w:hAnsi="MingLiU_HKSCS" w:eastAsia="MingLiU_HKSCS" w:cs="MingLiU_HKSCS"/>
                <w:b/>
                <w:szCs w:val="21"/>
              </w:rPr>
            </w:pPr>
            <w:r>
              <w:rPr>
                <w:b/>
              </w:rPr>
              <w:fldChar w:fldCharType="begin"/>
            </w:r>
            <w:r>
              <w:rPr>
                <w:b/>
              </w:rPr>
              <w:instrText xml:space="preserve">INCLUDEPICTURE"21XLSB4-9.TIF"</w:instrText>
            </w:r>
            <w:r>
              <w:rPr>
                <w:b/>
              </w:rPr>
              <w:fldChar w:fldCharType="separate"/>
            </w:r>
            <w:r>
              <w:rPr>
                <w:b/>
              </w:rPr>
              <w:drawing>
                <wp:inline distT="0" distB="0" distL="114300" distR="114300">
                  <wp:extent cx="2256790" cy="1925320"/>
                  <wp:effectExtent l="0" t="0" r="10160" b="1778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7" r:link="rId48"/>
                          <a:stretch>
                            <a:fillRect/>
                          </a:stretch>
                        </pic:blipFill>
                        <pic:spPr>
                          <a:xfrm>
                            <a:off x="0" y="0"/>
                            <a:ext cx="2256790" cy="1925320"/>
                          </a:xfrm>
                          <a:prstGeom prst="rect">
                            <a:avLst/>
                          </a:prstGeom>
                          <a:noFill/>
                          <a:ln>
                            <a:noFill/>
                          </a:ln>
                        </pic:spPr>
                      </pic:pic>
                    </a:graphicData>
                  </a:graphic>
                </wp:inline>
              </w:drawing>
            </w:r>
            <w:r>
              <w:rPr>
                <w:b/>
              </w:rPr>
              <w:fldChar w:fldCharType="end"/>
            </w:r>
          </w:p>
        </w:tc>
      </w:tr>
      <w:tr w14:paraId="19C4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noWrap w:val="0"/>
            <w:vAlign w:val="center"/>
          </w:tcPr>
          <w:p w14:paraId="11738DD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5103" w:type="dxa"/>
            <w:shd w:val="clear" w:color="auto" w:fill="auto"/>
            <w:noWrap w:val="0"/>
            <w:vAlign w:val="center"/>
          </w:tcPr>
          <w:p w14:paraId="2AB6498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本课设四个子目</w:t>
            </w:r>
            <w:r>
              <w:rPr>
                <w:rFonts w:ascii="Times New Roman" w:hAnsi="Times New Roman" w:eastAsia="MingLiU_HKSCS" w:cs="Times New Roman"/>
                <w:b/>
              </w:rPr>
              <w:t>，</w:t>
            </w:r>
            <w:r>
              <w:rPr>
                <w:rFonts w:ascii="Times New Roman" w:hAnsi="Times New Roman" w:cs="Times New Roman"/>
                <w:b/>
              </w:rPr>
              <w:t>逻辑关系是先经济</w:t>
            </w:r>
            <w:r>
              <w:rPr>
                <w:rFonts w:ascii="Times New Roman" w:hAnsi="Times New Roman" w:eastAsia="MingLiU_HKSCS" w:cs="Times New Roman"/>
                <w:b/>
              </w:rPr>
              <w:t>，</w:t>
            </w:r>
            <w:r>
              <w:rPr>
                <w:rFonts w:ascii="Times New Roman" w:hAnsi="Times New Roman" w:cs="Times New Roman"/>
                <w:b/>
              </w:rPr>
              <w:t>后文化</w:t>
            </w:r>
            <w:r>
              <w:rPr>
                <w:rFonts w:ascii="Times New Roman" w:hAnsi="Times New Roman" w:eastAsia="MingLiU_HKSCS" w:cs="Times New Roman"/>
                <w:b/>
              </w:rPr>
              <w:t>，</w:t>
            </w:r>
            <w:r>
              <w:rPr>
                <w:rFonts w:ascii="Times New Roman" w:hAnsi="Times New Roman" w:cs="Times New Roman"/>
                <w:b/>
              </w:rPr>
              <w:t>第一子目突出发展这一要素</w:t>
            </w:r>
            <w:r>
              <w:rPr>
                <w:rFonts w:ascii="Times New Roman" w:hAnsi="Times New Roman" w:eastAsia="MingLiU_HKSCS" w:cs="Times New Roman"/>
                <w:b/>
              </w:rPr>
              <w:t>，</w:t>
            </w:r>
            <w:r>
              <w:rPr>
                <w:rFonts w:ascii="Times New Roman" w:hAnsi="Times New Roman" w:cs="Times New Roman"/>
                <w:b/>
              </w:rPr>
              <w:t>分农业</w:t>
            </w:r>
            <w:r>
              <w:rPr>
                <w:rFonts w:ascii="Times New Roman" w:hAnsi="Times New Roman" w:eastAsia="MingLiU_HKSCS" w:cs="Times New Roman"/>
                <w:b/>
              </w:rPr>
              <w:t>、</w:t>
            </w:r>
            <w:r>
              <w:rPr>
                <w:rFonts w:ascii="Times New Roman" w:hAnsi="Times New Roman" w:cs="Times New Roman"/>
                <w:b/>
              </w:rPr>
              <w:t>手工业</w:t>
            </w:r>
            <w:r>
              <w:rPr>
                <w:rFonts w:ascii="Times New Roman" w:hAnsi="Times New Roman" w:eastAsia="MingLiU_HKSCS" w:cs="Times New Roman"/>
                <w:b/>
              </w:rPr>
              <w:t>、</w:t>
            </w:r>
            <w:r>
              <w:rPr>
                <w:rFonts w:ascii="Times New Roman" w:hAnsi="Times New Roman" w:cs="Times New Roman"/>
                <w:b/>
              </w:rPr>
              <w:t>商业三个方面介绍这一时期的新因素和亮点</w:t>
            </w:r>
            <w:r>
              <w:rPr>
                <w:rFonts w:ascii="Times New Roman" w:hAnsi="Times New Roman" w:eastAsia="MingLiU_HKSCS" w:cs="Times New Roman"/>
                <w:b/>
              </w:rPr>
              <w:t>。</w:t>
            </w:r>
            <w:r>
              <w:rPr>
                <w:rFonts w:ascii="Times New Roman" w:hAnsi="Times New Roman" w:cs="Times New Roman"/>
                <w:b/>
              </w:rPr>
              <w:t>后三个子目中</w:t>
            </w:r>
            <w:r>
              <w:rPr>
                <w:rFonts w:ascii="Times New Roman" w:hAnsi="Times New Roman" w:eastAsia="MingLiU_HKSCS" w:cs="Times New Roman"/>
                <w:b/>
              </w:rPr>
              <w:t>，</w:t>
            </w:r>
            <w:r>
              <w:rPr>
                <w:rFonts w:ascii="Times New Roman" w:hAnsi="Times New Roman" w:cs="Times New Roman"/>
                <w:b/>
              </w:rPr>
              <w:t>按照一般文化史著作的叙述次序</w:t>
            </w:r>
            <w:r>
              <w:rPr>
                <w:rFonts w:ascii="Times New Roman" w:hAnsi="Times New Roman" w:eastAsia="MingLiU_HKSCS" w:cs="Times New Roman"/>
                <w:b/>
              </w:rPr>
              <w:t>，</w:t>
            </w:r>
            <w:r>
              <w:rPr>
                <w:rFonts w:ascii="Times New Roman" w:hAnsi="Times New Roman" w:cs="Times New Roman"/>
                <w:b/>
              </w:rPr>
              <w:t>先讲思想</w:t>
            </w:r>
            <w:r>
              <w:rPr>
                <w:rFonts w:ascii="Times New Roman" w:hAnsi="Times New Roman" w:eastAsia="MingLiU_HKSCS" w:cs="Times New Roman"/>
                <w:b/>
              </w:rPr>
              <w:t>，</w:t>
            </w:r>
            <w:r>
              <w:rPr>
                <w:rFonts w:ascii="Times New Roman" w:hAnsi="Times New Roman" w:cs="Times New Roman"/>
                <w:b/>
              </w:rPr>
              <w:t>再讲文学艺术</w:t>
            </w:r>
            <w:r>
              <w:rPr>
                <w:rFonts w:ascii="Times New Roman" w:hAnsi="Times New Roman" w:eastAsia="MingLiU_HKSCS" w:cs="Times New Roman"/>
                <w:b/>
              </w:rPr>
              <w:t>，</w:t>
            </w:r>
            <w:r>
              <w:rPr>
                <w:rFonts w:ascii="Times New Roman" w:hAnsi="Times New Roman" w:cs="Times New Roman"/>
                <w:b/>
              </w:rPr>
              <w:t>最后讲科技</w:t>
            </w:r>
            <w:r>
              <w:rPr>
                <w:rFonts w:ascii="Times New Roman" w:hAnsi="Times New Roman" w:eastAsia="MingLiU_HKSCS" w:cs="Times New Roman"/>
                <w:b/>
              </w:rPr>
              <w:t>。</w:t>
            </w:r>
            <w:r>
              <w:rPr>
                <w:rFonts w:ascii="Times New Roman" w:hAnsi="Times New Roman" w:cs="Times New Roman"/>
                <w:b/>
              </w:rPr>
              <w:t>承古萌新是这一时期文化的特点</w:t>
            </w:r>
            <w:r>
              <w:rPr>
                <w:rFonts w:ascii="Times New Roman" w:hAnsi="Times New Roman" w:eastAsia="MingLiU_HKSCS" w:cs="Times New Roman"/>
                <w:b/>
              </w:rPr>
              <w:t>，</w:t>
            </w:r>
            <w:r>
              <w:rPr>
                <w:rFonts w:ascii="Times New Roman" w:hAnsi="Times New Roman" w:cs="Times New Roman"/>
                <w:b/>
              </w:rPr>
              <w:t>探究这一时期思想与社会发展的关系</w:t>
            </w:r>
            <w:r>
              <w:rPr>
                <w:rFonts w:ascii="Times New Roman" w:hAnsi="Times New Roman" w:eastAsia="MingLiU_HKSCS" w:cs="Times New Roman"/>
                <w:b/>
              </w:rPr>
              <w:t>，</w:t>
            </w:r>
            <w:r>
              <w:rPr>
                <w:rFonts w:ascii="Times New Roman" w:hAnsi="Times New Roman" w:cs="Times New Roman"/>
                <w:b/>
              </w:rPr>
              <w:t>认识社会存在与社会意识之间的关系是关键</w:t>
            </w:r>
            <w:r>
              <w:rPr>
                <w:rFonts w:ascii="Times New Roman" w:hAnsi="Times New Roman" w:eastAsia="MingLiU_HKSCS" w:cs="Times New Roman"/>
                <w:b/>
              </w:rPr>
              <w:t>。</w:t>
            </w:r>
          </w:p>
        </w:tc>
        <w:tc>
          <w:tcPr>
            <w:tcW w:w="4332" w:type="dxa"/>
            <w:vMerge w:val="continue"/>
            <w:shd w:val="clear" w:color="auto" w:fill="auto"/>
            <w:noWrap w:val="0"/>
            <w:vAlign w:val="top"/>
          </w:tcPr>
          <w:p w14:paraId="0279B3FA">
            <w:pPr>
              <w:widowControl/>
              <w:jc w:val="left"/>
              <w:rPr>
                <w:rFonts w:eastAsia="MingLiU_HKSCS"/>
                <w:b/>
                <w:szCs w:val="21"/>
              </w:rPr>
            </w:pPr>
          </w:p>
        </w:tc>
      </w:tr>
    </w:tbl>
    <w:p w14:paraId="45A2CE03">
      <w:pPr>
        <w:pStyle w:val="2"/>
        <w:tabs>
          <w:tab w:val="left" w:pos="5529"/>
        </w:tabs>
        <w:snapToGrid w:val="0"/>
        <w:spacing w:line="360" w:lineRule="auto"/>
        <w:ind w:firstLine="422" w:firstLineChars="200"/>
        <w:jc w:val="center"/>
        <w:rPr>
          <w:rFonts w:hint="eastAsia" w:ascii="Times New Roman" w:hAnsi="Times New Roman" w:cs="Times New Roman"/>
          <w:b/>
        </w:rPr>
      </w:pPr>
    </w:p>
    <w:p w14:paraId="6E7C0E0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04F24F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一、社会经济的发展与局限</w:t>
      </w:r>
    </w:p>
    <w:p w14:paraId="37E48E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农业发展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6946"/>
      </w:tblGrid>
      <w:tr w14:paraId="3559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noWrap w:val="0"/>
            <w:vAlign w:val="center"/>
          </w:tcPr>
          <w:p w14:paraId="2B27CD4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作物品种</w:t>
            </w:r>
          </w:p>
        </w:tc>
        <w:tc>
          <w:tcPr>
            <w:tcW w:w="6946" w:type="dxa"/>
            <w:shd w:val="clear" w:color="auto" w:fill="auto"/>
            <w:noWrap w:val="0"/>
            <w:vAlign w:val="center"/>
          </w:tcPr>
          <w:p w14:paraId="12C5E8D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高产粮食作物</w:t>
            </w:r>
            <w:r>
              <w:rPr>
                <w:rFonts w:ascii="Times New Roman" w:hAnsi="Times New Roman" w:cs="Times New Roman"/>
                <w:b/>
                <w:u w:val="single"/>
              </w:rPr>
              <w:t>玉米</w:t>
            </w:r>
            <w:r>
              <w:rPr>
                <w:rFonts w:ascii="Times New Roman" w:hAnsi="Times New Roman" w:eastAsia="MingLiU_HKSCS" w:cs="Times New Roman"/>
                <w:b/>
              </w:rPr>
              <w:t>、</w:t>
            </w:r>
            <w:r>
              <w:rPr>
                <w:rFonts w:ascii="Times New Roman" w:hAnsi="Times New Roman" w:cs="Times New Roman"/>
                <w:b/>
              </w:rPr>
              <w:t>甘薯的引进与推广种植</w:t>
            </w:r>
            <w:r>
              <w:rPr>
                <w:rFonts w:ascii="Times New Roman" w:hAnsi="Times New Roman" w:eastAsia="MingLiU_HKSCS" w:cs="Times New Roman"/>
                <w:b/>
              </w:rPr>
              <w:t>，</w:t>
            </w:r>
            <w:r>
              <w:rPr>
                <w:rFonts w:ascii="Times New Roman" w:hAnsi="Times New Roman" w:cs="Times New Roman"/>
                <w:b/>
              </w:rPr>
              <w:t>大幅度提高了粮食总产量</w:t>
            </w:r>
          </w:p>
        </w:tc>
      </w:tr>
      <w:tr w14:paraId="4BA6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noWrap w:val="0"/>
            <w:vAlign w:val="center"/>
          </w:tcPr>
          <w:p w14:paraId="65232DA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种植结构</w:t>
            </w:r>
          </w:p>
        </w:tc>
        <w:tc>
          <w:tcPr>
            <w:tcW w:w="6946" w:type="dxa"/>
            <w:shd w:val="clear" w:color="auto" w:fill="auto"/>
            <w:noWrap w:val="0"/>
            <w:vAlign w:val="center"/>
          </w:tcPr>
          <w:p w14:paraId="6F5885D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经济作物品种繁多</w:t>
            </w:r>
            <w:r>
              <w:rPr>
                <w:rFonts w:ascii="Times New Roman" w:hAnsi="Times New Roman" w:eastAsia="MingLiU_HKSCS" w:cs="Times New Roman"/>
                <w:b/>
              </w:rPr>
              <w:t>，</w:t>
            </w:r>
            <w:r>
              <w:rPr>
                <w:rFonts w:ascii="Times New Roman" w:hAnsi="Times New Roman" w:cs="Times New Roman"/>
                <w:b/>
              </w:rPr>
              <w:t>种植广泛</w:t>
            </w:r>
          </w:p>
        </w:tc>
      </w:tr>
      <w:tr w14:paraId="1ED4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noWrap w:val="0"/>
            <w:vAlign w:val="center"/>
          </w:tcPr>
          <w:p w14:paraId="22070A6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经营方式</w:t>
            </w:r>
          </w:p>
        </w:tc>
        <w:tc>
          <w:tcPr>
            <w:tcW w:w="6946" w:type="dxa"/>
            <w:shd w:val="clear" w:color="auto" w:fill="auto"/>
            <w:noWrap w:val="0"/>
            <w:vAlign w:val="center"/>
          </w:tcPr>
          <w:p w14:paraId="05322AF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江南等地区农业的</w:t>
            </w:r>
            <w:r>
              <w:rPr>
                <w:rFonts w:ascii="Times New Roman" w:hAnsi="Times New Roman" w:cs="Times New Roman"/>
                <w:b/>
                <w:u w:val="single"/>
              </w:rPr>
              <w:t>多种经营</w:t>
            </w:r>
            <w:r>
              <w:rPr>
                <w:rFonts w:ascii="Times New Roman" w:hAnsi="Times New Roman" w:cs="Times New Roman"/>
                <w:b/>
              </w:rPr>
              <w:t>日益兴盛</w:t>
            </w:r>
          </w:p>
        </w:tc>
      </w:tr>
    </w:tbl>
    <w:p w14:paraId="60AE47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2.资本主义萌芽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536"/>
      </w:tblGrid>
      <w:tr w14:paraId="6B34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404FEC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产生</w:t>
            </w:r>
          </w:p>
        </w:tc>
        <w:tc>
          <w:tcPr>
            <w:tcW w:w="7536" w:type="dxa"/>
            <w:shd w:val="clear" w:color="auto" w:fill="auto"/>
            <w:noWrap w:val="0"/>
            <w:vAlign w:val="center"/>
          </w:tcPr>
          <w:p w14:paraId="777E9A3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明朝后期</w:t>
            </w:r>
            <w:r>
              <w:rPr>
                <w:rFonts w:ascii="Times New Roman" w:hAnsi="Times New Roman" w:eastAsia="MingLiU_HKSCS" w:cs="Times New Roman"/>
                <w:b/>
              </w:rPr>
              <w:t>，</w:t>
            </w:r>
            <w:r>
              <w:rPr>
                <w:rFonts w:ascii="Times New Roman" w:hAnsi="Times New Roman" w:cs="Times New Roman"/>
                <w:b/>
              </w:rPr>
              <w:t>在南方一些地区的</w:t>
            </w:r>
            <w:r>
              <w:rPr>
                <w:rFonts w:ascii="Times New Roman" w:hAnsi="Times New Roman" w:cs="Times New Roman"/>
                <w:b/>
                <w:u w:val="single"/>
              </w:rPr>
              <w:t>丝织</w:t>
            </w:r>
            <w:r>
              <w:rPr>
                <w:rFonts w:ascii="Times New Roman" w:hAnsi="Times New Roman" w:eastAsia="MingLiU_HKSCS" w:cs="Times New Roman"/>
                <w:b/>
              </w:rPr>
              <w:t>、</w:t>
            </w:r>
            <w:r>
              <w:rPr>
                <w:rFonts w:ascii="Times New Roman" w:hAnsi="Times New Roman" w:cs="Times New Roman"/>
                <w:b/>
              </w:rPr>
              <w:t>榨油</w:t>
            </w:r>
            <w:r>
              <w:rPr>
                <w:rFonts w:ascii="Times New Roman" w:hAnsi="Times New Roman" w:eastAsia="MingLiU_HKSCS" w:cs="Times New Roman"/>
                <w:b/>
              </w:rPr>
              <w:t>、</w:t>
            </w:r>
            <w:r>
              <w:rPr>
                <w:rFonts w:ascii="Times New Roman" w:hAnsi="Times New Roman" w:cs="Times New Roman"/>
                <w:b/>
              </w:rPr>
              <w:t>制瓷等行业中出现了新的经营方式</w:t>
            </w:r>
          </w:p>
        </w:tc>
      </w:tr>
      <w:tr w14:paraId="1C13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7FFBEC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特征</w:t>
            </w:r>
          </w:p>
        </w:tc>
        <w:tc>
          <w:tcPr>
            <w:tcW w:w="7536" w:type="dxa"/>
            <w:shd w:val="clear" w:color="auto" w:fill="auto"/>
            <w:noWrap w:val="0"/>
            <w:vAlign w:val="center"/>
          </w:tcPr>
          <w:p w14:paraId="3BB6158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开设工场</w:t>
            </w:r>
            <w:r>
              <w:rPr>
                <w:rFonts w:ascii="Times New Roman" w:hAnsi="Times New Roman" w:eastAsia="MingLiU_HKSCS" w:cs="Times New Roman"/>
                <w:b/>
              </w:rPr>
              <w:t>，</w:t>
            </w:r>
            <w:r>
              <w:rPr>
                <w:rFonts w:ascii="Times New Roman" w:hAnsi="Times New Roman" w:cs="Times New Roman"/>
                <w:b/>
              </w:rPr>
              <w:t>使用</w:t>
            </w:r>
            <w:r>
              <w:rPr>
                <w:rFonts w:ascii="Times New Roman" w:hAnsi="Times New Roman" w:cs="Times New Roman"/>
                <w:b/>
                <w:u w:val="single"/>
              </w:rPr>
              <w:t>自由雇佣</w:t>
            </w:r>
            <w:r>
              <w:rPr>
                <w:rFonts w:ascii="Times New Roman" w:hAnsi="Times New Roman" w:cs="Times New Roman"/>
                <w:b/>
              </w:rPr>
              <w:t>劳动进行较大规模的生产</w:t>
            </w:r>
          </w:p>
        </w:tc>
      </w:tr>
      <w:tr w14:paraId="7B9B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18817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w:t>
            </w:r>
          </w:p>
        </w:tc>
        <w:tc>
          <w:tcPr>
            <w:tcW w:w="7536" w:type="dxa"/>
            <w:shd w:val="clear" w:color="auto" w:fill="auto"/>
            <w:noWrap w:val="0"/>
            <w:vAlign w:val="center"/>
          </w:tcPr>
          <w:p w14:paraId="5157135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这类情况在清朝继续有所发展</w:t>
            </w:r>
          </w:p>
        </w:tc>
      </w:tr>
    </w:tbl>
    <w:p w14:paraId="66A22B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3.商品经济繁荣</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551"/>
      </w:tblGrid>
      <w:tr w14:paraId="40E4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6DE0CF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白银货币</w:t>
            </w:r>
          </w:p>
        </w:tc>
        <w:tc>
          <w:tcPr>
            <w:tcW w:w="7551" w:type="dxa"/>
            <w:shd w:val="clear" w:color="auto" w:fill="auto"/>
            <w:noWrap w:val="0"/>
            <w:vAlign w:val="center"/>
          </w:tcPr>
          <w:p w14:paraId="5DCC678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自明朝后期起</w:t>
            </w:r>
            <w:r>
              <w:rPr>
                <w:rFonts w:ascii="Times New Roman" w:hAnsi="Times New Roman" w:eastAsia="MingLiU_HKSCS" w:cs="Times New Roman"/>
                <w:b/>
              </w:rPr>
              <w:t>，</w:t>
            </w:r>
            <w:r>
              <w:rPr>
                <w:rFonts w:ascii="Times New Roman" w:hAnsi="Times New Roman" w:cs="Times New Roman"/>
                <w:b/>
              </w:rPr>
              <w:t>美洲等地的白银通过海外贸易大量流入</w:t>
            </w:r>
            <w:r>
              <w:rPr>
                <w:rFonts w:ascii="Times New Roman" w:hAnsi="Times New Roman" w:eastAsia="MingLiU_HKSCS" w:cs="Times New Roman"/>
                <w:b/>
              </w:rPr>
              <w:t>，</w:t>
            </w:r>
            <w:r>
              <w:rPr>
                <w:rFonts w:ascii="Times New Roman" w:hAnsi="Times New Roman" w:cs="Times New Roman"/>
                <w:b/>
              </w:rPr>
              <w:t>白银货币化</w:t>
            </w:r>
            <w:r>
              <w:rPr>
                <w:rFonts w:ascii="Times New Roman" w:hAnsi="Times New Roman" w:eastAsia="MingLiU_HKSCS" w:cs="Times New Roman"/>
                <w:b/>
              </w:rPr>
              <w:t>，</w:t>
            </w:r>
            <w:r>
              <w:rPr>
                <w:rFonts w:ascii="Times New Roman" w:hAnsi="Times New Roman" w:cs="Times New Roman"/>
                <w:b/>
              </w:rPr>
              <w:t>推动了长途贩运</w:t>
            </w:r>
          </w:p>
        </w:tc>
      </w:tr>
      <w:tr w14:paraId="3F6B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45AD56F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商帮出现</w:t>
            </w:r>
          </w:p>
        </w:tc>
        <w:tc>
          <w:tcPr>
            <w:tcW w:w="7551" w:type="dxa"/>
            <w:shd w:val="clear" w:color="auto" w:fill="auto"/>
            <w:noWrap w:val="0"/>
            <w:vAlign w:val="center"/>
          </w:tcPr>
          <w:p w14:paraId="68ADA09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形成实力雄厚的商人群体</w:t>
            </w:r>
            <w:r>
              <w:rPr>
                <w:rFonts w:ascii="Times New Roman" w:hAnsi="Times New Roman" w:eastAsia="MingLiU_HKSCS" w:cs="Times New Roman"/>
                <w:b/>
              </w:rPr>
              <w:t>，</w:t>
            </w:r>
            <w:r>
              <w:rPr>
                <w:rFonts w:ascii="Times New Roman" w:hAnsi="Times New Roman" w:cs="Times New Roman"/>
                <w:b/>
              </w:rPr>
              <w:t>如徽商和晋商</w:t>
            </w:r>
          </w:p>
        </w:tc>
      </w:tr>
      <w:tr w14:paraId="04B8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0905E3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市镇兴起</w:t>
            </w:r>
          </w:p>
        </w:tc>
        <w:tc>
          <w:tcPr>
            <w:tcW w:w="7551" w:type="dxa"/>
            <w:shd w:val="clear" w:color="auto" w:fill="auto"/>
            <w:noWrap w:val="0"/>
            <w:vAlign w:val="center"/>
          </w:tcPr>
          <w:p w14:paraId="43C636F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以经济功能为主的工商业市镇兴起</w:t>
            </w:r>
            <w:r>
              <w:rPr>
                <w:rFonts w:ascii="Times New Roman" w:hAnsi="Times New Roman" w:eastAsia="MingLiU_HKSCS" w:cs="Times New Roman"/>
                <w:b/>
              </w:rPr>
              <w:t>，</w:t>
            </w:r>
            <w:r>
              <w:rPr>
                <w:rFonts w:ascii="Times New Roman" w:hAnsi="Times New Roman" w:cs="Times New Roman"/>
                <w:b/>
              </w:rPr>
              <w:t>成为地区贸易网络的核心</w:t>
            </w:r>
          </w:p>
        </w:tc>
      </w:tr>
    </w:tbl>
    <w:p w14:paraId="3ADC58C3">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明朝后期起，随着农业和手工业的发展，农产品商品化趋势更为明显，商品经济和社会分工进一步发展。随着商业的繁荣，在江南地区的丝织业中最先出现了雇佣关系。雇佣关系的出现使中国出现了资本主义萌芽，商品经济进入新的繁荣期。但男耕女织、自给自足的传统小农经济仍占据压倒优势，阻碍着社会的进步与发展。</w:t>
      </w:r>
    </w:p>
    <w:p w14:paraId="0402B4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二、思想领域的变化</w:t>
      </w:r>
    </w:p>
    <w:p w14:paraId="4269DD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陆王心学</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4DA1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02450D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兴起</w:t>
            </w:r>
          </w:p>
        </w:tc>
        <w:tc>
          <w:tcPr>
            <w:tcW w:w="7800" w:type="dxa"/>
            <w:shd w:val="clear" w:color="auto" w:fill="auto"/>
            <w:noWrap w:val="0"/>
            <w:vAlign w:val="center"/>
          </w:tcPr>
          <w:p w14:paraId="4ECA77C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程朱理学获得官方尊崇后</w:t>
            </w:r>
            <w:r>
              <w:rPr>
                <w:rFonts w:ascii="Times New Roman" w:hAnsi="Times New Roman" w:eastAsia="MingLiU_HKSCS" w:cs="Times New Roman"/>
                <w:b/>
              </w:rPr>
              <w:t>，</w:t>
            </w:r>
            <w:r>
              <w:rPr>
                <w:rFonts w:ascii="Times New Roman" w:hAnsi="Times New Roman" w:cs="Times New Roman"/>
                <w:b/>
              </w:rPr>
              <w:t>逐渐失去活力</w:t>
            </w:r>
            <w:r>
              <w:rPr>
                <w:rFonts w:ascii="Times New Roman" w:hAnsi="Times New Roman" w:eastAsia="MingLiU_HKSCS" w:cs="Times New Roman"/>
                <w:b/>
              </w:rPr>
              <w:t>。</w:t>
            </w:r>
            <w:r>
              <w:rPr>
                <w:rFonts w:ascii="Times New Roman" w:hAnsi="Times New Roman" w:cs="Times New Roman"/>
                <w:b/>
              </w:rPr>
              <w:t>王守仁提出一套以</w:t>
            </w:r>
            <w:r>
              <w:rPr>
                <w:rFonts w:hAnsi="宋体" w:cs="Times New Roman"/>
                <w:b/>
              </w:rPr>
              <w:t>“</w:t>
            </w:r>
            <w:r>
              <w:rPr>
                <w:rFonts w:ascii="Times New Roman" w:hAnsi="Times New Roman" w:cs="Times New Roman"/>
                <w:b/>
                <w:u w:val="single"/>
              </w:rPr>
              <w:t>致良知</w:t>
            </w:r>
            <w:r>
              <w:rPr>
                <w:rFonts w:hAnsi="宋体" w:cs="Times New Roman"/>
                <w:b/>
              </w:rPr>
              <w:t>”</w:t>
            </w:r>
            <w:r>
              <w:rPr>
                <w:rFonts w:ascii="Times New Roman" w:hAnsi="Times New Roman" w:cs="Times New Roman"/>
                <w:b/>
              </w:rPr>
              <w:t>为核心的理论</w:t>
            </w:r>
          </w:p>
        </w:tc>
      </w:tr>
      <w:tr w14:paraId="569C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49ACB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主张</w:t>
            </w:r>
          </w:p>
        </w:tc>
        <w:tc>
          <w:tcPr>
            <w:tcW w:w="7800" w:type="dxa"/>
            <w:shd w:val="clear" w:color="auto" w:fill="auto"/>
            <w:noWrap w:val="0"/>
            <w:vAlign w:val="center"/>
          </w:tcPr>
          <w:p w14:paraId="11EFA429">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w:t>
            </w:r>
            <w:r>
              <w:rPr>
                <w:rFonts w:ascii="Times New Roman" w:hAnsi="Times New Roman" w:cs="Times New Roman"/>
                <w:b/>
              </w:rPr>
              <w:t>良知</w:t>
            </w:r>
            <w:r>
              <w:rPr>
                <w:rFonts w:hAnsi="宋体" w:cs="Times New Roman"/>
                <w:b/>
              </w:rPr>
              <w:t>”</w:t>
            </w:r>
            <w:r>
              <w:rPr>
                <w:rFonts w:ascii="Times New Roman" w:hAnsi="Times New Roman" w:cs="Times New Roman"/>
                <w:b/>
              </w:rPr>
              <w:t>就是隐藏在每个人心中的</w:t>
            </w:r>
            <w:r>
              <w:rPr>
                <w:rFonts w:hAnsi="宋体" w:cs="Times New Roman"/>
                <w:b/>
              </w:rPr>
              <w:t>“</w:t>
            </w:r>
            <w:r>
              <w:rPr>
                <w:rFonts w:ascii="Times New Roman" w:hAnsi="Times New Roman" w:cs="Times New Roman"/>
                <w:b/>
                <w:u w:val="single"/>
              </w:rPr>
              <w:t>天理</w:t>
            </w:r>
            <w:r>
              <w:rPr>
                <w:rFonts w:hAnsi="宋体" w:cs="Times New Roman"/>
                <w:b/>
              </w:rPr>
              <w:t>”</w:t>
            </w:r>
            <w:r>
              <w:rPr>
                <w:rFonts w:ascii="Times New Roman" w:hAnsi="Times New Roman" w:eastAsia="MingLiU_HKSCS" w:cs="Times New Roman"/>
                <w:b/>
              </w:rPr>
              <w:t>，</w:t>
            </w:r>
            <w:r>
              <w:rPr>
                <w:rFonts w:ascii="Times New Roman" w:hAnsi="Times New Roman" w:cs="Times New Roman"/>
                <w:b/>
              </w:rPr>
              <w:t>往往被私欲遮蔽</w:t>
            </w:r>
            <w:r>
              <w:rPr>
                <w:rFonts w:ascii="Times New Roman" w:hAnsi="Times New Roman" w:eastAsia="MingLiU_HKSCS" w:cs="Times New Roman"/>
                <w:b/>
              </w:rPr>
              <w:t>，</w:t>
            </w:r>
            <w:r>
              <w:rPr>
                <w:rFonts w:ascii="Times New Roman" w:hAnsi="Times New Roman" w:cs="Times New Roman"/>
                <w:b/>
              </w:rPr>
              <w:t>需要重新发现</w:t>
            </w:r>
            <w:r>
              <w:rPr>
                <w:rFonts w:ascii="Times New Roman" w:hAnsi="Times New Roman" w:eastAsia="MingLiU_HKSCS" w:cs="Times New Roman"/>
                <w:b/>
              </w:rPr>
              <w:t>、</w:t>
            </w:r>
            <w:r>
              <w:rPr>
                <w:rFonts w:ascii="Times New Roman" w:hAnsi="Times New Roman" w:cs="Times New Roman"/>
                <w:b/>
              </w:rPr>
              <w:t>扩充和践行</w:t>
            </w:r>
            <w:r>
              <w:rPr>
                <w:rFonts w:ascii="Times New Roman" w:hAnsi="Times New Roman" w:eastAsia="MingLiU_HKSCS" w:cs="Times New Roman"/>
                <w:b/>
              </w:rPr>
              <w:t>，</w:t>
            </w:r>
            <w:r>
              <w:rPr>
                <w:rFonts w:ascii="Times New Roman" w:hAnsi="Times New Roman" w:cs="Times New Roman"/>
                <w:b/>
              </w:rPr>
              <w:t>这样就可以达到圣贤境界</w:t>
            </w:r>
          </w:p>
        </w:tc>
      </w:tr>
      <w:tr w14:paraId="507C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F2432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7800" w:type="dxa"/>
            <w:shd w:val="clear" w:color="auto" w:fill="auto"/>
            <w:noWrap w:val="0"/>
            <w:vAlign w:val="center"/>
          </w:tcPr>
          <w:p w14:paraId="2E2D938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强调主观能动性</w:t>
            </w:r>
            <w:r>
              <w:rPr>
                <w:rFonts w:ascii="Times New Roman" w:hAnsi="Times New Roman" w:eastAsia="MingLiU_HKSCS" w:cs="Times New Roman"/>
                <w:b/>
              </w:rPr>
              <w:t>，</w:t>
            </w:r>
            <w:r>
              <w:rPr>
                <w:rFonts w:ascii="Times New Roman" w:hAnsi="Times New Roman" w:cs="Times New Roman"/>
                <w:b/>
              </w:rPr>
              <w:t>激励人们奋发立志；以自己的内心为准则</w:t>
            </w:r>
            <w:r>
              <w:rPr>
                <w:rFonts w:ascii="Times New Roman" w:hAnsi="Times New Roman" w:eastAsia="MingLiU_HKSCS" w:cs="Times New Roman"/>
                <w:b/>
              </w:rPr>
              <w:t>，</w:t>
            </w:r>
            <w:r>
              <w:rPr>
                <w:rFonts w:ascii="Times New Roman" w:hAnsi="Times New Roman" w:cs="Times New Roman"/>
                <w:b/>
              </w:rPr>
              <w:t>又隐含一定的平等和叛逆色彩</w:t>
            </w:r>
            <w:r>
              <w:rPr>
                <w:rFonts w:ascii="Times New Roman" w:hAnsi="Times New Roman" w:eastAsia="MingLiU_HKSCS" w:cs="Times New Roman"/>
                <w:b/>
              </w:rPr>
              <w:t>。</w:t>
            </w:r>
            <w:r>
              <w:rPr>
                <w:rFonts w:ascii="Times New Roman" w:hAnsi="Times New Roman" w:cs="Times New Roman"/>
                <w:b/>
              </w:rPr>
              <w:t>带有明显的主观唯心主义倾向</w:t>
            </w:r>
          </w:p>
        </w:tc>
      </w:tr>
    </w:tbl>
    <w:p w14:paraId="791811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2.离经叛道的李贽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066"/>
      </w:tblGrid>
      <w:tr w14:paraId="7164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EF9131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主张</w:t>
            </w:r>
          </w:p>
        </w:tc>
        <w:tc>
          <w:tcPr>
            <w:tcW w:w="6066" w:type="dxa"/>
            <w:shd w:val="clear" w:color="auto" w:fill="auto"/>
            <w:noWrap w:val="0"/>
            <w:vAlign w:val="center"/>
          </w:tcPr>
          <w:p w14:paraId="16FC1F1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提倡</w:t>
            </w:r>
            <w:r>
              <w:rPr>
                <w:rFonts w:ascii="Times New Roman" w:hAnsi="Times New Roman" w:cs="Times New Roman"/>
                <w:b/>
                <w:u w:val="single"/>
              </w:rPr>
              <w:t>个性自由</w:t>
            </w:r>
            <w:r>
              <w:rPr>
                <w:rFonts w:ascii="Times New Roman" w:hAnsi="Times New Roman" w:eastAsia="MingLiU_HKSCS" w:cs="Times New Roman"/>
                <w:b/>
              </w:rPr>
              <w:t>，</w:t>
            </w:r>
            <w:r>
              <w:rPr>
                <w:rFonts w:ascii="Times New Roman" w:hAnsi="Times New Roman" w:cs="Times New Roman"/>
                <w:b/>
              </w:rPr>
              <w:t>蔑视权威和教条</w:t>
            </w:r>
            <w:r>
              <w:rPr>
                <w:rFonts w:ascii="Times New Roman" w:hAnsi="Times New Roman" w:eastAsia="MingLiU_HKSCS" w:cs="Times New Roman"/>
                <w:b/>
              </w:rPr>
              <w:t>，</w:t>
            </w:r>
            <w:r>
              <w:rPr>
                <w:rFonts w:ascii="Times New Roman" w:hAnsi="Times New Roman" w:cs="Times New Roman"/>
                <w:b/>
              </w:rPr>
              <w:t>甚至否定传统伦理道德标准</w:t>
            </w:r>
          </w:p>
        </w:tc>
      </w:tr>
      <w:tr w14:paraId="1B2C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A8939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6066" w:type="dxa"/>
            <w:shd w:val="clear" w:color="auto" w:fill="auto"/>
            <w:noWrap w:val="0"/>
            <w:vAlign w:val="center"/>
          </w:tcPr>
          <w:p w14:paraId="57AF851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在社会上引起了很大震动</w:t>
            </w:r>
          </w:p>
        </w:tc>
      </w:tr>
    </w:tbl>
    <w:p w14:paraId="06CEC5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3.明清之际的进步思想</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34"/>
      </w:tblGrid>
      <w:tr w14:paraId="4C89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0B74CD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34" w:type="dxa"/>
            <w:shd w:val="clear" w:color="auto" w:fill="auto"/>
            <w:noWrap w:val="0"/>
            <w:vAlign w:val="center"/>
          </w:tcPr>
          <w:p w14:paraId="2371068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明末清初社会的剧烈动荡与变化</w:t>
            </w:r>
          </w:p>
        </w:tc>
      </w:tr>
      <w:tr w14:paraId="5169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782" w:type="dxa"/>
            <w:shd w:val="clear" w:color="auto" w:fill="auto"/>
            <w:noWrap w:val="0"/>
            <w:vAlign w:val="center"/>
          </w:tcPr>
          <w:p w14:paraId="69D0F79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主张</w:t>
            </w:r>
          </w:p>
        </w:tc>
        <w:tc>
          <w:tcPr>
            <w:tcW w:w="7834" w:type="dxa"/>
            <w:shd w:val="clear" w:color="auto" w:fill="auto"/>
            <w:noWrap w:val="0"/>
            <w:vAlign w:val="center"/>
          </w:tcPr>
          <w:p w14:paraId="23A38A64">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黄宗羲：严厉抨击君主专制制度</w:t>
            </w:r>
            <w:r>
              <w:rPr>
                <w:rFonts w:ascii="Times New Roman" w:hAnsi="Times New Roman" w:eastAsia="MingLiU_HKSCS" w:cs="Times New Roman"/>
                <w:b/>
              </w:rPr>
              <w:t>，</w:t>
            </w:r>
            <w:r>
              <w:rPr>
                <w:rFonts w:ascii="Times New Roman" w:hAnsi="Times New Roman" w:cs="Times New Roman"/>
                <w:b/>
              </w:rPr>
              <w:t>称专制帝王为</w:t>
            </w:r>
            <w:r>
              <w:rPr>
                <w:rFonts w:hAnsi="宋体" w:cs="Times New Roman"/>
                <w:b/>
              </w:rPr>
              <w:t>“</w:t>
            </w:r>
            <w:r>
              <w:rPr>
                <w:rFonts w:ascii="Times New Roman" w:hAnsi="Times New Roman" w:cs="Times New Roman"/>
                <w:b/>
              </w:rPr>
              <w:t>天下之大害</w:t>
            </w:r>
            <w:r>
              <w:rPr>
                <w:rFonts w:hAnsi="宋体" w:cs="Times New Roman"/>
                <w:b/>
              </w:rPr>
              <w:t>”</w:t>
            </w:r>
            <w:r>
              <w:rPr>
                <w:rFonts w:ascii="Times New Roman" w:hAnsi="Times New Roman" w:cs="Times New Roman"/>
                <w:b/>
              </w:rPr>
              <w:t>；反对重农抑商观念</w:t>
            </w:r>
            <w:r>
              <w:rPr>
                <w:rFonts w:ascii="Times New Roman" w:hAnsi="Times New Roman" w:eastAsia="MingLiU_HKSCS" w:cs="Times New Roman"/>
                <w:b/>
              </w:rPr>
              <w:t>，</w:t>
            </w:r>
            <w:r>
              <w:rPr>
                <w:rFonts w:ascii="Times New Roman" w:hAnsi="Times New Roman" w:cs="Times New Roman"/>
                <w:b/>
              </w:rPr>
              <w:t>提出</w:t>
            </w:r>
            <w:r>
              <w:rPr>
                <w:rFonts w:hAnsi="宋体" w:cs="Times New Roman"/>
                <w:b/>
              </w:rPr>
              <w:t>“</w:t>
            </w:r>
            <w:r>
              <w:rPr>
                <w:rFonts w:ascii="Times New Roman" w:hAnsi="Times New Roman" w:cs="Times New Roman"/>
                <w:b/>
                <w:u w:val="single"/>
              </w:rPr>
              <w:t>工商皆本</w:t>
            </w:r>
            <w:r>
              <w:rPr>
                <w:rFonts w:hAnsi="宋体" w:cs="Times New Roman"/>
                <w:b/>
              </w:rPr>
              <w:t>”</w:t>
            </w:r>
            <w:r>
              <w:rPr>
                <w:rFonts w:ascii="Times New Roman" w:hAnsi="Times New Roman" w:eastAsia="MingLiU_HKSCS" w:cs="Times New Roman"/>
                <w:b/>
              </w:rPr>
              <w:t>。</w:t>
            </w:r>
          </w:p>
          <w:p w14:paraId="27CA8C2A">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顾炎武</w:t>
            </w:r>
            <w:r>
              <w:rPr>
                <w:rFonts w:ascii="Times New Roman" w:hAnsi="Times New Roman" w:eastAsia="MingLiU_HKSCS" w:cs="Times New Roman"/>
                <w:b/>
              </w:rPr>
              <w:t>、</w:t>
            </w:r>
            <w:r>
              <w:rPr>
                <w:rFonts w:ascii="Times New Roman" w:hAnsi="Times New Roman" w:cs="Times New Roman"/>
                <w:b/>
              </w:rPr>
              <w:t>王夫之：对高度集权的政治制度进行了批判；顾炎武</w:t>
            </w:r>
            <w:r>
              <w:rPr>
                <w:rFonts w:hAnsi="宋体" w:cs="Times New Roman"/>
                <w:b/>
              </w:rPr>
              <w:t>“</w:t>
            </w:r>
            <w:r>
              <w:rPr>
                <w:rFonts w:ascii="Times New Roman" w:hAnsi="Times New Roman" w:cs="Times New Roman"/>
                <w:b/>
              </w:rPr>
              <w:t>天下兴亡</w:t>
            </w:r>
            <w:r>
              <w:rPr>
                <w:rFonts w:ascii="Times New Roman" w:hAnsi="Times New Roman" w:eastAsia="MingLiU_HKSCS" w:cs="Times New Roman"/>
                <w:b/>
              </w:rPr>
              <w:t>，</w:t>
            </w:r>
            <w:r>
              <w:rPr>
                <w:rFonts w:ascii="Times New Roman" w:hAnsi="Times New Roman" w:cs="Times New Roman"/>
                <w:b/>
              </w:rPr>
              <w:t>匹夫有责</w:t>
            </w:r>
            <w:r>
              <w:rPr>
                <w:rFonts w:hAnsi="宋体" w:cs="Times New Roman"/>
                <w:b/>
              </w:rPr>
              <w:t>”</w:t>
            </w:r>
          </w:p>
        </w:tc>
      </w:tr>
      <w:tr w14:paraId="7D44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17B30C9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7834" w:type="dxa"/>
            <w:shd w:val="clear" w:color="auto" w:fill="auto"/>
            <w:noWrap w:val="0"/>
            <w:vAlign w:val="center"/>
          </w:tcPr>
          <w:p w14:paraId="2EDECBB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促使我国传统文化重新焕发生机</w:t>
            </w:r>
            <w:r>
              <w:rPr>
                <w:rFonts w:ascii="Times New Roman" w:hAnsi="Times New Roman" w:eastAsia="MingLiU_HKSCS" w:cs="Times New Roman"/>
                <w:b/>
              </w:rPr>
              <w:t>，</w:t>
            </w:r>
            <w:r>
              <w:rPr>
                <w:rFonts w:ascii="Times New Roman" w:hAnsi="Times New Roman" w:cs="Times New Roman"/>
                <w:b/>
              </w:rPr>
              <w:t>对后世产生巨大影响</w:t>
            </w:r>
          </w:p>
        </w:tc>
      </w:tr>
    </w:tbl>
    <w:p w14:paraId="1A6E3179">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经济发展使社会价值取向和文化倾向发生了巨大的变化。明末清初思想活跃局面的出现使提倡自由、反对专制成为一时的显著风气。但由于中国当时政治、经济和思想巨大的惯性和强大的反作用力，进步思潮未能推动中国实现社会转型。</w:t>
      </w:r>
    </w:p>
    <w:p w14:paraId="1F7C2B00">
      <w:pPr>
        <w:pStyle w:val="2"/>
        <w:tabs>
          <w:tab w:val="left" w:pos="5529"/>
        </w:tabs>
        <w:snapToGrid w:val="0"/>
        <w:spacing w:line="360" w:lineRule="auto"/>
        <w:ind w:firstLine="422" w:firstLineChars="200"/>
        <w:rPr>
          <w:rFonts w:hint="eastAsia" w:ascii="Times New Roman" w:hAnsi="Times New Roman" w:cs="Times New Roman"/>
          <w:b/>
        </w:rPr>
      </w:pPr>
    </w:p>
    <w:p w14:paraId="2F11065A">
      <w:pPr>
        <w:pStyle w:val="2"/>
        <w:tabs>
          <w:tab w:val="left" w:pos="5529"/>
        </w:tabs>
        <w:snapToGrid w:val="0"/>
        <w:spacing w:line="360" w:lineRule="auto"/>
        <w:ind w:firstLine="422" w:firstLineChars="200"/>
        <w:rPr>
          <w:rFonts w:hint="eastAsia" w:ascii="Times New Roman" w:hAnsi="Times New Roman" w:cs="Times New Roman"/>
          <w:b/>
        </w:rPr>
      </w:pPr>
    </w:p>
    <w:p w14:paraId="4030043F">
      <w:pPr>
        <w:pStyle w:val="2"/>
        <w:tabs>
          <w:tab w:val="left" w:pos="5529"/>
        </w:tabs>
        <w:snapToGrid w:val="0"/>
        <w:spacing w:line="360" w:lineRule="auto"/>
        <w:ind w:firstLine="422" w:firstLineChars="200"/>
        <w:rPr>
          <w:rFonts w:hint="eastAsia" w:ascii="Times New Roman" w:hAnsi="Times New Roman" w:cs="Times New Roman"/>
          <w:b/>
        </w:rPr>
      </w:pPr>
    </w:p>
    <w:p w14:paraId="2F1CB5F9">
      <w:pPr>
        <w:pStyle w:val="2"/>
        <w:tabs>
          <w:tab w:val="left" w:pos="5529"/>
        </w:tabs>
        <w:snapToGrid w:val="0"/>
        <w:spacing w:line="360" w:lineRule="auto"/>
        <w:ind w:firstLine="422" w:firstLineChars="200"/>
        <w:rPr>
          <w:rFonts w:hint="eastAsia" w:ascii="Times New Roman" w:hAnsi="Times New Roman" w:cs="Times New Roman"/>
          <w:b/>
        </w:rPr>
      </w:pPr>
    </w:p>
    <w:p w14:paraId="5CCC06D3">
      <w:pPr>
        <w:pStyle w:val="2"/>
        <w:tabs>
          <w:tab w:val="left" w:pos="5529"/>
        </w:tabs>
        <w:snapToGrid w:val="0"/>
        <w:spacing w:line="360" w:lineRule="auto"/>
        <w:ind w:firstLine="422" w:firstLineChars="200"/>
        <w:rPr>
          <w:rFonts w:hint="eastAsia" w:ascii="Times New Roman" w:hAnsi="Times New Roman" w:cs="Times New Roman"/>
          <w:b/>
        </w:rPr>
      </w:pPr>
    </w:p>
    <w:p w14:paraId="3A7680BE">
      <w:pPr>
        <w:pStyle w:val="2"/>
        <w:tabs>
          <w:tab w:val="left" w:pos="5529"/>
        </w:tabs>
        <w:snapToGrid w:val="0"/>
        <w:spacing w:line="360" w:lineRule="auto"/>
        <w:ind w:firstLine="422" w:firstLineChars="200"/>
        <w:rPr>
          <w:rFonts w:hint="eastAsia" w:ascii="Times New Roman" w:hAnsi="Times New Roman" w:cs="Times New Roman"/>
          <w:b/>
        </w:rPr>
      </w:pPr>
    </w:p>
    <w:p w14:paraId="22D02B3C">
      <w:pPr>
        <w:pStyle w:val="2"/>
        <w:tabs>
          <w:tab w:val="left" w:pos="5529"/>
        </w:tabs>
        <w:snapToGrid w:val="0"/>
        <w:spacing w:line="360" w:lineRule="auto"/>
        <w:ind w:firstLine="422" w:firstLineChars="200"/>
        <w:rPr>
          <w:rFonts w:hint="eastAsia" w:ascii="Times New Roman" w:hAnsi="Times New Roman" w:cs="Times New Roman"/>
          <w:b/>
        </w:rPr>
      </w:pPr>
    </w:p>
    <w:p w14:paraId="094C75B7">
      <w:pPr>
        <w:pStyle w:val="2"/>
        <w:tabs>
          <w:tab w:val="left" w:pos="5529"/>
        </w:tabs>
        <w:snapToGrid w:val="0"/>
        <w:spacing w:line="360" w:lineRule="auto"/>
        <w:ind w:firstLine="422" w:firstLineChars="200"/>
        <w:rPr>
          <w:rFonts w:hint="eastAsia" w:ascii="Times New Roman" w:hAnsi="Times New Roman" w:cs="Times New Roman"/>
          <w:b/>
        </w:rPr>
      </w:pPr>
    </w:p>
    <w:p w14:paraId="216FDA66">
      <w:pPr>
        <w:pStyle w:val="2"/>
        <w:tabs>
          <w:tab w:val="left" w:pos="5529"/>
        </w:tabs>
        <w:snapToGrid w:val="0"/>
        <w:spacing w:line="360" w:lineRule="auto"/>
        <w:ind w:firstLine="422" w:firstLineChars="200"/>
        <w:rPr>
          <w:rFonts w:hint="eastAsia" w:ascii="Times New Roman" w:hAnsi="Times New Roman" w:cs="Times New Roman"/>
          <w:b/>
        </w:rPr>
      </w:pPr>
    </w:p>
    <w:p w14:paraId="0167531B">
      <w:pPr>
        <w:pStyle w:val="2"/>
        <w:tabs>
          <w:tab w:val="left" w:pos="5529"/>
        </w:tabs>
        <w:snapToGrid w:val="0"/>
        <w:spacing w:line="360" w:lineRule="auto"/>
        <w:ind w:firstLine="422" w:firstLineChars="200"/>
        <w:rPr>
          <w:rFonts w:hint="eastAsia" w:ascii="Times New Roman" w:hAnsi="Times New Roman" w:cs="Times New Roman"/>
          <w:b/>
        </w:rPr>
      </w:pPr>
    </w:p>
    <w:p w14:paraId="148F3A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三、小说与戏曲</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315"/>
        <w:gridCol w:w="1134"/>
        <w:gridCol w:w="2126"/>
        <w:gridCol w:w="3015"/>
      </w:tblGrid>
      <w:tr w14:paraId="35AF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1791A2E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590" w:type="dxa"/>
            <w:gridSpan w:val="4"/>
            <w:shd w:val="clear" w:color="auto" w:fill="auto"/>
            <w:noWrap w:val="0"/>
            <w:vAlign w:val="center"/>
          </w:tcPr>
          <w:p w14:paraId="08FA63C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城市</w:t>
            </w:r>
            <w:r>
              <w:rPr>
                <w:rFonts w:ascii="Times New Roman" w:hAnsi="Times New Roman" w:cs="Times New Roman"/>
                <w:b/>
                <w:u w:val="single"/>
              </w:rPr>
              <w:t>商品经济</w:t>
            </w:r>
            <w:r>
              <w:rPr>
                <w:rFonts w:ascii="Times New Roman" w:hAnsi="Times New Roman" w:cs="Times New Roman"/>
                <w:b/>
              </w:rPr>
              <w:t>繁荣</w:t>
            </w:r>
            <w:r>
              <w:rPr>
                <w:rFonts w:ascii="Times New Roman" w:hAnsi="Times New Roman" w:eastAsia="MingLiU_HKSCS" w:cs="Times New Roman"/>
                <w:b/>
              </w:rPr>
              <w:t>、</w:t>
            </w:r>
            <w:r>
              <w:rPr>
                <w:rFonts w:ascii="Times New Roman" w:hAnsi="Times New Roman" w:cs="Times New Roman"/>
                <w:b/>
              </w:rPr>
              <w:t>社会娱乐活动丰富</w:t>
            </w:r>
            <w:r>
              <w:rPr>
                <w:rFonts w:ascii="Times New Roman" w:hAnsi="Times New Roman" w:eastAsia="MingLiU_HKSCS" w:cs="Times New Roman"/>
                <w:b/>
              </w:rPr>
              <w:t>、</w:t>
            </w:r>
            <w:r>
              <w:rPr>
                <w:rFonts w:ascii="Times New Roman" w:hAnsi="Times New Roman" w:cs="Times New Roman"/>
                <w:b/>
              </w:rPr>
              <w:t>文化知识进一步普及</w:t>
            </w:r>
          </w:p>
        </w:tc>
      </w:tr>
      <w:tr w14:paraId="3E68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noWrap w:val="0"/>
            <w:vAlign w:val="center"/>
          </w:tcPr>
          <w:p w14:paraId="02A49CC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小说</w:t>
            </w:r>
          </w:p>
        </w:tc>
        <w:tc>
          <w:tcPr>
            <w:tcW w:w="1315" w:type="dxa"/>
            <w:vMerge w:val="restart"/>
            <w:shd w:val="clear" w:color="auto" w:fill="auto"/>
            <w:noWrap w:val="0"/>
            <w:vAlign w:val="center"/>
          </w:tcPr>
          <w:p w14:paraId="7F192BE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元末明初</w:t>
            </w:r>
          </w:p>
        </w:tc>
        <w:tc>
          <w:tcPr>
            <w:tcW w:w="1134" w:type="dxa"/>
            <w:shd w:val="clear" w:color="auto" w:fill="auto"/>
            <w:noWrap w:val="0"/>
            <w:vAlign w:val="center"/>
          </w:tcPr>
          <w:p w14:paraId="5A743A7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施耐庵</w:t>
            </w:r>
          </w:p>
        </w:tc>
        <w:tc>
          <w:tcPr>
            <w:tcW w:w="2126" w:type="dxa"/>
            <w:shd w:val="clear" w:color="auto" w:fill="auto"/>
            <w:noWrap w:val="0"/>
            <w:vAlign w:val="center"/>
          </w:tcPr>
          <w:p w14:paraId="73ECC20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《水浒传》</w:t>
            </w:r>
          </w:p>
        </w:tc>
        <w:tc>
          <w:tcPr>
            <w:tcW w:w="3015" w:type="dxa"/>
            <w:vMerge w:val="restart"/>
            <w:shd w:val="clear" w:color="auto" w:fill="auto"/>
            <w:noWrap w:val="0"/>
            <w:vAlign w:val="center"/>
          </w:tcPr>
          <w:p w14:paraId="65ACB45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是我国最早的两部长篇白话小说</w:t>
            </w:r>
            <w:r>
              <w:rPr>
                <w:rFonts w:ascii="Times New Roman" w:hAnsi="Times New Roman" w:eastAsia="MingLiU_HKSCS" w:cs="Times New Roman"/>
                <w:b/>
              </w:rPr>
              <w:t>，</w:t>
            </w:r>
            <w:r>
              <w:rPr>
                <w:rFonts w:ascii="Times New Roman" w:hAnsi="Times New Roman" w:cs="Times New Roman"/>
                <w:b/>
              </w:rPr>
              <w:t>开创了</w:t>
            </w:r>
            <w:r>
              <w:rPr>
                <w:rFonts w:ascii="Times New Roman" w:hAnsi="Times New Roman" w:cs="Times New Roman"/>
                <w:b/>
                <w:u w:val="single"/>
              </w:rPr>
              <w:t>章回体</w:t>
            </w:r>
            <w:r>
              <w:rPr>
                <w:rFonts w:ascii="Times New Roman" w:hAnsi="Times New Roman" w:cs="Times New Roman"/>
                <w:b/>
              </w:rPr>
              <w:t>的写作体裁</w:t>
            </w:r>
          </w:p>
        </w:tc>
      </w:tr>
      <w:tr w14:paraId="3AB5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50411695">
            <w:pPr>
              <w:pStyle w:val="2"/>
              <w:tabs>
                <w:tab w:val="left" w:pos="5529"/>
              </w:tabs>
              <w:snapToGrid w:val="0"/>
              <w:spacing w:line="360" w:lineRule="auto"/>
              <w:jc w:val="center"/>
              <w:rPr>
                <w:rFonts w:ascii="Times New Roman" w:hAnsi="Times New Roman" w:eastAsia="MingLiU_HKSCS" w:cs="Times New Roman"/>
                <w:b/>
              </w:rPr>
            </w:pPr>
          </w:p>
        </w:tc>
        <w:tc>
          <w:tcPr>
            <w:tcW w:w="1315" w:type="dxa"/>
            <w:vMerge w:val="continue"/>
            <w:shd w:val="clear" w:color="auto" w:fill="auto"/>
            <w:noWrap w:val="0"/>
            <w:vAlign w:val="center"/>
          </w:tcPr>
          <w:p w14:paraId="0954BC3D">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1DD385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罗贯中</w:t>
            </w:r>
          </w:p>
        </w:tc>
        <w:tc>
          <w:tcPr>
            <w:tcW w:w="2126" w:type="dxa"/>
            <w:shd w:val="clear" w:color="auto" w:fill="auto"/>
            <w:noWrap w:val="0"/>
            <w:vAlign w:val="center"/>
          </w:tcPr>
          <w:p w14:paraId="1BB1B01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《三国志通俗演义》</w:t>
            </w:r>
          </w:p>
        </w:tc>
        <w:tc>
          <w:tcPr>
            <w:tcW w:w="3015" w:type="dxa"/>
            <w:vMerge w:val="continue"/>
            <w:shd w:val="clear" w:color="auto" w:fill="auto"/>
            <w:noWrap w:val="0"/>
            <w:vAlign w:val="center"/>
          </w:tcPr>
          <w:p w14:paraId="5BB41054">
            <w:pPr>
              <w:pStyle w:val="2"/>
              <w:tabs>
                <w:tab w:val="left" w:pos="5529"/>
              </w:tabs>
              <w:snapToGrid w:val="0"/>
              <w:spacing w:line="360" w:lineRule="auto"/>
              <w:jc w:val="left"/>
              <w:rPr>
                <w:rFonts w:ascii="Times New Roman" w:hAnsi="Times New Roman" w:eastAsia="MingLiU_HKSCS" w:cs="Times New Roman"/>
                <w:b/>
              </w:rPr>
            </w:pPr>
          </w:p>
        </w:tc>
      </w:tr>
      <w:tr w14:paraId="368C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7A510A34">
            <w:pPr>
              <w:pStyle w:val="2"/>
              <w:tabs>
                <w:tab w:val="left" w:pos="5529"/>
              </w:tabs>
              <w:snapToGrid w:val="0"/>
              <w:spacing w:line="360" w:lineRule="auto"/>
              <w:jc w:val="center"/>
              <w:rPr>
                <w:rFonts w:ascii="Times New Roman" w:hAnsi="Times New Roman" w:cs="Times New Roman"/>
                <w:b/>
              </w:rPr>
            </w:pPr>
          </w:p>
        </w:tc>
        <w:tc>
          <w:tcPr>
            <w:tcW w:w="1315" w:type="dxa"/>
            <w:shd w:val="clear" w:color="auto" w:fill="auto"/>
            <w:noWrap w:val="0"/>
            <w:vAlign w:val="center"/>
          </w:tcPr>
          <w:p w14:paraId="78B3605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明朝中期</w:t>
            </w:r>
          </w:p>
        </w:tc>
        <w:tc>
          <w:tcPr>
            <w:tcW w:w="1134" w:type="dxa"/>
            <w:shd w:val="clear" w:color="auto" w:fill="auto"/>
            <w:noWrap w:val="0"/>
            <w:vAlign w:val="center"/>
          </w:tcPr>
          <w:p w14:paraId="66286D9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吴承恩</w:t>
            </w:r>
          </w:p>
        </w:tc>
        <w:tc>
          <w:tcPr>
            <w:tcW w:w="2126" w:type="dxa"/>
            <w:shd w:val="clear" w:color="auto" w:fill="auto"/>
            <w:noWrap w:val="0"/>
            <w:vAlign w:val="center"/>
          </w:tcPr>
          <w:p w14:paraId="561484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《西游记》</w:t>
            </w:r>
          </w:p>
        </w:tc>
        <w:tc>
          <w:tcPr>
            <w:tcW w:w="3015" w:type="dxa"/>
            <w:shd w:val="clear" w:color="auto" w:fill="auto"/>
            <w:noWrap w:val="0"/>
            <w:vAlign w:val="center"/>
          </w:tcPr>
          <w:p w14:paraId="3978D32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u w:val="single"/>
              </w:rPr>
              <w:t>神话</w:t>
            </w:r>
            <w:r>
              <w:rPr>
                <w:rFonts w:ascii="Times New Roman" w:hAnsi="Times New Roman" w:cs="Times New Roman"/>
                <w:b/>
              </w:rPr>
              <w:t>小说的杰作</w:t>
            </w:r>
          </w:p>
        </w:tc>
      </w:tr>
      <w:tr w14:paraId="22A1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42AABEBB">
            <w:pPr>
              <w:pStyle w:val="2"/>
              <w:tabs>
                <w:tab w:val="left" w:pos="5529"/>
              </w:tabs>
              <w:snapToGrid w:val="0"/>
              <w:spacing w:line="360" w:lineRule="auto"/>
              <w:jc w:val="center"/>
              <w:rPr>
                <w:rFonts w:ascii="Times New Roman" w:hAnsi="Times New Roman" w:cs="Times New Roman"/>
                <w:b/>
              </w:rPr>
            </w:pPr>
          </w:p>
        </w:tc>
        <w:tc>
          <w:tcPr>
            <w:tcW w:w="1315" w:type="dxa"/>
            <w:shd w:val="clear" w:color="auto" w:fill="auto"/>
            <w:noWrap w:val="0"/>
            <w:vAlign w:val="center"/>
          </w:tcPr>
          <w:p w14:paraId="55465C0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清朝中期</w:t>
            </w:r>
          </w:p>
        </w:tc>
        <w:tc>
          <w:tcPr>
            <w:tcW w:w="1134" w:type="dxa"/>
            <w:shd w:val="clear" w:color="auto" w:fill="auto"/>
            <w:noWrap w:val="0"/>
            <w:vAlign w:val="center"/>
          </w:tcPr>
          <w:p w14:paraId="4CDA6A9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吴敬梓</w:t>
            </w:r>
          </w:p>
        </w:tc>
        <w:tc>
          <w:tcPr>
            <w:tcW w:w="2126" w:type="dxa"/>
            <w:shd w:val="clear" w:color="auto" w:fill="auto"/>
            <w:noWrap w:val="0"/>
            <w:vAlign w:val="center"/>
          </w:tcPr>
          <w:p w14:paraId="12FC7E1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《儒林外史》</w:t>
            </w:r>
          </w:p>
        </w:tc>
        <w:tc>
          <w:tcPr>
            <w:tcW w:w="3015" w:type="dxa"/>
            <w:shd w:val="clear" w:color="auto" w:fill="auto"/>
            <w:noWrap w:val="0"/>
            <w:vAlign w:val="center"/>
          </w:tcPr>
          <w:p w14:paraId="68792A5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u w:val="single"/>
              </w:rPr>
              <w:t>讽刺</w:t>
            </w:r>
            <w:r>
              <w:rPr>
                <w:rFonts w:ascii="Times New Roman" w:hAnsi="Times New Roman" w:cs="Times New Roman"/>
                <w:b/>
              </w:rPr>
              <w:t>小说的杰作</w:t>
            </w:r>
          </w:p>
        </w:tc>
      </w:tr>
      <w:tr w14:paraId="55E5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7D068B55">
            <w:pPr>
              <w:pStyle w:val="2"/>
              <w:tabs>
                <w:tab w:val="left" w:pos="5529"/>
              </w:tabs>
              <w:snapToGrid w:val="0"/>
              <w:spacing w:line="360" w:lineRule="auto"/>
              <w:jc w:val="center"/>
              <w:rPr>
                <w:rFonts w:ascii="Times New Roman" w:hAnsi="Times New Roman" w:cs="Times New Roman"/>
                <w:b/>
              </w:rPr>
            </w:pPr>
          </w:p>
        </w:tc>
        <w:tc>
          <w:tcPr>
            <w:tcW w:w="1315" w:type="dxa"/>
            <w:shd w:val="clear" w:color="auto" w:fill="auto"/>
            <w:noWrap w:val="0"/>
            <w:vAlign w:val="center"/>
          </w:tcPr>
          <w:p w14:paraId="66C3845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清朝中期</w:t>
            </w:r>
          </w:p>
        </w:tc>
        <w:tc>
          <w:tcPr>
            <w:tcW w:w="1134" w:type="dxa"/>
            <w:shd w:val="clear" w:color="auto" w:fill="auto"/>
            <w:noWrap w:val="0"/>
            <w:vAlign w:val="center"/>
          </w:tcPr>
          <w:p w14:paraId="220039E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曹雪芹</w:t>
            </w:r>
          </w:p>
        </w:tc>
        <w:tc>
          <w:tcPr>
            <w:tcW w:w="2126" w:type="dxa"/>
            <w:shd w:val="clear" w:color="auto" w:fill="auto"/>
            <w:noWrap w:val="0"/>
            <w:vAlign w:val="center"/>
          </w:tcPr>
          <w:p w14:paraId="52610F0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《红楼梦》</w:t>
            </w:r>
          </w:p>
        </w:tc>
        <w:tc>
          <w:tcPr>
            <w:tcW w:w="3015" w:type="dxa"/>
            <w:shd w:val="clear" w:color="auto" w:fill="auto"/>
            <w:noWrap w:val="0"/>
            <w:vAlign w:val="center"/>
          </w:tcPr>
          <w:p w14:paraId="3D2F91E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是我国古典</w:t>
            </w:r>
            <w:r>
              <w:rPr>
                <w:rFonts w:ascii="Times New Roman" w:hAnsi="Times New Roman" w:cs="Times New Roman"/>
                <w:b/>
                <w:u w:val="single"/>
              </w:rPr>
              <w:t>现实主义</w:t>
            </w:r>
            <w:r>
              <w:rPr>
                <w:rFonts w:ascii="Times New Roman" w:hAnsi="Times New Roman" w:cs="Times New Roman"/>
                <w:b/>
              </w:rPr>
              <w:t>文学的高峰</w:t>
            </w:r>
            <w:r>
              <w:rPr>
                <w:rFonts w:ascii="Times New Roman" w:hAnsi="Times New Roman" w:eastAsia="MingLiU_HKSCS" w:cs="Times New Roman"/>
                <w:b/>
              </w:rPr>
              <w:t>，</w:t>
            </w:r>
            <w:r>
              <w:rPr>
                <w:rFonts w:ascii="Times New Roman" w:hAnsi="Times New Roman" w:cs="Times New Roman"/>
                <w:b/>
              </w:rPr>
              <w:t>也是享誉世界的名著</w:t>
            </w:r>
          </w:p>
        </w:tc>
      </w:tr>
      <w:tr w14:paraId="15A3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noWrap w:val="0"/>
            <w:vAlign w:val="center"/>
          </w:tcPr>
          <w:p w14:paraId="12399C9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戏曲</w:t>
            </w:r>
          </w:p>
        </w:tc>
        <w:tc>
          <w:tcPr>
            <w:tcW w:w="1315" w:type="dxa"/>
            <w:shd w:val="clear" w:color="auto" w:fill="auto"/>
            <w:noWrap w:val="0"/>
            <w:vAlign w:val="center"/>
          </w:tcPr>
          <w:p w14:paraId="57F2CB4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传奇</w:t>
            </w:r>
          </w:p>
        </w:tc>
        <w:tc>
          <w:tcPr>
            <w:tcW w:w="6275" w:type="dxa"/>
            <w:gridSpan w:val="3"/>
            <w:shd w:val="clear" w:color="auto" w:fill="auto"/>
            <w:noWrap w:val="0"/>
            <w:vAlign w:val="center"/>
          </w:tcPr>
          <w:p w14:paraId="5D3E37E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明清戏曲创作趋向长篇化</w:t>
            </w:r>
            <w:r>
              <w:rPr>
                <w:rFonts w:ascii="Times New Roman" w:hAnsi="Times New Roman" w:eastAsia="MingLiU_HKSCS" w:cs="Times New Roman"/>
                <w:b/>
              </w:rPr>
              <w:t>，</w:t>
            </w:r>
            <w:r>
              <w:rPr>
                <w:rFonts w:ascii="Times New Roman" w:hAnsi="Times New Roman" w:cs="Times New Roman"/>
                <w:b/>
              </w:rPr>
              <w:t>情节更加曲折复杂</w:t>
            </w:r>
            <w:r>
              <w:rPr>
                <w:rFonts w:ascii="Times New Roman" w:hAnsi="Times New Roman" w:eastAsia="MingLiU_HKSCS" w:cs="Times New Roman"/>
                <w:b/>
              </w:rPr>
              <w:t>，</w:t>
            </w:r>
            <w:r>
              <w:rPr>
                <w:rFonts w:ascii="Times New Roman" w:hAnsi="Times New Roman" w:cs="Times New Roman"/>
                <w:b/>
              </w:rPr>
              <w:t>称为传奇</w:t>
            </w:r>
            <w:r>
              <w:rPr>
                <w:rFonts w:ascii="Times New Roman" w:hAnsi="Times New Roman" w:eastAsia="MingLiU_HKSCS" w:cs="Times New Roman"/>
                <w:b/>
              </w:rPr>
              <w:t>，</w:t>
            </w:r>
            <w:r>
              <w:rPr>
                <w:rFonts w:ascii="Times New Roman" w:hAnsi="Times New Roman" w:cs="Times New Roman"/>
                <w:b/>
              </w:rPr>
              <w:t>代表作家有明朝汤显祖</w:t>
            </w:r>
            <w:r>
              <w:rPr>
                <w:rFonts w:ascii="Times New Roman" w:hAnsi="Times New Roman" w:eastAsia="MingLiU_HKSCS" w:cs="Times New Roman"/>
                <w:b/>
              </w:rPr>
              <w:t>、</w:t>
            </w:r>
            <w:r>
              <w:rPr>
                <w:rFonts w:ascii="Times New Roman" w:hAnsi="Times New Roman" w:cs="Times New Roman"/>
                <w:b/>
              </w:rPr>
              <w:t>清朝孔尚任等</w:t>
            </w:r>
          </w:p>
        </w:tc>
      </w:tr>
      <w:tr w14:paraId="7C36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24EE87BF">
            <w:pPr>
              <w:pStyle w:val="2"/>
              <w:tabs>
                <w:tab w:val="left" w:pos="5529"/>
              </w:tabs>
              <w:snapToGrid w:val="0"/>
              <w:spacing w:line="360" w:lineRule="auto"/>
              <w:jc w:val="center"/>
              <w:rPr>
                <w:rFonts w:ascii="Times New Roman" w:hAnsi="Times New Roman" w:cs="Times New Roman"/>
                <w:b/>
              </w:rPr>
            </w:pPr>
          </w:p>
        </w:tc>
        <w:tc>
          <w:tcPr>
            <w:tcW w:w="1315" w:type="dxa"/>
            <w:shd w:val="clear" w:color="auto" w:fill="auto"/>
            <w:noWrap w:val="0"/>
            <w:vAlign w:val="center"/>
          </w:tcPr>
          <w:p w14:paraId="5DB23CE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昆曲</w:t>
            </w:r>
          </w:p>
        </w:tc>
        <w:tc>
          <w:tcPr>
            <w:tcW w:w="6275" w:type="dxa"/>
            <w:gridSpan w:val="3"/>
            <w:shd w:val="clear" w:color="auto" w:fill="auto"/>
            <w:noWrap w:val="0"/>
            <w:vAlign w:val="center"/>
          </w:tcPr>
          <w:p w14:paraId="3815EA9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舞台演出方面</w:t>
            </w:r>
            <w:r>
              <w:rPr>
                <w:rFonts w:ascii="Times New Roman" w:hAnsi="Times New Roman" w:eastAsia="MingLiU_HKSCS" w:cs="Times New Roman"/>
                <w:b/>
              </w:rPr>
              <w:t>，</w:t>
            </w:r>
            <w:r>
              <w:rPr>
                <w:rFonts w:ascii="Times New Roman" w:hAnsi="Times New Roman" w:cs="Times New Roman"/>
                <w:b/>
              </w:rPr>
              <w:t>从</w:t>
            </w:r>
            <w:r>
              <w:rPr>
                <w:rFonts w:ascii="Times New Roman" w:hAnsi="Times New Roman" w:cs="Times New Roman"/>
                <w:b/>
                <w:u w:val="single"/>
              </w:rPr>
              <w:t>江苏昆山</w:t>
            </w:r>
            <w:r>
              <w:rPr>
                <w:rFonts w:ascii="Times New Roman" w:hAnsi="Times New Roman" w:cs="Times New Roman"/>
                <w:b/>
              </w:rPr>
              <w:t>一带发源的昆曲长期流行</w:t>
            </w:r>
          </w:p>
        </w:tc>
      </w:tr>
      <w:tr w14:paraId="3E1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08911D39">
            <w:pPr>
              <w:pStyle w:val="2"/>
              <w:tabs>
                <w:tab w:val="left" w:pos="5529"/>
              </w:tabs>
              <w:snapToGrid w:val="0"/>
              <w:spacing w:line="360" w:lineRule="auto"/>
              <w:jc w:val="center"/>
              <w:rPr>
                <w:rFonts w:ascii="Times New Roman" w:hAnsi="Times New Roman" w:cs="Times New Roman"/>
                <w:b/>
              </w:rPr>
            </w:pPr>
          </w:p>
        </w:tc>
        <w:tc>
          <w:tcPr>
            <w:tcW w:w="1315" w:type="dxa"/>
            <w:shd w:val="clear" w:color="auto" w:fill="auto"/>
            <w:noWrap w:val="0"/>
            <w:vAlign w:val="center"/>
          </w:tcPr>
          <w:p w14:paraId="759496F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京剧</w:t>
            </w:r>
          </w:p>
        </w:tc>
        <w:tc>
          <w:tcPr>
            <w:tcW w:w="6275" w:type="dxa"/>
            <w:gridSpan w:val="3"/>
            <w:shd w:val="clear" w:color="auto" w:fill="auto"/>
            <w:noWrap w:val="0"/>
            <w:vAlign w:val="center"/>
          </w:tcPr>
          <w:p w14:paraId="2D186CD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清朝道光年间</w:t>
            </w:r>
            <w:r>
              <w:rPr>
                <w:rFonts w:ascii="Times New Roman" w:hAnsi="Times New Roman" w:eastAsia="MingLiU_HKSCS" w:cs="Times New Roman"/>
                <w:b/>
              </w:rPr>
              <w:t>，</w:t>
            </w:r>
            <w:r>
              <w:rPr>
                <w:rFonts w:ascii="Times New Roman" w:hAnsi="Times New Roman" w:cs="Times New Roman"/>
                <w:b/>
              </w:rPr>
              <w:t>以</w:t>
            </w:r>
            <w:r>
              <w:rPr>
                <w:rFonts w:ascii="Times New Roman" w:hAnsi="Times New Roman" w:cs="Times New Roman"/>
                <w:b/>
                <w:u w:val="single"/>
              </w:rPr>
              <w:t>徽班</w:t>
            </w:r>
            <w:r>
              <w:rPr>
                <w:rFonts w:ascii="Times New Roman" w:hAnsi="Times New Roman" w:cs="Times New Roman"/>
                <w:b/>
              </w:rPr>
              <w:t>为基础</w:t>
            </w:r>
            <w:r>
              <w:rPr>
                <w:rFonts w:ascii="Times New Roman" w:hAnsi="Times New Roman" w:eastAsia="MingLiU_HKSCS" w:cs="Times New Roman"/>
                <w:b/>
              </w:rPr>
              <w:t>，</w:t>
            </w:r>
            <w:r>
              <w:rPr>
                <w:rFonts w:ascii="Times New Roman" w:hAnsi="Times New Roman" w:cs="Times New Roman"/>
                <w:b/>
              </w:rPr>
              <w:t>融合徽</w:t>
            </w:r>
            <w:r>
              <w:rPr>
                <w:rFonts w:ascii="Times New Roman" w:hAnsi="Times New Roman" w:eastAsia="MingLiU_HKSCS" w:cs="Times New Roman"/>
                <w:b/>
              </w:rPr>
              <w:t>、</w:t>
            </w:r>
            <w:r>
              <w:rPr>
                <w:rFonts w:ascii="Times New Roman" w:hAnsi="Times New Roman" w:cs="Times New Roman"/>
                <w:b/>
              </w:rPr>
              <w:t>汉二调</w:t>
            </w:r>
            <w:r>
              <w:rPr>
                <w:rFonts w:ascii="Times New Roman" w:hAnsi="Times New Roman" w:eastAsia="MingLiU_HKSCS" w:cs="Times New Roman"/>
                <w:b/>
              </w:rPr>
              <w:t>，</w:t>
            </w:r>
            <w:r>
              <w:rPr>
                <w:rFonts w:ascii="Times New Roman" w:hAnsi="Times New Roman" w:cs="Times New Roman"/>
                <w:b/>
              </w:rPr>
              <w:t>吸取昆曲和其他地方戏的艺术成分</w:t>
            </w:r>
            <w:r>
              <w:rPr>
                <w:rFonts w:ascii="Times New Roman" w:hAnsi="Times New Roman" w:eastAsia="MingLiU_HKSCS" w:cs="Times New Roman"/>
                <w:b/>
              </w:rPr>
              <w:t>，</w:t>
            </w:r>
            <w:r>
              <w:rPr>
                <w:rFonts w:ascii="Times New Roman" w:hAnsi="Times New Roman" w:cs="Times New Roman"/>
                <w:b/>
              </w:rPr>
              <w:t>形成了京剧</w:t>
            </w:r>
            <w:r>
              <w:rPr>
                <w:rFonts w:ascii="Times New Roman" w:hAnsi="Times New Roman" w:eastAsia="MingLiU_HKSCS" w:cs="Times New Roman"/>
                <w:b/>
              </w:rPr>
              <w:t>，</w:t>
            </w:r>
            <w:r>
              <w:rPr>
                <w:rFonts w:ascii="Times New Roman" w:hAnsi="Times New Roman" w:cs="Times New Roman"/>
                <w:b/>
              </w:rPr>
              <w:t>并逐渐成为全国最流行的剧种</w:t>
            </w:r>
          </w:p>
        </w:tc>
      </w:tr>
    </w:tbl>
    <w:p w14:paraId="1C6BD818">
      <w:pPr>
        <w:pStyle w:val="2"/>
        <w:tabs>
          <w:tab w:val="left" w:pos="5529"/>
        </w:tabs>
        <w:snapToGrid w:val="0"/>
        <w:spacing w:line="360" w:lineRule="auto"/>
        <w:ind w:firstLine="420" w:firstLineChars="200"/>
        <w:rPr>
          <w:rFonts w:ascii="Times New Roman" w:hAnsi="Times New Roman" w:eastAsia="MingLiU_HKSCS" w:cs="Times New Roman"/>
          <w:b/>
        </w:rPr>
      </w:pPr>
    </w:p>
    <w:p w14:paraId="45B3B1DA">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文学创作和戏曲艺术是社会现实的镜子。市民成为小说的主人公，反映了市民阶层和市镇经济发展壮大，这与当时城市商品经济繁荣、社会娱乐活动丰富、文化知识进一步普及有密切关系。</w:t>
      </w:r>
    </w:p>
    <w:p w14:paraId="45318E6E">
      <w:pPr>
        <w:pStyle w:val="2"/>
        <w:tabs>
          <w:tab w:val="left" w:pos="5529"/>
        </w:tabs>
        <w:snapToGrid w:val="0"/>
        <w:spacing w:line="360" w:lineRule="auto"/>
        <w:ind w:firstLine="420" w:firstLineChars="200"/>
        <w:rPr>
          <w:rFonts w:ascii="Times New Roman" w:hAnsi="Times New Roman" w:eastAsia="MingLiU_HKSCS" w:cs="Times New Roman"/>
          <w:b/>
        </w:rPr>
      </w:pPr>
    </w:p>
    <w:p w14:paraId="6629ED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四、科技</w:t>
      </w:r>
    </w:p>
    <w:p w14:paraId="6C1187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传统科技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866"/>
        <w:gridCol w:w="1656"/>
      </w:tblGrid>
      <w:tr w14:paraId="6D77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72DBDDA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作者</w:t>
            </w:r>
          </w:p>
        </w:tc>
        <w:tc>
          <w:tcPr>
            <w:tcW w:w="1866" w:type="dxa"/>
            <w:shd w:val="clear" w:color="auto" w:fill="auto"/>
            <w:noWrap w:val="0"/>
            <w:vAlign w:val="center"/>
          </w:tcPr>
          <w:p w14:paraId="235EFA3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作品</w:t>
            </w:r>
          </w:p>
        </w:tc>
        <w:tc>
          <w:tcPr>
            <w:tcW w:w="1656" w:type="dxa"/>
            <w:shd w:val="clear" w:color="auto" w:fill="auto"/>
            <w:noWrap w:val="0"/>
            <w:vAlign w:val="center"/>
          </w:tcPr>
          <w:p w14:paraId="474131B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涉及领域</w:t>
            </w:r>
          </w:p>
        </w:tc>
      </w:tr>
      <w:tr w14:paraId="5D09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3586EC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李时珍</w:t>
            </w:r>
          </w:p>
        </w:tc>
        <w:tc>
          <w:tcPr>
            <w:tcW w:w="1866" w:type="dxa"/>
            <w:shd w:val="clear" w:color="auto" w:fill="auto"/>
            <w:noWrap w:val="0"/>
            <w:vAlign w:val="center"/>
          </w:tcPr>
          <w:p w14:paraId="3F936B2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《本草纲目》</w:t>
            </w:r>
          </w:p>
        </w:tc>
        <w:tc>
          <w:tcPr>
            <w:tcW w:w="1656" w:type="dxa"/>
            <w:shd w:val="clear" w:color="auto" w:fill="auto"/>
            <w:noWrap w:val="0"/>
            <w:vAlign w:val="center"/>
          </w:tcPr>
          <w:p w14:paraId="318152C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医药学</w:t>
            </w:r>
          </w:p>
        </w:tc>
      </w:tr>
      <w:tr w14:paraId="6029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090A117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徐光启</w:t>
            </w:r>
          </w:p>
        </w:tc>
        <w:tc>
          <w:tcPr>
            <w:tcW w:w="1866" w:type="dxa"/>
            <w:shd w:val="clear" w:color="auto" w:fill="auto"/>
            <w:noWrap w:val="0"/>
            <w:vAlign w:val="center"/>
          </w:tcPr>
          <w:p w14:paraId="4FB0F3B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u w:val="single"/>
              </w:rPr>
              <w:t>农政全书</w:t>
            </w:r>
            <w:r>
              <w:rPr>
                <w:rFonts w:ascii="Times New Roman" w:hAnsi="Times New Roman" w:cs="Times New Roman"/>
                <w:b/>
              </w:rPr>
              <w:t>》</w:t>
            </w:r>
          </w:p>
        </w:tc>
        <w:tc>
          <w:tcPr>
            <w:tcW w:w="1656" w:type="dxa"/>
            <w:shd w:val="clear" w:color="auto" w:fill="auto"/>
            <w:noWrap w:val="0"/>
            <w:vAlign w:val="center"/>
          </w:tcPr>
          <w:p w14:paraId="53DBC13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农学</w:t>
            </w:r>
          </w:p>
        </w:tc>
      </w:tr>
      <w:tr w14:paraId="15D0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28FF235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宋应星</w:t>
            </w:r>
          </w:p>
        </w:tc>
        <w:tc>
          <w:tcPr>
            <w:tcW w:w="1866" w:type="dxa"/>
            <w:shd w:val="clear" w:color="auto" w:fill="auto"/>
            <w:noWrap w:val="0"/>
            <w:vAlign w:val="center"/>
          </w:tcPr>
          <w:p w14:paraId="7180AFD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《天工开物》</w:t>
            </w:r>
          </w:p>
        </w:tc>
        <w:tc>
          <w:tcPr>
            <w:tcW w:w="1656" w:type="dxa"/>
            <w:shd w:val="clear" w:color="auto" w:fill="auto"/>
            <w:noWrap w:val="0"/>
            <w:vAlign w:val="center"/>
          </w:tcPr>
          <w:p w14:paraId="406D55B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工艺学</w:t>
            </w:r>
          </w:p>
        </w:tc>
      </w:tr>
      <w:tr w14:paraId="0130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573A229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徐弘祖</w:t>
            </w:r>
          </w:p>
        </w:tc>
        <w:tc>
          <w:tcPr>
            <w:tcW w:w="1866" w:type="dxa"/>
            <w:shd w:val="clear" w:color="auto" w:fill="auto"/>
            <w:noWrap w:val="0"/>
            <w:vAlign w:val="center"/>
          </w:tcPr>
          <w:p w14:paraId="53AD50C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u w:val="single"/>
              </w:rPr>
              <w:t>徐霞客游记</w:t>
            </w:r>
            <w:r>
              <w:rPr>
                <w:rFonts w:ascii="Times New Roman" w:hAnsi="Times New Roman" w:cs="Times New Roman"/>
                <w:b/>
              </w:rPr>
              <w:t>》</w:t>
            </w:r>
          </w:p>
        </w:tc>
        <w:tc>
          <w:tcPr>
            <w:tcW w:w="1656" w:type="dxa"/>
            <w:shd w:val="clear" w:color="auto" w:fill="auto"/>
            <w:noWrap w:val="0"/>
            <w:vAlign w:val="center"/>
          </w:tcPr>
          <w:p w14:paraId="4FEF4B6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地理和地质学</w:t>
            </w:r>
          </w:p>
        </w:tc>
      </w:tr>
    </w:tbl>
    <w:p w14:paraId="57AC956F">
      <w:pPr>
        <w:pStyle w:val="2"/>
        <w:tabs>
          <w:tab w:val="left" w:pos="5529"/>
        </w:tabs>
        <w:snapToGrid w:val="0"/>
        <w:spacing w:line="360" w:lineRule="auto"/>
        <w:ind w:firstLine="420" w:firstLineChars="200"/>
        <w:rPr>
          <w:rFonts w:ascii="Times New Roman" w:hAnsi="Times New Roman" w:eastAsia="MingLiU_HKSCS" w:cs="Times New Roman"/>
          <w:b/>
        </w:rPr>
      </w:pPr>
    </w:p>
    <w:p w14:paraId="496EE0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西学东渐</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551"/>
      </w:tblGrid>
      <w:tr w14:paraId="0E87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5A943E8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551" w:type="dxa"/>
            <w:shd w:val="clear" w:color="auto" w:fill="auto"/>
            <w:noWrap w:val="0"/>
            <w:vAlign w:val="center"/>
          </w:tcPr>
          <w:p w14:paraId="57B87C9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从明朝后期起</w:t>
            </w:r>
            <w:r>
              <w:rPr>
                <w:rFonts w:ascii="Times New Roman" w:hAnsi="Times New Roman" w:eastAsia="MingLiU_HKSCS" w:cs="Times New Roman"/>
                <w:b/>
              </w:rPr>
              <w:t>，</w:t>
            </w:r>
            <w:r>
              <w:rPr>
                <w:rFonts w:ascii="Times New Roman" w:hAnsi="Times New Roman" w:cs="Times New Roman"/>
                <w:b/>
              </w:rPr>
              <w:t>一些欧洲天主教传教士前来中国传教</w:t>
            </w:r>
          </w:p>
        </w:tc>
      </w:tr>
      <w:tr w14:paraId="6606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286C3AB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代表</w:t>
            </w:r>
          </w:p>
        </w:tc>
        <w:tc>
          <w:tcPr>
            <w:tcW w:w="7551" w:type="dxa"/>
            <w:shd w:val="clear" w:color="auto" w:fill="auto"/>
            <w:noWrap w:val="0"/>
            <w:vAlign w:val="center"/>
          </w:tcPr>
          <w:p w14:paraId="3598172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意大利人</w:t>
            </w:r>
            <w:r>
              <w:rPr>
                <w:rFonts w:ascii="Times New Roman" w:hAnsi="Times New Roman" w:cs="Times New Roman"/>
                <w:b/>
                <w:u w:val="single"/>
              </w:rPr>
              <w:t>利玛窦</w:t>
            </w:r>
            <w:r>
              <w:rPr>
                <w:rFonts w:ascii="Times New Roman" w:hAnsi="Times New Roman" w:cs="Times New Roman"/>
                <w:b/>
              </w:rPr>
              <w:t>等</w:t>
            </w:r>
          </w:p>
        </w:tc>
      </w:tr>
      <w:tr w14:paraId="1FBE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6994B78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551" w:type="dxa"/>
            <w:shd w:val="clear" w:color="auto" w:fill="auto"/>
            <w:noWrap w:val="0"/>
            <w:vAlign w:val="center"/>
          </w:tcPr>
          <w:p w14:paraId="7DD027D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借助传播科学知识来达到传教的目的</w:t>
            </w:r>
          </w:p>
        </w:tc>
      </w:tr>
      <w:tr w14:paraId="226C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1065" w:type="dxa"/>
            <w:shd w:val="clear" w:color="auto" w:fill="auto"/>
            <w:noWrap w:val="0"/>
            <w:vAlign w:val="center"/>
          </w:tcPr>
          <w:p w14:paraId="100C7E1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贡献</w:t>
            </w:r>
          </w:p>
        </w:tc>
        <w:tc>
          <w:tcPr>
            <w:tcW w:w="7551" w:type="dxa"/>
            <w:shd w:val="clear" w:color="auto" w:fill="auto"/>
            <w:noWrap w:val="0"/>
            <w:vAlign w:val="center"/>
          </w:tcPr>
          <w:p w14:paraId="38848EF5">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与一些开明的中国士大夫合作翻译西方科学书籍</w:t>
            </w:r>
            <w:r>
              <w:rPr>
                <w:rFonts w:ascii="Times New Roman" w:hAnsi="Times New Roman" w:eastAsia="MingLiU_HKSCS" w:cs="Times New Roman"/>
                <w:b/>
              </w:rPr>
              <w:t>，</w:t>
            </w:r>
            <w:r>
              <w:rPr>
                <w:rFonts w:ascii="Times New Roman" w:hAnsi="Times New Roman" w:cs="Times New Roman"/>
                <w:b/>
              </w:rPr>
              <w:t>在一定范围内传播了西方</w:t>
            </w:r>
            <w:r>
              <w:rPr>
                <w:rFonts w:ascii="Times New Roman" w:hAnsi="Times New Roman" w:cs="Times New Roman"/>
                <w:b/>
                <w:u w:val="single"/>
              </w:rPr>
              <w:t>科技</w:t>
            </w:r>
            <w:r>
              <w:rPr>
                <w:rFonts w:ascii="Times New Roman" w:hAnsi="Times New Roman" w:cs="Times New Roman"/>
                <w:b/>
              </w:rPr>
              <w:t>知识</w:t>
            </w:r>
            <w:r>
              <w:rPr>
                <w:rFonts w:ascii="Times New Roman" w:hAnsi="Times New Roman" w:eastAsia="MingLiU_HKSCS" w:cs="Times New Roman"/>
                <w:b/>
              </w:rPr>
              <w:t>。</w:t>
            </w:r>
          </w:p>
          <w:p w14:paraId="0540CC2B">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清朝前期</w:t>
            </w:r>
            <w:r>
              <w:rPr>
                <w:rFonts w:ascii="Times New Roman" w:hAnsi="Times New Roman" w:eastAsia="MingLiU_HKSCS" w:cs="Times New Roman"/>
                <w:b/>
              </w:rPr>
              <w:t>，</w:t>
            </w:r>
            <w:r>
              <w:rPr>
                <w:rFonts w:ascii="Times New Roman" w:hAnsi="Times New Roman" w:cs="Times New Roman"/>
                <w:b/>
              </w:rPr>
              <w:t>传教士运用欧洲测绘技术</w:t>
            </w:r>
            <w:r>
              <w:rPr>
                <w:rFonts w:ascii="Times New Roman" w:hAnsi="Times New Roman" w:eastAsia="MingLiU_HKSCS" w:cs="Times New Roman"/>
                <w:b/>
              </w:rPr>
              <w:t>，</w:t>
            </w:r>
            <w:r>
              <w:rPr>
                <w:rFonts w:ascii="Times New Roman" w:hAnsi="Times New Roman" w:cs="Times New Roman"/>
                <w:b/>
              </w:rPr>
              <w:t>帮助清廷绘制了较为精确的全国地图</w:t>
            </w:r>
          </w:p>
        </w:tc>
      </w:tr>
    </w:tbl>
    <w:p w14:paraId="753610A0">
      <w:pPr>
        <w:pStyle w:val="2"/>
        <w:tabs>
          <w:tab w:val="left" w:pos="5529"/>
        </w:tabs>
        <w:snapToGrid w:val="0"/>
        <w:spacing w:line="360" w:lineRule="auto"/>
        <w:ind w:firstLine="422" w:firstLineChars="200"/>
        <w:rPr>
          <w:rFonts w:hint="eastAsia"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明清时期中国的传统科技继续发展并达到高峰。与此同时，随着新航路开辟与早期殖民扩张，西方传教士向中国传入了不少西方学术思想与科技，开启了西学东渐的过程。西学东渐把新颖的异质文化导入中国传统文化系统，中西文化交流与交融揭开了新的一页。</w:t>
      </w:r>
    </w:p>
    <w:p w14:paraId="7BF941A6">
      <w:pPr>
        <w:pStyle w:val="2"/>
        <w:tabs>
          <w:tab w:val="left" w:pos="5529"/>
        </w:tabs>
        <w:snapToGrid w:val="0"/>
        <w:spacing w:line="360" w:lineRule="auto"/>
        <w:ind w:firstLine="420" w:firstLineChars="200"/>
        <w:rPr>
          <w:rFonts w:ascii="Times New Roman" w:hAnsi="Times New Roman" w:eastAsia="MingLiU_HKSCS" w:cs="Times New Roman"/>
          <w:b/>
        </w:rPr>
      </w:pPr>
    </w:p>
    <w:p w14:paraId="19C3E8B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6DA0EC1A">
      <w:pPr>
        <w:pStyle w:val="2"/>
        <w:tabs>
          <w:tab w:val="left" w:pos="5529"/>
        </w:tabs>
        <w:snapToGrid w:val="0"/>
        <w:spacing w:line="360" w:lineRule="auto"/>
        <w:ind w:firstLine="420" w:firstLineChars="200"/>
        <w:rPr>
          <w:rFonts w:ascii="Times New Roman" w:hAnsi="Times New Roman" w:eastAsia="MingLiU_HKSCS" w:cs="Times New Roman"/>
          <w:b/>
        </w:rPr>
      </w:pPr>
    </w:p>
    <w:p w14:paraId="3ABE190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从辉煌到迟滞——明清时期社会经济的发展</w:t>
      </w:r>
    </w:p>
    <w:p w14:paraId="006078B7">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44B2D6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1．|问|题|探|史|——明代白银成为主要货币</w:t>
      </w:r>
    </w:p>
    <w:p w14:paraId="12CE4D67">
      <w:pPr>
        <w:pStyle w:val="2"/>
        <w:tabs>
          <w:tab w:val="left" w:pos="5529"/>
        </w:tabs>
        <w:snapToGrid w:val="0"/>
        <w:spacing w:line="360" w:lineRule="auto"/>
        <w:ind w:firstLine="420" w:firstLineChars="200"/>
        <w:rPr>
          <w:rFonts w:hint="eastAsia" w:ascii="IPAPANNEW" w:hAnsi="IPAPANNEW"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p>
    <w:tbl>
      <w:tblPr>
        <w:tblStyle w:val="4"/>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4762"/>
      </w:tblGrid>
      <w:tr w14:paraId="506A95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00" w:hRule="atLeast"/>
          <w:jc w:val="center"/>
        </w:trPr>
        <w:tc>
          <w:tcPr>
            <w:tcW w:w="4762" w:type="dxa"/>
            <w:noWrap w:val="0"/>
            <w:vAlign w:val="top"/>
          </w:tcPr>
          <w:p w14:paraId="1EBD8D4A">
            <w:pPr>
              <w:pStyle w:val="2"/>
              <w:tabs>
                <w:tab w:val="left" w:pos="5529"/>
              </w:tabs>
              <w:snapToGrid w:val="0"/>
              <w:spacing w:line="360" w:lineRule="auto"/>
              <w:ind w:firstLine="422" w:firstLineChars="200"/>
              <w:rPr>
                <w:rFonts w:hint="eastAsia" w:ascii="Times New Roman" w:hAnsi="Times New Roman" w:cs="Times New Roman"/>
                <w:b/>
              </w:rPr>
            </w:pPr>
          </w:p>
          <w:p w14:paraId="28821FFF">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INCLUDEPICTURE"21XLSB4-10.TIF"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450465" cy="929640"/>
                  <wp:effectExtent l="0" t="0" r="6985" b="381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9" r:link="rId50"/>
                          <a:stretch>
                            <a:fillRect/>
                          </a:stretch>
                        </pic:blipFill>
                        <pic:spPr>
                          <a:xfrm>
                            <a:off x="0" y="0"/>
                            <a:ext cx="2450465" cy="929640"/>
                          </a:xfrm>
                          <a:prstGeom prst="rect">
                            <a:avLst/>
                          </a:prstGeom>
                          <a:noFill/>
                          <a:ln>
                            <a:noFill/>
                          </a:ln>
                        </pic:spPr>
                      </pic:pic>
                    </a:graphicData>
                  </a:graphic>
                </wp:inline>
              </w:drawing>
            </w:r>
            <w:r>
              <w:rPr>
                <w:rFonts w:ascii="Times New Roman" w:hAnsi="Times New Roman" w:cs="Times New Roman"/>
                <w:b/>
              </w:rPr>
              <w:fldChar w:fldCharType="end"/>
            </w:r>
          </w:p>
        </w:tc>
      </w:tr>
    </w:tbl>
    <w:p w14:paraId="05DD66EC">
      <w:pPr>
        <w:pStyle w:val="2"/>
        <w:tabs>
          <w:tab w:val="left" w:pos="5529"/>
        </w:tabs>
        <w:snapToGrid w:val="0"/>
        <w:spacing w:line="360" w:lineRule="auto"/>
        <w:ind w:firstLine="420" w:firstLineChars="200"/>
        <w:rPr>
          <w:rFonts w:ascii="Times New Roman" w:hAnsi="Times New Roman" w:eastAsia="MingLiU_HKSCS" w:cs="Times New Roman"/>
          <w:b/>
        </w:rPr>
      </w:pPr>
    </w:p>
    <w:p w14:paraId="3C30C20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总括一县之赋役，量地计丁，一概征银。</w:t>
      </w:r>
    </w:p>
    <w:p w14:paraId="2749B5B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——摘自《神宗实录》</w:t>
      </w:r>
    </w:p>
    <w:p w14:paraId="7030C1A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市场对白银的需求却还在增加。因此，明代中国不得不寻求国外的白银。海外白银的来源，主要是欧洲、美洲和日本。晚明由海外输入的白银总量，大概是国内产银总量的十倍。美国学者艾维四认为，1530年到1570年，中国最重要的白银来源是日本；1570年以后，美洲白银成为最重要的来源。</w:t>
      </w:r>
    </w:p>
    <w:p w14:paraId="494CF15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——摘编自卜宪群《中国通史》</w:t>
      </w:r>
    </w:p>
    <w:p w14:paraId="5155CB9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分析明代白银成为主要货币的因素</w:t>
      </w:r>
      <w:r>
        <w:rPr>
          <w:rFonts w:ascii="Times New Roman" w:hAnsi="Times New Roman" w:eastAsia="MingLiU_HKSCS" w:cs="Times New Roman"/>
          <w:b/>
        </w:rPr>
        <w:t>。</w:t>
      </w:r>
    </w:p>
    <w:p w14:paraId="22A579E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商品经济繁荣，市场对货币需求量大；白银价值高，便于携带和大宗交易；赋税制度改革的影响；新航路开辟后，大量白银流入中国。</w:t>
      </w:r>
    </w:p>
    <w:p w14:paraId="1A0B3FF4">
      <w:pPr>
        <w:pStyle w:val="2"/>
        <w:tabs>
          <w:tab w:val="left" w:pos="5529"/>
        </w:tabs>
        <w:snapToGrid w:val="0"/>
        <w:spacing w:line="360" w:lineRule="auto"/>
        <w:ind w:firstLine="420" w:firstLineChars="200"/>
        <w:rPr>
          <w:rFonts w:ascii="Times New Roman" w:hAnsi="Times New Roman" w:eastAsia="MingLiU_HKSCS" w:cs="Times New Roman"/>
          <w:b/>
        </w:rPr>
      </w:pPr>
    </w:p>
    <w:p w14:paraId="00EF9A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|史|料|研|史|——明清时期经济的新变化</w:t>
      </w:r>
    </w:p>
    <w:p w14:paraId="1D27C88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在人口膨胀、耕地紧张、赋税繁重的背景下，江南农民只有通过调整种植结构来寻求出路。原来用以种植粮食的耕地，改种了棉花、桑树等经济作物；原先的副业——纺织业成了人们的主业；原来的重要粮食产区江南地区，开始在粮食上依赖湖广地区的供应。农业结构的调整和纺织业的兴起、粮食贸易的频繁，终于成就了江南工商业市镇的兴起。江南地区产业结构的变化，最集中地体现为棉纺业和丝织业的发展，而棉纺业和丝织业专业市镇也占江南市镇的绝大多数。在南方个别地方，出现</w:t>
      </w:r>
      <w:r>
        <w:rPr>
          <w:rFonts w:hAnsi="宋体" w:cs="Times New Roman"/>
          <w:b/>
        </w:rPr>
        <w:t>“</w:t>
      </w:r>
      <w:r>
        <w:rPr>
          <w:rFonts w:ascii="Times New Roman" w:hAnsi="Times New Roman" w:eastAsia="楷体_GB2312" w:cs="Times New Roman"/>
          <w:b/>
        </w:rPr>
        <w:t>机户出资，机工出力，相依为命久矣</w:t>
      </w:r>
      <w:r>
        <w:rPr>
          <w:rFonts w:hAnsi="宋体" w:cs="Times New Roman"/>
          <w:b/>
        </w:rPr>
        <w:t>”</w:t>
      </w:r>
      <w:r>
        <w:rPr>
          <w:rFonts w:ascii="Times New Roman" w:hAnsi="Times New Roman" w:eastAsia="楷体_GB2312" w:cs="Times New Roman"/>
          <w:b/>
        </w:rPr>
        <w:t>的景象。</w:t>
      </w:r>
    </w:p>
    <w:p w14:paraId="7731D5C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——摘编自卜宪群《中国通史》</w:t>
      </w:r>
    </w:p>
    <w:p w14:paraId="69B8A80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材料主要体现了商品经济以下几个方面的变化：农业生产结构调整；农业生产区域化；农产品商品化程度提高；手工业发展具有地域性；商业市镇兴起；资本主义萌芽产生</w:t>
      </w:r>
      <w:r>
        <w:rPr>
          <w:rFonts w:ascii="Times New Roman" w:hAnsi="Times New Roman" w:eastAsia="MingLiU_HKSCS" w:cs="Times New Roman"/>
          <w:b/>
        </w:rPr>
        <w:t>。</w:t>
      </w:r>
    </w:p>
    <w:p w14:paraId="0D0BFB0D">
      <w:pPr>
        <w:pStyle w:val="2"/>
        <w:tabs>
          <w:tab w:val="left" w:pos="5529"/>
        </w:tabs>
        <w:snapToGrid w:val="0"/>
        <w:spacing w:line="360" w:lineRule="auto"/>
        <w:ind w:firstLine="420" w:firstLineChars="200"/>
        <w:rPr>
          <w:rFonts w:ascii="Times New Roman" w:hAnsi="Times New Roman" w:eastAsia="MingLiU_HKSCS" w:cs="Times New Roman"/>
          <w:b/>
        </w:rPr>
      </w:pPr>
    </w:p>
    <w:p w14:paraId="24D934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|史|家|说|史|——对白银时代的辩证认识</w:t>
      </w:r>
    </w:p>
    <w:p w14:paraId="1C6753D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美国学者弗兰克在《白银资本》一书中认为，17、18世纪全世界白银产量的三分之一乃至二分之一流入了中国。大量的白银流转的数字表明，15—18世纪的中国，依然是世界的经济中心。</w:t>
      </w:r>
    </w:p>
    <w:p w14:paraId="2F5E665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富庶不代表先进。经济史学家吴承明先生评价彭慕兰《大分流》时说：</w:t>
      </w:r>
      <w:r>
        <w:rPr>
          <w:rFonts w:hAnsi="宋体" w:cs="Times New Roman"/>
          <w:b/>
        </w:rPr>
        <w:t>“</w:t>
      </w:r>
      <w:r>
        <w:rPr>
          <w:rFonts w:ascii="Times New Roman" w:hAnsi="Times New Roman" w:eastAsia="楷体_GB2312" w:cs="Times New Roman"/>
          <w:b/>
        </w:rPr>
        <w:t>18世纪，中国与西方比，无论在国富还是民富上都胜一筹，至少旗鼓相当。但是富的不一定先进，往往更保守。</w:t>
      </w:r>
      <w:r>
        <w:rPr>
          <w:rFonts w:hAnsi="宋体" w:cs="Times New Roman"/>
          <w:b/>
        </w:rPr>
        <w:t>”</w:t>
      </w:r>
    </w:p>
    <w:p w14:paraId="59425B6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观点一从17—18世纪全世界大量白银流入中国的经济角度分析了当时中国仍然是世界的经济中心</w:t>
      </w:r>
      <w:r>
        <w:rPr>
          <w:rFonts w:ascii="Times New Roman" w:hAnsi="Times New Roman" w:eastAsia="MingLiU_HKSCS" w:cs="Times New Roman"/>
          <w:b/>
        </w:rPr>
        <w:t>，</w:t>
      </w:r>
      <w:r>
        <w:rPr>
          <w:rFonts w:ascii="Times New Roman" w:hAnsi="Times New Roman" w:cs="Times New Roman"/>
          <w:b/>
        </w:rPr>
        <w:t>处于发展的高峰期；观点二从时代发展潮流的视角分析</w:t>
      </w:r>
      <w:r>
        <w:rPr>
          <w:rFonts w:ascii="Times New Roman" w:hAnsi="Times New Roman" w:eastAsia="MingLiU_HKSCS" w:cs="Times New Roman"/>
          <w:b/>
        </w:rPr>
        <w:t>，</w:t>
      </w:r>
      <w:r>
        <w:rPr>
          <w:rFonts w:ascii="Times New Roman" w:hAnsi="Times New Roman" w:cs="Times New Roman"/>
          <w:b/>
        </w:rPr>
        <w:t>当时的中国虽然国富民强</w:t>
      </w:r>
      <w:r>
        <w:rPr>
          <w:rFonts w:ascii="Times New Roman" w:hAnsi="Times New Roman" w:eastAsia="MingLiU_HKSCS" w:cs="Times New Roman"/>
          <w:b/>
        </w:rPr>
        <w:t>，</w:t>
      </w:r>
      <w:r>
        <w:rPr>
          <w:rFonts w:ascii="Times New Roman" w:hAnsi="Times New Roman" w:cs="Times New Roman"/>
          <w:b/>
        </w:rPr>
        <w:t>但中国的保守性却一览无余</w:t>
      </w:r>
      <w:r>
        <w:rPr>
          <w:rFonts w:ascii="Times New Roman" w:hAnsi="Times New Roman" w:eastAsia="MingLiU_HKSCS" w:cs="Times New Roman"/>
          <w:b/>
        </w:rPr>
        <w:t>，</w:t>
      </w:r>
      <w:r>
        <w:rPr>
          <w:rFonts w:ascii="Times New Roman" w:hAnsi="Times New Roman" w:cs="Times New Roman"/>
          <w:b/>
        </w:rPr>
        <w:t>逐渐落后于时代发展的潮流</w:t>
      </w:r>
      <w:r>
        <w:rPr>
          <w:rFonts w:ascii="Times New Roman" w:hAnsi="Times New Roman" w:eastAsia="MingLiU_HKSCS" w:cs="Times New Roman"/>
          <w:b/>
        </w:rPr>
        <w:t>。</w:t>
      </w:r>
      <w:r>
        <w:rPr>
          <w:rFonts w:ascii="Times New Roman" w:hAnsi="Times New Roman" w:cs="Times New Roman"/>
          <w:b/>
        </w:rPr>
        <w:t>由此可见</w:t>
      </w:r>
      <w:r>
        <w:rPr>
          <w:rFonts w:ascii="Times New Roman" w:hAnsi="Times New Roman" w:eastAsia="MingLiU_HKSCS" w:cs="Times New Roman"/>
          <w:b/>
        </w:rPr>
        <w:t>，</w:t>
      </w:r>
      <w:r>
        <w:rPr>
          <w:rFonts w:ascii="Times New Roman" w:hAnsi="Times New Roman" w:cs="Times New Roman"/>
          <w:b/>
        </w:rPr>
        <w:t>白银时代的中国逐渐从辉煌走向迟滞</w:t>
      </w:r>
      <w:r>
        <w:rPr>
          <w:rFonts w:ascii="Times New Roman" w:hAnsi="Times New Roman" w:eastAsia="MingLiU_HKSCS" w:cs="Times New Roman"/>
          <w:b/>
        </w:rPr>
        <w:t>，</w:t>
      </w:r>
      <w:r>
        <w:rPr>
          <w:rFonts w:ascii="Times New Roman" w:hAnsi="Times New Roman" w:cs="Times New Roman"/>
          <w:b/>
        </w:rPr>
        <w:t>未能采取与时俱进的改革</w:t>
      </w:r>
      <w:r>
        <w:rPr>
          <w:rFonts w:ascii="Times New Roman" w:hAnsi="Times New Roman" w:eastAsia="MingLiU_HKSCS" w:cs="Times New Roman"/>
          <w:b/>
        </w:rPr>
        <w:t>，</w:t>
      </w:r>
      <w:r>
        <w:rPr>
          <w:rFonts w:ascii="Times New Roman" w:hAnsi="Times New Roman" w:cs="Times New Roman"/>
          <w:b/>
        </w:rPr>
        <w:t>从而导致近代中国被动挨打局面的出现</w:t>
      </w:r>
      <w:r>
        <w:rPr>
          <w:rFonts w:ascii="Times New Roman" w:hAnsi="Times New Roman" w:eastAsia="MingLiU_HKSCS" w:cs="Times New Roman"/>
          <w:b/>
        </w:rPr>
        <w:t>。</w:t>
      </w:r>
      <w:r>
        <w:rPr>
          <w:rFonts w:ascii="Times New Roman" w:hAnsi="Times New Roman" w:cs="Times New Roman"/>
          <w:b/>
        </w:rPr>
        <w:t>改革创新是社会进步的必由之路</w:t>
      </w:r>
      <w:r>
        <w:rPr>
          <w:rFonts w:ascii="Times New Roman" w:hAnsi="Times New Roman" w:eastAsia="MingLiU_HKSCS" w:cs="Times New Roman"/>
          <w:b/>
        </w:rPr>
        <w:t>，</w:t>
      </w:r>
      <w:r>
        <w:rPr>
          <w:rFonts w:ascii="Times New Roman" w:hAnsi="Times New Roman" w:cs="Times New Roman"/>
          <w:b/>
        </w:rPr>
        <w:t>抱残守缺只能停滞不前</w:t>
      </w:r>
      <w:r>
        <w:rPr>
          <w:rFonts w:ascii="Times New Roman" w:hAnsi="Times New Roman" w:eastAsia="MingLiU_HKSCS" w:cs="Times New Roman"/>
          <w:b/>
        </w:rPr>
        <w:t>，</w:t>
      </w:r>
      <w:r>
        <w:rPr>
          <w:rFonts w:ascii="Times New Roman" w:hAnsi="Times New Roman" w:cs="Times New Roman"/>
          <w:b/>
        </w:rPr>
        <w:t>居安思危才能长盛不衰</w:t>
      </w:r>
      <w:r>
        <w:rPr>
          <w:rFonts w:ascii="Times New Roman" w:hAnsi="Times New Roman" w:eastAsia="MingLiU_HKSCS" w:cs="Times New Roman"/>
          <w:b/>
        </w:rPr>
        <w:t>。</w:t>
      </w:r>
    </w:p>
    <w:p w14:paraId="71C700E2">
      <w:pPr>
        <w:pStyle w:val="2"/>
        <w:tabs>
          <w:tab w:val="left" w:pos="5529"/>
        </w:tabs>
        <w:snapToGrid w:val="0"/>
        <w:spacing w:line="360" w:lineRule="auto"/>
        <w:ind w:firstLine="420" w:firstLineChars="200"/>
        <w:rPr>
          <w:rFonts w:ascii="Times New Roman" w:hAnsi="Times New Roman" w:eastAsia="MingLiU_HKSCS" w:cs="Times New Roman"/>
          <w:b/>
        </w:rPr>
      </w:pPr>
    </w:p>
    <w:p w14:paraId="75B6F76C">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099060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明清时期经济新现象</w:t>
      </w:r>
    </w:p>
    <w:p w14:paraId="6FEA62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(1)地区性商业中心形成</w:t>
      </w:r>
      <w:r>
        <w:rPr>
          <w:rFonts w:ascii="Times New Roman" w:hAnsi="Times New Roman" w:eastAsia="MingLiU_HKSCS" w:cs="Times New Roman"/>
          <w:b/>
        </w:rPr>
        <w:t>，</w:t>
      </w:r>
      <w:r>
        <w:rPr>
          <w:rFonts w:ascii="Times New Roman" w:hAnsi="Times New Roman" w:cs="Times New Roman"/>
          <w:b/>
        </w:rPr>
        <w:t>城市经济地位更加突出</w:t>
      </w:r>
      <w:r>
        <w:rPr>
          <w:rFonts w:ascii="Times New Roman" w:hAnsi="Times New Roman" w:eastAsia="MingLiU_HKSCS" w:cs="Times New Roman"/>
          <w:b/>
        </w:rPr>
        <w:t>，</w:t>
      </w:r>
      <w:r>
        <w:rPr>
          <w:rFonts w:ascii="Times New Roman" w:hAnsi="Times New Roman" w:cs="Times New Roman"/>
          <w:b/>
        </w:rPr>
        <w:t>地域分工明显</w:t>
      </w:r>
      <w:r>
        <w:rPr>
          <w:rFonts w:ascii="Times New Roman" w:hAnsi="Times New Roman" w:eastAsia="MingLiU_HKSCS" w:cs="Times New Roman"/>
          <w:b/>
        </w:rPr>
        <w:t>，</w:t>
      </w:r>
      <w:r>
        <w:rPr>
          <w:rFonts w:ascii="Times New Roman" w:hAnsi="Times New Roman" w:cs="Times New Roman"/>
          <w:b/>
        </w:rPr>
        <w:t>农产品商品化程度提高</w:t>
      </w:r>
      <w:r>
        <w:rPr>
          <w:rFonts w:ascii="Times New Roman" w:hAnsi="Times New Roman" w:eastAsia="MingLiU_HKSCS" w:cs="Times New Roman"/>
          <w:b/>
        </w:rPr>
        <w:t>。</w:t>
      </w:r>
    </w:p>
    <w:p w14:paraId="2D66B7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(2)东南地区产生资本主义萌芽</w:t>
      </w:r>
      <w:r>
        <w:rPr>
          <w:rFonts w:ascii="Times New Roman" w:hAnsi="Times New Roman" w:eastAsia="MingLiU_HKSCS" w:cs="Times New Roman"/>
          <w:b/>
        </w:rPr>
        <w:t>。</w:t>
      </w:r>
    </w:p>
    <w:p w14:paraId="72068F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(3)大宗白银交易盛行；对外贸易中出超明显</w:t>
      </w:r>
      <w:r>
        <w:rPr>
          <w:rFonts w:ascii="Times New Roman" w:hAnsi="Times New Roman" w:eastAsia="MingLiU_HKSCS" w:cs="Times New Roman"/>
          <w:b/>
        </w:rPr>
        <w:t>。</w:t>
      </w:r>
    </w:p>
    <w:p w14:paraId="7E6704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(4)各地之间和内部</w:t>
      </w:r>
      <w:r>
        <w:rPr>
          <w:rFonts w:ascii="Times New Roman" w:hAnsi="Times New Roman" w:eastAsia="MingLiU_HKSCS" w:cs="Times New Roman"/>
          <w:b/>
        </w:rPr>
        <w:t>，</w:t>
      </w:r>
      <w:r>
        <w:rPr>
          <w:rFonts w:ascii="Times New Roman" w:hAnsi="Times New Roman" w:cs="Times New Roman"/>
          <w:b/>
        </w:rPr>
        <w:t>尤其是东南地区商业发达</w:t>
      </w:r>
      <w:r>
        <w:rPr>
          <w:rFonts w:ascii="Times New Roman" w:hAnsi="Times New Roman" w:eastAsia="MingLiU_HKSCS" w:cs="Times New Roman"/>
          <w:b/>
        </w:rPr>
        <w:t>，</w:t>
      </w:r>
      <w:r>
        <w:rPr>
          <w:rFonts w:ascii="Times New Roman" w:hAnsi="Times New Roman" w:cs="Times New Roman"/>
          <w:b/>
        </w:rPr>
        <w:t>并涌现出地域性的商人群体</w:t>
      </w:r>
      <w:r>
        <w:rPr>
          <w:rFonts w:ascii="Times New Roman" w:hAnsi="Times New Roman" w:eastAsia="MingLiU_HKSCS" w:cs="Times New Roman"/>
          <w:b/>
        </w:rPr>
        <w:t>。</w:t>
      </w:r>
    </w:p>
    <w:p w14:paraId="6C8485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(5)政府对经济的干预</w:t>
      </w:r>
      <w:r>
        <w:rPr>
          <w:rFonts w:ascii="Times New Roman" w:hAnsi="Times New Roman" w:eastAsia="MingLiU_HKSCS" w:cs="Times New Roman"/>
          <w:b/>
        </w:rPr>
        <w:t>，</w:t>
      </w:r>
      <w:r>
        <w:rPr>
          <w:rFonts w:ascii="Times New Roman" w:hAnsi="Times New Roman" w:cs="Times New Roman"/>
          <w:b/>
        </w:rPr>
        <w:t>对人身依附关系的控制逐渐减弱</w:t>
      </w:r>
      <w:r>
        <w:rPr>
          <w:rFonts w:ascii="Times New Roman" w:hAnsi="Times New Roman" w:eastAsia="MingLiU_HKSCS" w:cs="Times New Roman"/>
          <w:b/>
        </w:rPr>
        <w:t>。</w:t>
      </w:r>
      <w:r>
        <w:rPr>
          <w:rFonts w:ascii="Times New Roman" w:hAnsi="Times New Roman" w:cs="Times New Roman"/>
          <w:b/>
        </w:rPr>
        <w:t>迅猛增长的人口逐渐由密集地区向边疆地区迁徙</w:t>
      </w:r>
      <w:r>
        <w:rPr>
          <w:rFonts w:ascii="Times New Roman" w:hAnsi="Times New Roman" w:eastAsia="MingLiU_HKSCS" w:cs="Times New Roman"/>
          <w:b/>
        </w:rPr>
        <w:t>，</w:t>
      </w:r>
      <w:r>
        <w:rPr>
          <w:rFonts w:ascii="Times New Roman" w:hAnsi="Times New Roman" w:cs="Times New Roman"/>
          <w:b/>
        </w:rPr>
        <w:t>向海外移民的规模逐渐扩大</w:t>
      </w:r>
      <w:r>
        <w:rPr>
          <w:rFonts w:ascii="Times New Roman" w:hAnsi="Times New Roman" w:eastAsia="MingLiU_HKSCS" w:cs="Times New Roman"/>
          <w:b/>
        </w:rPr>
        <w:t>。</w:t>
      </w:r>
    </w:p>
    <w:p w14:paraId="299A8D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明清经济发展但未能实现社会转型的原因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380"/>
      </w:tblGrid>
      <w:tr w14:paraId="63A5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286FBD6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制度因素</w:t>
            </w:r>
          </w:p>
        </w:tc>
        <w:tc>
          <w:tcPr>
            <w:tcW w:w="7380" w:type="dxa"/>
            <w:shd w:val="clear" w:color="auto" w:fill="auto"/>
            <w:noWrap w:val="0"/>
            <w:vAlign w:val="center"/>
          </w:tcPr>
          <w:p w14:paraId="1BA8E3B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土地私有制必然导致土地兼并</w:t>
            </w:r>
            <w:r>
              <w:rPr>
                <w:rFonts w:ascii="Times New Roman" w:hAnsi="Times New Roman" w:eastAsia="MingLiU_HKSCS" w:cs="Times New Roman"/>
                <w:b/>
              </w:rPr>
              <w:t>，</w:t>
            </w:r>
            <w:r>
              <w:rPr>
                <w:rFonts w:ascii="Times New Roman" w:hAnsi="Times New Roman" w:cs="Times New Roman"/>
                <w:b/>
              </w:rPr>
              <w:t>使得中国古代的农耕经济始终在低水平的状态下运行</w:t>
            </w:r>
            <w:r>
              <w:rPr>
                <w:rFonts w:ascii="Times New Roman" w:hAnsi="Times New Roman" w:eastAsia="MingLiU_HKSCS" w:cs="Times New Roman"/>
                <w:b/>
              </w:rPr>
              <w:t>，</w:t>
            </w:r>
            <w:r>
              <w:rPr>
                <w:rFonts w:ascii="Times New Roman" w:hAnsi="Times New Roman" w:cs="Times New Roman"/>
                <w:b/>
              </w:rPr>
              <w:t>很难实现社会经济财富的积累</w:t>
            </w:r>
          </w:p>
        </w:tc>
      </w:tr>
      <w:tr w14:paraId="0BD0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6AFA0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政策因素</w:t>
            </w:r>
          </w:p>
        </w:tc>
        <w:tc>
          <w:tcPr>
            <w:tcW w:w="7380" w:type="dxa"/>
            <w:shd w:val="clear" w:color="auto" w:fill="auto"/>
            <w:noWrap w:val="0"/>
            <w:vAlign w:val="center"/>
          </w:tcPr>
          <w:p w14:paraId="08C3A056">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w:t>
            </w:r>
            <w:r>
              <w:rPr>
                <w:rFonts w:ascii="Times New Roman" w:hAnsi="Times New Roman" w:cs="Times New Roman"/>
                <w:b/>
              </w:rPr>
              <w:t>重农抑商</w:t>
            </w:r>
            <w:r>
              <w:rPr>
                <w:rFonts w:hAnsi="宋体" w:cs="Times New Roman"/>
                <w:b/>
              </w:rPr>
              <w:t>”</w:t>
            </w:r>
            <w:r>
              <w:rPr>
                <w:rFonts w:ascii="Times New Roman" w:hAnsi="Times New Roman" w:cs="Times New Roman"/>
                <w:b/>
              </w:rPr>
              <w:t>政策和海禁政策</w:t>
            </w:r>
            <w:r>
              <w:rPr>
                <w:rFonts w:ascii="Times New Roman" w:hAnsi="Times New Roman" w:eastAsia="MingLiU_HKSCS" w:cs="Times New Roman"/>
                <w:b/>
              </w:rPr>
              <w:t>，</w:t>
            </w:r>
            <w:r>
              <w:rPr>
                <w:rFonts w:ascii="Times New Roman" w:hAnsi="Times New Roman" w:cs="Times New Roman"/>
                <w:b/>
              </w:rPr>
              <w:t>限制了工商业和资本主义萌芽的发展</w:t>
            </w:r>
            <w:r>
              <w:rPr>
                <w:rFonts w:ascii="Times New Roman" w:hAnsi="Times New Roman" w:eastAsia="MingLiU_HKSCS" w:cs="Times New Roman"/>
                <w:b/>
              </w:rPr>
              <w:t>，</w:t>
            </w:r>
            <w:r>
              <w:rPr>
                <w:rFonts w:ascii="Times New Roman" w:hAnsi="Times New Roman" w:cs="Times New Roman"/>
                <w:b/>
              </w:rPr>
              <w:t>使中国日渐脱离世界发展的大趋势</w:t>
            </w:r>
          </w:p>
        </w:tc>
      </w:tr>
      <w:tr w14:paraId="5495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4662EE7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经济结构因素</w:t>
            </w:r>
          </w:p>
        </w:tc>
        <w:tc>
          <w:tcPr>
            <w:tcW w:w="7380" w:type="dxa"/>
            <w:shd w:val="clear" w:color="auto" w:fill="auto"/>
            <w:noWrap w:val="0"/>
            <w:vAlign w:val="center"/>
          </w:tcPr>
          <w:p w14:paraId="3AEC382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古代中国以小农经济为核心</w:t>
            </w:r>
            <w:r>
              <w:rPr>
                <w:rFonts w:ascii="Times New Roman" w:hAnsi="Times New Roman" w:eastAsia="MingLiU_HKSCS" w:cs="Times New Roman"/>
                <w:b/>
              </w:rPr>
              <w:t>，</w:t>
            </w:r>
            <w:r>
              <w:rPr>
                <w:rFonts w:ascii="Times New Roman" w:hAnsi="Times New Roman" w:cs="Times New Roman"/>
                <w:b/>
              </w:rPr>
              <w:t>不利于市场发育</w:t>
            </w:r>
            <w:r>
              <w:rPr>
                <w:rFonts w:ascii="Times New Roman" w:hAnsi="Times New Roman" w:eastAsia="MingLiU_HKSCS" w:cs="Times New Roman"/>
                <w:b/>
              </w:rPr>
              <w:t>，</w:t>
            </w:r>
            <w:r>
              <w:rPr>
                <w:rFonts w:ascii="Times New Roman" w:hAnsi="Times New Roman" w:cs="Times New Roman"/>
                <w:b/>
              </w:rPr>
              <w:t>无法实现量的积累</w:t>
            </w:r>
            <w:r>
              <w:rPr>
                <w:rFonts w:ascii="Times New Roman" w:hAnsi="Times New Roman" w:eastAsia="MingLiU_HKSCS" w:cs="Times New Roman"/>
                <w:b/>
              </w:rPr>
              <w:t>，</w:t>
            </w:r>
            <w:r>
              <w:rPr>
                <w:rFonts w:ascii="Times New Roman" w:hAnsi="Times New Roman" w:cs="Times New Roman"/>
                <w:b/>
              </w:rPr>
              <w:t>也无法实现农业经济的商品化</w:t>
            </w:r>
          </w:p>
        </w:tc>
      </w:tr>
      <w:tr w14:paraId="22F3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B4B21F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思想观念因素</w:t>
            </w:r>
          </w:p>
        </w:tc>
        <w:tc>
          <w:tcPr>
            <w:tcW w:w="7380" w:type="dxa"/>
            <w:shd w:val="clear" w:color="auto" w:fill="auto"/>
            <w:noWrap w:val="0"/>
            <w:vAlign w:val="center"/>
          </w:tcPr>
          <w:p w14:paraId="1C63262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古代中国以</w:t>
            </w:r>
            <w:r>
              <w:rPr>
                <w:rFonts w:hAnsi="宋体" w:cs="Times New Roman"/>
                <w:b/>
              </w:rPr>
              <w:t>“</w:t>
            </w:r>
            <w:r>
              <w:rPr>
                <w:rFonts w:ascii="Times New Roman" w:hAnsi="Times New Roman" w:cs="Times New Roman"/>
                <w:b/>
              </w:rPr>
              <w:t>农本</w:t>
            </w:r>
            <w:r>
              <w:rPr>
                <w:rFonts w:hAnsi="宋体" w:cs="Times New Roman"/>
                <w:b/>
              </w:rPr>
              <w:t>”</w:t>
            </w:r>
            <w:r>
              <w:rPr>
                <w:rFonts w:ascii="Times New Roman" w:hAnsi="Times New Roman" w:cs="Times New Roman"/>
                <w:b/>
              </w:rPr>
              <w:t>为立国的经济思想</w:t>
            </w:r>
            <w:r>
              <w:rPr>
                <w:rFonts w:ascii="Times New Roman" w:hAnsi="Times New Roman" w:eastAsia="MingLiU_HKSCS" w:cs="Times New Roman"/>
                <w:b/>
              </w:rPr>
              <w:t>，</w:t>
            </w:r>
            <w:r>
              <w:rPr>
                <w:rFonts w:ascii="Times New Roman" w:hAnsi="Times New Roman" w:cs="Times New Roman"/>
                <w:b/>
              </w:rPr>
              <w:t>导致民间大量资本流向土地</w:t>
            </w:r>
            <w:r>
              <w:rPr>
                <w:rFonts w:ascii="Times New Roman" w:hAnsi="Times New Roman" w:eastAsia="MingLiU_HKSCS" w:cs="Times New Roman"/>
                <w:b/>
              </w:rPr>
              <w:t>，</w:t>
            </w:r>
            <w:r>
              <w:rPr>
                <w:rFonts w:ascii="Times New Roman" w:hAnsi="Times New Roman" w:cs="Times New Roman"/>
                <w:b/>
              </w:rPr>
              <w:t>而非用来经营工商业</w:t>
            </w:r>
          </w:p>
        </w:tc>
      </w:tr>
    </w:tbl>
    <w:p w14:paraId="73D43415">
      <w:pPr>
        <w:pStyle w:val="2"/>
        <w:tabs>
          <w:tab w:val="left" w:pos="5529"/>
        </w:tabs>
        <w:snapToGrid w:val="0"/>
        <w:spacing w:line="360" w:lineRule="auto"/>
        <w:ind w:firstLine="420" w:firstLineChars="200"/>
        <w:rPr>
          <w:rFonts w:ascii="Times New Roman" w:hAnsi="Times New Roman" w:eastAsia="MingLiU_HKSCS" w:cs="Times New Roman"/>
          <w:b/>
        </w:rPr>
      </w:pPr>
    </w:p>
    <w:p w14:paraId="5EDE8A7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346FEA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明初的苏州，</w:t>
      </w:r>
      <w:r>
        <w:rPr>
          <w:rFonts w:hAnsi="宋体" w:cs="Times New Roman"/>
          <w:b/>
        </w:rPr>
        <w:t>“</w:t>
      </w:r>
      <w:r>
        <w:rPr>
          <w:rFonts w:ascii="Times New Roman" w:hAnsi="Times New Roman" w:eastAsia="楷体_GB2312" w:cs="Times New Roman"/>
          <w:b/>
        </w:rPr>
        <w:t>非世家不架高堂，小民咸以茅为屋</w:t>
      </w:r>
      <w:r>
        <w:rPr>
          <w:rFonts w:hAnsi="宋体" w:cs="Times New Roman"/>
          <w:b/>
        </w:rPr>
        <w:t>”</w:t>
      </w:r>
      <w:r>
        <w:rPr>
          <w:rFonts w:ascii="Times New Roman" w:hAnsi="Times New Roman" w:eastAsia="楷体_GB2312" w:cs="Times New Roman"/>
          <w:b/>
        </w:rPr>
        <w:t>，中产之家也往往</w:t>
      </w:r>
      <w:r>
        <w:rPr>
          <w:rFonts w:hAnsi="宋体" w:cs="Times New Roman"/>
          <w:b/>
        </w:rPr>
        <w:t>“</w:t>
      </w:r>
      <w:r>
        <w:rPr>
          <w:rFonts w:ascii="Times New Roman" w:hAnsi="Times New Roman" w:eastAsia="楷体_GB2312" w:cs="Times New Roman"/>
          <w:b/>
        </w:rPr>
        <w:t>恐官府见之以为殷富</w:t>
      </w:r>
      <w:r>
        <w:rPr>
          <w:rFonts w:hAnsi="宋体" w:cs="Times New Roman"/>
          <w:b/>
        </w:rPr>
        <w:t>”</w:t>
      </w:r>
      <w:r>
        <w:rPr>
          <w:rFonts w:ascii="Times New Roman" w:hAnsi="Times New Roman" w:eastAsia="楷体_GB2312" w:cs="Times New Roman"/>
          <w:b/>
        </w:rPr>
        <w:t>；明中叶以后，一些官绅富户的深宅大院在院落的布局、设计、构筑及装饰等方面追求宽敞豪华。</w:t>
      </w:r>
      <w:r>
        <w:rPr>
          <w:rFonts w:ascii="Times New Roman" w:hAnsi="Times New Roman" w:cs="Times New Roman"/>
          <w:b/>
        </w:rPr>
        <w:t>这一变化主要源于(　 )</w:t>
      </w:r>
    </w:p>
    <w:p w14:paraId="6E307F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主流观念的转变 </w:t>
      </w:r>
      <w:r>
        <w:rPr>
          <w:rFonts w:ascii="Times New Roman" w:hAnsi="Times New Roman" w:cs="Times New Roman"/>
          <w:b/>
        </w:rPr>
        <w:tab/>
      </w:r>
      <w:r>
        <w:rPr>
          <w:rFonts w:ascii="Times New Roman" w:hAnsi="Times New Roman" w:cs="Times New Roman"/>
          <w:b/>
        </w:rPr>
        <w:t>B．程朱理学的僵化</w:t>
      </w:r>
    </w:p>
    <w:p w14:paraId="5EAE4F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商品经济的发展 </w:t>
      </w:r>
      <w:r>
        <w:rPr>
          <w:rFonts w:ascii="Times New Roman" w:hAnsi="Times New Roman" w:cs="Times New Roman"/>
          <w:b/>
        </w:rPr>
        <w:tab/>
      </w:r>
      <w:r>
        <w:rPr>
          <w:rFonts w:ascii="Times New Roman" w:hAnsi="Times New Roman" w:cs="Times New Roman"/>
          <w:b/>
        </w:rPr>
        <w:t>D．经济重心的南移</w:t>
      </w:r>
    </w:p>
    <w:p w14:paraId="5045F8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明初的苏州，住宅居室追求朴素，不至于过度华丽；明中叶以后，住宅居室逐渐走向奢华，这主要是由于商品经济的发展，带来大量的财富累积，使得消费力提升，故选C项；根据所学知识可知，明朝时期的主流观念依然是程朱理学，没有发生转变，排除A项；程朱理学的僵化并不是导致这一变化的主要原因，排除B项；经济重心的南移在南宋时期已经完成，这不是明朝住宅居室变化的主要原因，排除D项。</w:t>
      </w:r>
    </w:p>
    <w:p w14:paraId="5C4A64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据史料记载，明嘉靖年间以后，大量商品开始用银计价，嘉靖、万历年间的官俸、盐课、关税、官府收入、外贸交易都大量用银。</w:t>
      </w:r>
      <w:r>
        <w:rPr>
          <w:rFonts w:ascii="Times New Roman" w:hAnsi="Times New Roman" w:cs="Times New Roman"/>
          <w:b/>
        </w:rPr>
        <w:t>这反映出(　 )</w:t>
      </w:r>
    </w:p>
    <w:p w14:paraId="2CC611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白银成为唯一流通的货币</w:t>
      </w:r>
    </w:p>
    <w:p w14:paraId="78C70C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明代已经出现货币经济</w:t>
      </w:r>
    </w:p>
    <w:p w14:paraId="2DABDD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银本位货币制度逐渐形成</w:t>
      </w:r>
    </w:p>
    <w:p w14:paraId="647165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传统货币制度已经崩溃</w:t>
      </w:r>
    </w:p>
    <w:p w14:paraId="48EAC3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都大量用银</w:t>
      </w:r>
      <w:r>
        <w:rPr>
          <w:rFonts w:hAnsi="宋体" w:cs="Times New Roman"/>
          <w:b/>
        </w:rPr>
        <w:t>”</w:t>
      </w:r>
      <w:r>
        <w:rPr>
          <w:rFonts w:ascii="Times New Roman" w:hAnsi="Times New Roman" w:eastAsia="楷体_GB2312" w:cs="Times New Roman"/>
          <w:b/>
        </w:rPr>
        <w:t>可知，此时白银广泛使用，银本位货币制度逐渐形成，故选C项。</w:t>
      </w:r>
    </w:p>
    <w:p w14:paraId="27BAB7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明万历年间，晋商张守清在五台山聚集数千人，兴办矿业，</w:t>
      </w:r>
      <w:r>
        <w:rPr>
          <w:rFonts w:hAnsi="宋体" w:cs="Times New Roman"/>
          <w:b/>
        </w:rPr>
        <w:t>“</w:t>
      </w:r>
      <w:r>
        <w:rPr>
          <w:rFonts w:ascii="Times New Roman" w:hAnsi="Times New Roman" w:eastAsia="楷体_GB2312" w:cs="Times New Roman"/>
          <w:b/>
        </w:rPr>
        <w:t>于山中聚工鼓铸</w:t>
      </w:r>
      <w:r>
        <w:rPr>
          <w:rFonts w:hAnsi="宋体" w:cs="Times New Roman"/>
          <w:b/>
        </w:rPr>
        <w:t>”</w:t>
      </w:r>
      <w:r>
        <w:rPr>
          <w:rFonts w:ascii="Times New Roman" w:hAnsi="Times New Roman" w:eastAsia="楷体_GB2312" w:cs="Times New Roman"/>
          <w:b/>
        </w:rPr>
        <w:t>，开矿取砂，贩卖获利。之后，明地方政府在此处实行保甲，加强管理，任张守清为保长，</w:t>
      </w:r>
      <w:r>
        <w:rPr>
          <w:rFonts w:hAnsi="宋体" w:cs="Times New Roman"/>
          <w:b/>
        </w:rPr>
        <w:t>“</w:t>
      </w:r>
      <w:r>
        <w:rPr>
          <w:rFonts w:ascii="Times New Roman" w:hAnsi="Times New Roman" w:eastAsia="楷体_GB2312" w:cs="Times New Roman"/>
          <w:b/>
        </w:rPr>
        <w:t>岁赋一千五百两封输县官以佐边</w:t>
      </w:r>
      <w:r>
        <w:rPr>
          <w:rFonts w:hAnsi="宋体" w:cs="Times New Roman"/>
          <w:b/>
        </w:rPr>
        <w:t>”</w:t>
      </w:r>
      <w:r>
        <w:rPr>
          <w:rFonts w:ascii="Times New Roman" w:hAnsi="Times New Roman" w:eastAsia="楷体_GB2312" w:cs="Times New Roman"/>
          <w:b/>
        </w:rPr>
        <w:t>。</w:t>
      </w:r>
      <w:r>
        <w:rPr>
          <w:rFonts w:ascii="Times New Roman" w:hAnsi="Times New Roman" w:cs="Times New Roman"/>
          <w:b/>
        </w:rPr>
        <w:t>对材料信息解读合理的是(　 )</w:t>
      </w:r>
    </w:p>
    <w:p w14:paraId="22DC8D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资本主义萌芽获得一定发展</w:t>
      </w:r>
    </w:p>
    <w:p w14:paraId="088DBB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商业资本向生产领域转移</w:t>
      </w:r>
    </w:p>
    <w:p w14:paraId="28C8BC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晋商集团发展依赖于政权保护</w:t>
      </w:r>
    </w:p>
    <w:p w14:paraId="1F8736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工商税收成为军费主要来源</w:t>
      </w:r>
    </w:p>
    <w:p w14:paraId="3B4B0E14">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根据材料可知，明万历年间，部分晋商把经营目标转向手工业生产部门，积极投资产业，资本从流通领域渗透到生产领域，B项正确。</w:t>
      </w:r>
    </w:p>
    <w:p w14:paraId="19E01AAE">
      <w:pPr>
        <w:pStyle w:val="2"/>
        <w:tabs>
          <w:tab w:val="left" w:pos="5529"/>
        </w:tabs>
        <w:snapToGrid w:val="0"/>
        <w:spacing w:line="360" w:lineRule="auto"/>
        <w:ind w:firstLine="420" w:firstLineChars="200"/>
        <w:rPr>
          <w:rFonts w:ascii="Times New Roman" w:hAnsi="Times New Roman" w:eastAsia="MingLiU_HKSCS" w:cs="Times New Roman"/>
          <w:b/>
        </w:rPr>
      </w:pPr>
    </w:p>
    <w:p w14:paraId="0A9D8BC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从传承到批判——明清之际的进步思潮</w:t>
      </w:r>
    </w:p>
    <w:p w14:paraId="413FBA6D">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4D4E94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1．|史|家|说|史|——明清之际思想领域变化的原因</w:t>
      </w:r>
    </w:p>
    <w:p w14:paraId="48BAB72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16世纪追求经济利益的活动已经开始左右社会，这时程朱理学要求的禁欲，已经无法应对社会的变化。如何引导工商业阶层走向正确的方向，把个人的欲望定位于秩序之中成为儒学新的挑战。</w:t>
      </w:r>
    </w:p>
    <w:p w14:paraId="47B28CB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——摘编自上田信《海与帝国：明清时代》</w:t>
      </w:r>
    </w:p>
    <w:p w14:paraId="11635D3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在嘉靖以后，民间社会渐渐拥有较大的空间，市民生活风气也趋向多样化，伦理同一性的约束越来越小，而官方控制力也越来越松弛。随着城市、商业、交通以及印刷技术和造纸技术的发展，知识传播更加容易，也越来越超出官方意识形态允许的边界，士绅与市民所拥有的财富资源，也使得另外开辟思想表达和知识传播的渠道成为可能。正是在这样相对自由的背景下，大批士人重新开创了体制以外的讲学风气，而这种讲学风气更促进了新思想的自由交谈。</w:t>
      </w:r>
    </w:p>
    <w:p w14:paraId="60A49DB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——摘编自葛兆光《中国思想史》</w:t>
      </w:r>
    </w:p>
    <w:p w14:paraId="6D49D64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明清时期</w:t>
      </w:r>
      <w:r>
        <w:rPr>
          <w:rFonts w:ascii="Times New Roman" w:hAnsi="Times New Roman" w:eastAsia="MingLiU_HKSCS" w:cs="Times New Roman"/>
          <w:b/>
        </w:rPr>
        <w:t>，</w:t>
      </w:r>
      <w:r>
        <w:rPr>
          <w:rFonts w:ascii="Times New Roman" w:hAnsi="Times New Roman" w:cs="Times New Roman"/>
          <w:b/>
        </w:rPr>
        <w:t>随着商品经济的发展</w:t>
      </w:r>
      <w:r>
        <w:rPr>
          <w:rFonts w:ascii="Times New Roman" w:hAnsi="Times New Roman" w:eastAsia="MingLiU_HKSCS" w:cs="Times New Roman"/>
          <w:b/>
        </w:rPr>
        <w:t>，</w:t>
      </w:r>
      <w:r>
        <w:rPr>
          <w:rFonts w:ascii="Times New Roman" w:hAnsi="Times New Roman" w:cs="Times New Roman"/>
          <w:b/>
        </w:rPr>
        <w:t>追逐经济利益和享受逐渐成为社会风气</w:t>
      </w:r>
      <w:r>
        <w:rPr>
          <w:rFonts w:ascii="Times New Roman" w:hAnsi="Times New Roman" w:eastAsia="MingLiU_HKSCS" w:cs="Times New Roman"/>
          <w:b/>
        </w:rPr>
        <w:t>，</w:t>
      </w:r>
      <w:r>
        <w:rPr>
          <w:rFonts w:ascii="Times New Roman" w:hAnsi="Times New Roman" w:cs="Times New Roman"/>
          <w:b/>
        </w:rPr>
        <w:t>而程朱理学宣扬的禁欲思想显然无法满足社会的变化；随着社会的剧烈变动和科技的发展</w:t>
      </w:r>
      <w:r>
        <w:rPr>
          <w:rFonts w:ascii="Times New Roman" w:hAnsi="Times New Roman" w:eastAsia="MingLiU_HKSCS" w:cs="Times New Roman"/>
          <w:b/>
        </w:rPr>
        <w:t>，</w:t>
      </w:r>
      <w:r>
        <w:rPr>
          <w:rFonts w:ascii="Times New Roman" w:hAnsi="Times New Roman" w:cs="Times New Roman"/>
          <w:b/>
        </w:rPr>
        <w:t>国家对社会的控制能力不断削弱</w:t>
      </w:r>
      <w:r>
        <w:rPr>
          <w:rFonts w:ascii="Times New Roman" w:hAnsi="Times New Roman" w:eastAsia="MingLiU_HKSCS" w:cs="Times New Roman"/>
          <w:b/>
        </w:rPr>
        <w:t>，</w:t>
      </w:r>
      <w:r>
        <w:rPr>
          <w:rFonts w:ascii="Times New Roman" w:hAnsi="Times New Roman" w:cs="Times New Roman"/>
          <w:b/>
        </w:rPr>
        <w:t>教育重心下移的趋势明显</w:t>
      </w:r>
      <w:r>
        <w:rPr>
          <w:rFonts w:ascii="Times New Roman" w:hAnsi="Times New Roman" w:eastAsia="MingLiU_HKSCS" w:cs="Times New Roman"/>
          <w:b/>
        </w:rPr>
        <w:t>，</w:t>
      </w:r>
      <w:r>
        <w:rPr>
          <w:rFonts w:ascii="Times New Roman" w:hAnsi="Times New Roman" w:cs="Times New Roman"/>
          <w:b/>
        </w:rPr>
        <w:t>拥有较多财富的阶层渴望冲破旧思想的束缚</w:t>
      </w:r>
      <w:r>
        <w:rPr>
          <w:rFonts w:ascii="Times New Roman" w:hAnsi="Times New Roman" w:eastAsia="MingLiU_HKSCS" w:cs="Times New Roman"/>
          <w:b/>
        </w:rPr>
        <w:t>，</w:t>
      </w:r>
      <w:r>
        <w:rPr>
          <w:rFonts w:ascii="Times New Roman" w:hAnsi="Times New Roman" w:cs="Times New Roman"/>
          <w:b/>
        </w:rPr>
        <w:t>来表达自己的新主张</w:t>
      </w:r>
      <w:r>
        <w:rPr>
          <w:rFonts w:ascii="Times New Roman" w:hAnsi="Times New Roman" w:eastAsia="MingLiU_HKSCS" w:cs="Times New Roman"/>
          <w:b/>
        </w:rPr>
        <w:t>，</w:t>
      </w:r>
      <w:r>
        <w:rPr>
          <w:rFonts w:ascii="Times New Roman" w:hAnsi="Times New Roman" w:cs="Times New Roman"/>
          <w:b/>
        </w:rPr>
        <w:t>享受自己的新生活</w:t>
      </w:r>
      <w:r>
        <w:rPr>
          <w:rFonts w:ascii="Times New Roman" w:hAnsi="Times New Roman" w:eastAsia="MingLiU_HKSCS" w:cs="Times New Roman"/>
          <w:b/>
        </w:rPr>
        <w:t>。</w:t>
      </w:r>
      <w:r>
        <w:rPr>
          <w:rFonts w:ascii="Times New Roman" w:hAnsi="Times New Roman" w:cs="Times New Roman"/>
          <w:b/>
        </w:rPr>
        <w:t>总之</w:t>
      </w:r>
      <w:r>
        <w:rPr>
          <w:rFonts w:ascii="Times New Roman" w:hAnsi="Times New Roman" w:eastAsia="MingLiU_HKSCS" w:cs="Times New Roman"/>
          <w:b/>
        </w:rPr>
        <w:t>，</w:t>
      </w:r>
      <w:r>
        <w:rPr>
          <w:rFonts w:ascii="Times New Roman" w:hAnsi="Times New Roman" w:cs="Times New Roman"/>
          <w:b/>
        </w:rPr>
        <w:t>这一时期思想领域的新变化</w:t>
      </w:r>
      <w:r>
        <w:rPr>
          <w:rFonts w:ascii="Times New Roman" w:hAnsi="Times New Roman" w:eastAsia="MingLiU_HKSCS" w:cs="Times New Roman"/>
          <w:b/>
        </w:rPr>
        <w:t>，</w:t>
      </w:r>
      <w:r>
        <w:rPr>
          <w:rFonts w:ascii="Times New Roman" w:hAnsi="Times New Roman" w:cs="Times New Roman"/>
          <w:b/>
        </w:rPr>
        <w:t>是当时经济</w:t>
      </w:r>
      <w:r>
        <w:rPr>
          <w:rFonts w:ascii="Times New Roman" w:hAnsi="Times New Roman" w:eastAsia="MingLiU_HKSCS" w:cs="Times New Roman"/>
          <w:b/>
        </w:rPr>
        <w:t>、</w:t>
      </w:r>
      <w:r>
        <w:rPr>
          <w:rFonts w:ascii="Times New Roman" w:hAnsi="Times New Roman" w:cs="Times New Roman"/>
          <w:b/>
        </w:rPr>
        <w:t>政治等领域变动的必然产物</w:t>
      </w:r>
      <w:r>
        <w:rPr>
          <w:rFonts w:ascii="Times New Roman" w:hAnsi="Times New Roman" w:eastAsia="MingLiU_HKSCS" w:cs="Times New Roman"/>
          <w:b/>
        </w:rPr>
        <w:t>。</w:t>
      </w:r>
    </w:p>
    <w:p w14:paraId="18E892F6">
      <w:pPr>
        <w:pStyle w:val="2"/>
        <w:tabs>
          <w:tab w:val="left" w:pos="5529"/>
        </w:tabs>
        <w:snapToGrid w:val="0"/>
        <w:spacing w:line="360" w:lineRule="auto"/>
        <w:ind w:firstLine="420" w:firstLineChars="200"/>
        <w:rPr>
          <w:rFonts w:ascii="Times New Roman" w:hAnsi="Times New Roman" w:eastAsia="MingLiU_HKSCS" w:cs="Times New Roman"/>
          <w:b/>
        </w:rPr>
      </w:pPr>
    </w:p>
    <w:p w14:paraId="158B1F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|问|题|探|史|——明清之际思想领域变化</w:t>
      </w:r>
    </w:p>
    <w:p w14:paraId="2D9F17A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李贽的悲观不仅属于个人，也属于他所生活的时代。传统的政治已经凝固，类似宗教改革或者文艺复兴的新生命无法在这样的环境中孕育。社会环境把个人理智上的自由压缩在极小的限度之内，人的廉洁和诚信，也只能长为灌木，不能形成丛林。</w:t>
      </w:r>
    </w:p>
    <w:p w14:paraId="6F2AA30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——摘编自黄仁宇《万历十五年》</w:t>
      </w:r>
    </w:p>
    <w:p w14:paraId="06393AA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根据材料一并结合所学知识</w:t>
      </w:r>
      <w:r>
        <w:rPr>
          <w:rFonts w:ascii="Times New Roman" w:hAnsi="Times New Roman" w:eastAsia="MingLiU_HKSCS" w:cs="Times New Roman"/>
          <w:b/>
        </w:rPr>
        <w:t>，</w:t>
      </w:r>
      <w:r>
        <w:rPr>
          <w:rFonts w:ascii="Times New Roman" w:hAnsi="Times New Roman" w:cs="Times New Roman"/>
          <w:b/>
        </w:rPr>
        <w:t>简要分析在李贽的时代</w:t>
      </w:r>
      <w:r>
        <w:rPr>
          <w:rFonts w:hAnsi="宋体" w:cs="Times New Roman"/>
          <w:b/>
        </w:rPr>
        <w:t>“</w:t>
      </w:r>
      <w:r>
        <w:rPr>
          <w:rFonts w:ascii="Times New Roman" w:hAnsi="Times New Roman" w:cs="Times New Roman"/>
          <w:b/>
        </w:rPr>
        <w:t>类似宗教改革或者文艺复兴的新生命无法在这样的环境中孕育</w:t>
      </w:r>
      <w:r>
        <w:rPr>
          <w:rFonts w:hAnsi="宋体" w:cs="Times New Roman"/>
          <w:b/>
        </w:rPr>
        <w:t>”</w:t>
      </w:r>
      <w:r>
        <w:rPr>
          <w:rFonts w:ascii="Times New Roman" w:hAnsi="Times New Roman" w:cs="Times New Roman"/>
          <w:b/>
        </w:rPr>
        <w:t>的原因</w:t>
      </w:r>
      <w:r>
        <w:rPr>
          <w:rFonts w:ascii="Times New Roman" w:hAnsi="Times New Roman" w:eastAsia="MingLiU_HKSCS" w:cs="Times New Roman"/>
          <w:b/>
        </w:rPr>
        <w:t>。</w:t>
      </w:r>
    </w:p>
    <w:p w14:paraId="04D1E51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君主专制统治加强；小农经济占主导地位，资本主义萌芽发展缓慢；封建正统思想根深蒂固。</w:t>
      </w:r>
    </w:p>
    <w:p w14:paraId="1D2B716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除却穿衣吃饭，无伦物矣。世间种种，皆衣与饭类耳。故举衣与饭而世间种种自然在其中；非衣饭之外更有所谓种种绝与百姓不相同者也。</w:t>
      </w:r>
    </w:p>
    <w:p w14:paraId="3DB961B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——摘自李贽《焚书》</w:t>
      </w:r>
    </w:p>
    <w:p w14:paraId="2B04248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根据材料二</w:t>
      </w:r>
      <w:r>
        <w:rPr>
          <w:rFonts w:ascii="Times New Roman" w:hAnsi="Times New Roman" w:eastAsia="MingLiU_HKSCS" w:cs="Times New Roman"/>
          <w:b/>
        </w:rPr>
        <w:t>，</w:t>
      </w:r>
      <w:r>
        <w:rPr>
          <w:rFonts w:ascii="Times New Roman" w:hAnsi="Times New Roman" w:cs="Times New Roman"/>
          <w:b/>
        </w:rPr>
        <w:t>分析李贽提出了怎样的主张</w:t>
      </w:r>
      <w:r>
        <w:rPr>
          <w:rFonts w:ascii="Times New Roman" w:hAnsi="Times New Roman" w:eastAsia="MingLiU_HKSCS" w:cs="Times New Roman"/>
          <w:b/>
        </w:rPr>
        <w:t>，</w:t>
      </w:r>
      <w:r>
        <w:rPr>
          <w:rFonts w:ascii="Times New Roman" w:hAnsi="Times New Roman" w:cs="Times New Roman"/>
          <w:b/>
        </w:rPr>
        <w:t>反映了什么实质问题</w:t>
      </w:r>
      <w:r>
        <w:rPr>
          <w:rFonts w:ascii="Times New Roman" w:hAnsi="Times New Roman" w:eastAsia="MingLiU_HKSCS" w:cs="Times New Roman"/>
          <w:b/>
        </w:rPr>
        <w:t>。</w:t>
      </w:r>
    </w:p>
    <w:p w14:paraId="24DB2E43">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主张：穿衣吃饭即为</w:t>
      </w:r>
      <w:r>
        <w:rPr>
          <w:rFonts w:hAnsi="宋体" w:cs="Times New Roman"/>
          <w:b/>
        </w:rPr>
        <w:t>“</w:t>
      </w:r>
      <w:r>
        <w:rPr>
          <w:rFonts w:ascii="Times New Roman" w:hAnsi="Times New Roman" w:eastAsia="仿宋_GB2312" w:cs="Times New Roman"/>
          <w:b/>
        </w:rPr>
        <w:t>人伦物理</w:t>
      </w:r>
      <w:r>
        <w:rPr>
          <w:rFonts w:hAnsi="宋体" w:cs="Times New Roman"/>
          <w:b/>
        </w:rPr>
        <w:t>”</w:t>
      </w:r>
      <w:r>
        <w:rPr>
          <w:rFonts w:ascii="Times New Roman" w:hAnsi="Times New Roman" w:eastAsia="仿宋_GB2312" w:cs="Times New Roman"/>
          <w:b/>
        </w:rPr>
        <w:t>，</w:t>
      </w:r>
      <w:r>
        <w:rPr>
          <w:rFonts w:hAnsi="宋体" w:cs="Times New Roman"/>
          <w:b/>
        </w:rPr>
        <w:t>“</w:t>
      </w:r>
      <w:r>
        <w:rPr>
          <w:rFonts w:ascii="Times New Roman" w:hAnsi="Times New Roman" w:eastAsia="仿宋_GB2312" w:cs="Times New Roman"/>
          <w:b/>
        </w:rPr>
        <w:t>理</w:t>
      </w:r>
      <w:r>
        <w:rPr>
          <w:rFonts w:hAnsi="宋体" w:cs="Times New Roman"/>
          <w:b/>
        </w:rPr>
        <w:t>”</w:t>
      </w:r>
      <w:r>
        <w:rPr>
          <w:rFonts w:ascii="Times New Roman" w:hAnsi="Times New Roman" w:eastAsia="仿宋_GB2312" w:cs="Times New Roman"/>
          <w:b/>
        </w:rPr>
        <w:t>就在人们日常生活中。</w:t>
      </w:r>
    </w:p>
    <w:p w14:paraId="7F5C9D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实质问题：伴随着资本主义经济的萌芽，人们对物质的追求增强。</w:t>
      </w:r>
    </w:p>
    <w:p w14:paraId="62032F9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清初之儒</w:t>
      </w:r>
      <w:r>
        <w:rPr>
          <w:rFonts w:hAnsi="宋体" w:cs="Times New Roman"/>
          <w:b/>
        </w:rPr>
        <w:t>……</w:t>
      </w:r>
      <w:r>
        <w:rPr>
          <w:rFonts w:ascii="Times New Roman" w:hAnsi="Times New Roman" w:eastAsia="楷体_GB2312" w:cs="Times New Roman"/>
          <w:b/>
        </w:rPr>
        <w:t>其最有影响于近代思想者，则《明夷待访录》也</w:t>
      </w:r>
      <w:r>
        <w:rPr>
          <w:rFonts w:hAnsi="宋体" w:cs="Times New Roman"/>
          <w:b/>
        </w:rPr>
        <w:t>……</w:t>
      </w:r>
      <w:r>
        <w:rPr>
          <w:rFonts w:ascii="Times New Roman" w:hAnsi="Times New Roman" w:eastAsia="楷体_GB2312" w:cs="Times New Roman"/>
          <w:b/>
        </w:rPr>
        <w:t>梁启超、谭嗣同辈倡民权共和之说，则将其书节抄印数万本，秘密散布，于晚清思想之骤变，极有力焉。</w:t>
      </w:r>
    </w:p>
    <w:p w14:paraId="63DB50E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——摘编自梁启超《清代学术概论》</w:t>
      </w:r>
    </w:p>
    <w:p w14:paraId="47CEB77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根据材料三并结合所学知识</w:t>
      </w:r>
      <w:r>
        <w:rPr>
          <w:rFonts w:ascii="Times New Roman" w:hAnsi="Times New Roman" w:eastAsia="MingLiU_HKSCS" w:cs="Times New Roman"/>
          <w:b/>
        </w:rPr>
        <w:t>，</w:t>
      </w:r>
      <w:r>
        <w:rPr>
          <w:rFonts w:ascii="Times New Roman" w:hAnsi="Times New Roman" w:cs="Times New Roman"/>
          <w:b/>
        </w:rPr>
        <w:t>说明明清之际的进步思想产生了怎样的影响</w:t>
      </w:r>
      <w:r>
        <w:rPr>
          <w:rFonts w:ascii="Times New Roman" w:hAnsi="Times New Roman" w:eastAsia="MingLiU_HKSCS" w:cs="Times New Roman"/>
          <w:b/>
        </w:rPr>
        <w:t>。</w:t>
      </w:r>
    </w:p>
    <w:p w14:paraId="6DF1CA4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明清之际的进步思想是对传统儒学的继承和发展，促使传统儒学焕发生机。批判君主专制，提出限制君权的设想，对近代民主思想产生了一定影响。</w:t>
      </w:r>
    </w:p>
    <w:p w14:paraId="62C649CF">
      <w:pPr>
        <w:pStyle w:val="2"/>
        <w:tabs>
          <w:tab w:val="left" w:pos="5529"/>
        </w:tabs>
        <w:snapToGrid w:val="0"/>
        <w:spacing w:line="360" w:lineRule="auto"/>
        <w:ind w:firstLine="420" w:firstLineChars="200"/>
        <w:rPr>
          <w:rFonts w:ascii="Times New Roman" w:hAnsi="Times New Roman" w:eastAsia="MingLiU_HKSCS" w:cs="Times New Roman"/>
          <w:b/>
        </w:rPr>
      </w:pPr>
    </w:p>
    <w:p w14:paraId="2A7C3717">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50F563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明清之际进步思想的特点及局限性</w:t>
      </w:r>
    </w:p>
    <w:p w14:paraId="575406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(1)特点</w:t>
      </w:r>
    </w:p>
    <w:p w14:paraId="1F69A7C5">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反传统</w:t>
      </w:r>
      <w:r>
        <w:rPr>
          <w:rFonts w:ascii="Times New Roman" w:hAnsi="Times New Roman" w:eastAsia="MingLiU_HKSCS" w:cs="Times New Roman"/>
          <w:b/>
        </w:rPr>
        <w:t>、</w:t>
      </w:r>
      <w:r>
        <w:rPr>
          <w:rFonts w:ascii="Times New Roman" w:hAnsi="Times New Roman" w:cs="Times New Roman"/>
          <w:b/>
        </w:rPr>
        <w:t>反教条</w:t>
      </w:r>
      <w:r>
        <w:rPr>
          <w:rFonts w:ascii="Times New Roman" w:hAnsi="Times New Roman" w:eastAsia="MingLiU_HKSCS" w:cs="Times New Roman"/>
          <w:b/>
        </w:rPr>
        <w:t>。</w:t>
      </w:r>
      <w:r>
        <w:rPr>
          <w:rFonts w:ascii="Times New Roman" w:hAnsi="Times New Roman" w:cs="Times New Roman"/>
          <w:b/>
        </w:rPr>
        <w:t>李贽反对孔孟教条</w:t>
      </w:r>
      <w:r>
        <w:rPr>
          <w:rFonts w:ascii="Times New Roman" w:hAnsi="Times New Roman" w:eastAsia="MingLiU_HKSCS" w:cs="Times New Roman"/>
          <w:b/>
        </w:rPr>
        <w:t>，</w:t>
      </w:r>
      <w:r>
        <w:rPr>
          <w:rFonts w:ascii="Times New Roman" w:hAnsi="Times New Roman" w:cs="Times New Roman"/>
          <w:b/>
        </w:rPr>
        <w:t>痛恨维护传统礼教的卫道士</w:t>
      </w:r>
      <w:r>
        <w:rPr>
          <w:rFonts w:ascii="Times New Roman" w:hAnsi="Times New Roman" w:eastAsia="MingLiU_HKSCS" w:cs="Times New Roman"/>
          <w:b/>
        </w:rPr>
        <w:t>，</w:t>
      </w:r>
      <w:r>
        <w:rPr>
          <w:rFonts w:ascii="Times New Roman" w:hAnsi="Times New Roman" w:cs="Times New Roman"/>
          <w:b/>
        </w:rPr>
        <w:t>对封建正统思想发出大胆挑战</w:t>
      </w:r>
      <w:r>
        <w:rPr>
          <w:rFonts w:ascii="Times New Roman" w:hAnsi="Times New Roman" w:eastAsia="MingLiU_HKSCS" w:cs="Times New Roman"/>
          <w:b/>
        </w:rPr>
        <w:t>。</w:t>
      </w:r>
      <w:r>
        <w:rPr>
          <w:rFonts w:ascii="Times New Roman" w:hAnsi="Times New Roman" w:cs="Times New Roman"/>
          <w:b/>
        </w:rPr>
        <w:t>黄宗羲</w:t>
      </w:r>
      <w:r>
        <w:rPr>
          <w:rFonts w:ascii="Times New Roman" w:hAnsi="Times New Roman" w:eastAsia="MingLiU_HKSCS" w:cs="Times New Roman"/>
          <w:b/>
        </w:rPr>
        <w:t>、</w:t>
      </w:r>
      <w:r>
        <w:rPr>
          <w:rFonts w:ascii="Times New Roman" w:hAnsi="Times New Roman" w:cs="Times New Roman"/>
          <w:b/>
        </w:rPr>
        <w:t>顾炎武</w:t>
      </w:r>
      <w:r>
        <w:rPr>
          <w:rFonts w:ascii="Times New Roman" w:hAnsi="Times New Roman" w:eastAsia="MingLiU_HKSCS" w:cs="Times New Roman"/>
          <w:b/>
        </w:rPr>
        <w:t>、</w:t>
      </w:r>
      <w:r>
        <w:rPr>
          <w:rFonts w:ascii="Times New Roman" w:hAnsi="Times New Roman" w:cs="Times New Roman"/>
          <w:b/>
        </w:rPr>
        <w:t>王夫之也对传统的纲常礼教进行了强烈的批判</w:t>
      </w:r>
      <w:r>
        <w:rPr>
          <w:rFonts w:ascii="Times New Roman" w:hAnsi="Times New Roman" w:eastAsia="MingLiU_HKSCS" w:cs="Times New Roman"/>
          <w:b/>
        </w:rPr>
        <w:t>。</w:t>
      </w:r>
    </w:p>
    <w:p w14:paraId="5E3C2B63">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倡自由</w:t>
      </w:r>
      <w:r>
        <w:rPr>
          <w:rFonts w:ascii="Times New Roman" w:hAnsi="Times New Roman" w:eastAsia="MingLiU_HKSCS" w:cs="Times New Roman"/>
          <w:b/>
        </w:rPr>
        <w:t>、</w:t>
      </w:r>
      <w:r>
        <w:rPr>
          <w:rFonts w:ascii="Times New Roman" w:hAnsi="Times New Roman" w:cs="Times New Roman"/>
          <w:b/>
        </w:rPr>
        <w:t>反专制</w:t>
      </w:r>
      <w:r>
        <w:rPr>
          <w:rFonts w:ascii="Times New Roman" w:hAnsi="Times New Roman" w:eastAsia="MingLiU_HKSCS" w:cs="Times New Roman"/>
          <w:b/>
        </w:rPr>
        <w:t>。</w:t>
      </w:r>
      <w:r>
        <w:rPr>
          <w:rFonts w:ascii="Times New Roman" w:hAnsi="Times New Roman" w:cs="Times New Roman"/>
          <w:b/>
        </w:rPr>
        <w:t>李贽主张个性自由发展</w:t>
      </w:r>
      <w:r>
        <w:rPr>
          <w:rFonts w:ascii="Times New Roman" w:hAnsi="Times New Roman" w:eastAsia="MingLiU_HKSCS" w:cs="Times New Roman"/>
          <w:b/>
        </w:rPr>
        <w:t>，</w:t>
      </w:r>
      <w:r>
        <w:rPr>
          <w:rFonts w:ascii="Times New Roman" w:hAnsi="Times New Roman" w:cs="Times New Roman"/>
          <w:b/>
        </w:rPr>
        <w:t>不应该被迫顺从统治者的利益和愿望</w:t>
      </w:r>
      <w:r>
        <w:rPr>
          <w:rFonts w:ascii="Times New Roman" w:hAnsi="Times New Roman" w:eastAsia="MingLiU_HKSCS" w:cs="Times New Roman"/>
          <w:b/>
        </w:rPr>
        <w:t>。</w:t>
      </w:r>
      <w:r>
        <w:rPr>
          <w:rFonts w:ascii="Times New Roman" w:hAnsi="Times New Roman" w:cs="Times New Roman"/>
          <w:b/>
        </w:rPr>
        <w:t>黄宗羲认为君主是</w:t>
      </w:r>
      <w:r>
        <w:rPr>
          <w:rFonts w:hAnsi="宋体" w:cs="Times New Roman"/>
          <w:b/>
        </w:rPr>
        <w:t>“</w:t>
      </w:r>
      <w:r>
        <w:rPr>
          <w:rFonts w:ascii="Times New Roman" w:hAnsi="Times New Roman" w:cs="Times New Roman"/>
          <w:b/>
        </w:rPr>
        <w:t>天下之大害</w:t>
      </w:r>
      <w:r>
        <w:rPr>
          <w:rFonts w:hAnsi="宋体" w:cs="Times New Roman"/>
          <w:b/>
        </w:rPr>
        <w:t>”</w:t>
      </w:r>
      <w:r>
        <w:rPr>
          <w:rFonts w:ascii="Times New Roman" w:hAnsi="Times New Roman" w:eastAsia="MingLiU_HKSCS" w:cs="Times New Roman"/>
          <w:b/>
        </w:rPr>
        <w:t>，</w:t>
      </w:r>
      <w:r>
        <w:rPr>
          <w:rFonts w:ascii="Times New Roman" w:hAnsi="Times New Roman" w:cs="Times New Roman"/>
          <w:b/>
        </w:rPr>
        <w:t>顾炎武提出以</w:t>
      </w:r>
      <w:r>
        <w:rPr>
          <w:rFonts w:hAnsi="宋体" w:cs="Times New Roman"/>
          <w:b/>
        </w:rPr>
        <w:t>“</w:t>
      </w:r>
      <w:r>
        <w:rPr>
          <w:rFonts w:ascii="Times New Roman" w:hAnsi="Times New Roman" w:cs="Times New Roman"/>
          <w:b/>
        </w:rPr>
        <w:t>众治</w:t>
      </w:r>
      <w:r>
        <w:rPr>
          <w:rFonts w:hAnsi="宋体" w:cs="Times New Roman"/>
          <w:b/>
        </w:rPr>
        <w:t>”</w:t>
      </w:r>
      <w:r>
        <w:rPr>
          <w:rFonts w:ascii="Times New Roman" w:hAnsi="Times New Roman" w:cs="Times New Roman"/>
          <w:b/>
        </w:rPr>
        <w:t>取代</w:t>
      </w:r>
      <w:r>
        <w:rPr>
          <w:rFonts w:hAnsi="宋体" w:cs="Times New Roman"/>
          <w:b/>
        </w:rPr>
        <w:t>“</w:t>
      </w:r>
      <w:r>
        <w:rPr>
          <w:rFonts w:ascii="Times New Roman" w:hAnsi="Times New Roman" w:cs="Times New Roman"/>
          <w:b/>
        </w:rPr>
        <w:t>独治</w:t>
      </w:r>
      <w:r>
        <w:rPr>
          <w:rFonts w:hAnsi="宋体" w:cs="Times New Roman"/>
          <w:b/>
        </w:rPr>
        <w:t>”</w:t>
      </w:r>
      <w:r>
        <w:rPr>
          <w:rFonts w:ascii="Times New Roman" w:hAnsi="Times New Roman" w:eastAsia="MingLiU_HKSCS" w:cs="Times New Roman"/>
          <w:b/>
        </w:rPr>
        <w:t>，</w:t>
      </w:r>
      <w:r>
        <w:rPr>
          <w:rFonts w:ascii="Times New Roman" w:hAnsi="Times New Roman" w:cs="Times New Roman"/>
          <w:b/>
        </w:rPr>
        <w:t>黄宗羲提出建立</w:t>
      </w:r>
      <w:r>
        <w:rPr>
          <w:rFonts w:hAnsi="宋体" w:cs="Times New Roman"/>
          <w:b/>
        </w:rPr>
        <w:t>“</w:t>
      </w:r>
      <w:r>
        <w:rPr>
          <w:rFonts w:ascii="Times New Roman" w:hAnsi="Times New Roman" w:cs="Times New Roman"/>
          <w:b/>
        </w:rPr>
        <w:t>天下之法</w:t>
      </w:r>
      <w:r>
        <w:rPr>
          <w:rFonts w:hAnsi="宋体" w:cs="Times New Roman"/>
          <w:b/>
        </w:rPr>
        <w:t>”</w:t>
      </w:r>
      <w:r>
        <w:rPr>
          <w:rFonts w:ascii="Times New Roman" w:hAnsi="Times New Roman" w:eastAsia="MingLiU_HKSCS" w:cs="Times New Roman"/>
          <w:b/>
        </w:rPr>
        <w:t>，</w:t>
      </w:r>
      <w:r>
        <w:rPr>
          <w:rFonts w:ascii="Times New Roman" w:hAnsi="Times New Roman" w:cs="Times New Roman"/>
          <w:b/>
        </w:rPr>
        <w:t>建立监督机构</w:t>
      </w:r>
      <w:r>
        <w:rPr>
          <w:rFonts w:ascii="Times New Roman" w:hAnsi="Times New Roman" w:eastAsia="MingLiU_HKSCS" w:cs="Times New Roman"/>
          <w:b/>
        </w:rPr>
        <w:t>。</w:t>
      </w:r>
    </w:p>
    <w:p w14:paraId="239FA85E">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反映资本主义萌芽的时代要求</w:t>
      </w:r>
      <w:r>
        <w:rPr>
          <w:rFonts w:ascii="Times New Roman" w:hAnsi="Times New Roman" w:eastAsia="MingLiU_HKSCS" w:cs="Times New Roman"/>
          <w:b/>
        </w:rPr>
        <w:t>。</w:t>
      </w:r>
      <w:r>
        <w:rPr>
          <w:rFonts w:ascii="Times New Roman" w:hAnsi="Times New Roman" w:cs="Times New Roman"/>
          <w:b/>
        </w:rPr>
        <w:t>李贽痛斥传统道德观念和</w:t>
      </w:r>
      <w:r>
        <w:rPr>
          <w:rFonts w:hAnsi="宋体" w:cs="Times New Roman"/>
          <w:b/>
        </w:rPr>
        <w:t>“</w:t>
      </w:r>
      <w:r>
        <w:rPr>
          <w:rFonts w:ascii="Times New Roman" w:hAnsi="Times New Roman" w:cs="Times New Roman"/>
          <w:b/>
        </w:rPr>
        <w:t>存天理</w:t>
      </w:r>
      <w:r>
        <w:rPr>
          <w:rFonts w:ascii="Times New Roman" w:hAnsi="Times New Roman" w:eastAsia="MingLiU_HKSCS" w:cs="Times New Roman"/>
          <w:b/>
        </w:rPr>
        <w:t>，</w:t>
      </w:r>
      <w:r>
        <w:rPr>
          <w:rFonts w:ascii="Times New Roman" w:hAnsi="Times New Roman" w:cs="Times New Roman"/>
          <w:b/>
        </w:rPr>
        <w:t>灭人欲</w:t>
      </w:r>
      <w:r>
        <w:rPr>
          <w:rFonts w:hAnsi="宋体" w:cs="Times New Roman"/>
          <w:b/>
        </w:rPr>
        <w:t>”</w:t>
      </w:r>
      <w:r>
        <w:rPr>
          <w:rFonts w:ascii="Times New Roman" w:hAnsi="Times New Roman" w:cs="Times New Roman"/>
          <w:b/>
        </w:rPr>
        <w:t>的说教</w:t>
      </w:r>
      <w:r>
        <w:rPr>
          <w:rFonts w:ascii="Times New Roman" w:hAnsi="Times New Roman" w:eastAsia="MingLiU_HKSCS" w:cs="Times New Roman"/>
          <w:b/>
        </w:rPr>
        <w:t>，</w:t>
      </w:r>
      <w:r>
        <w:rPr>
          <w:rFonts w:ascii="Times New Roman" w:hAnsi="Times New Roman" w:cs="Times New Roman"/>
          <w:b/>
        </w:rPr>
        <w:t>提出人皆有私</w:t>
      </w:r>
      <w:r>
        <w:rPr>
          <w:rFonts w:ascii="Times New Roman" w:hAnsi="Times New Roman" w:eastAsia="MingLiU_HKSCS" w:cs="Times New Roman"/>
          <w:b/>
        </w:rPr>
        <w:t>。</w:t>
      </w:r>
      <w:r>
        <w:rPr>
          <w:rFonts w:ascii="Times New Roman" w:hAnsi="Times New Roman" w:cs="Times New Roman"/>
          <w:b/>
        </w:rPr>
        <w:t>黄宗羲提出</w:t>
      </w:r>
      <w:r>
        <w:rPr>
          <w:rFonts w:hAnsi="宋体" w:cs="Times New Roman"/>
          <w:b/>
        </w:rPr>
        <w:t>“</w:t>
      </w:r>
      <w:r>
        <w:rPr>
          <w:rFonts w:ascii="Times New Roman" w:hAnsi="Times New Roman" w:cs="Times New Roman"/>
          <w:b/>
        </w:rPr>
        <w:t>工商皆本</w:t>
      </w:r>
      <w:r>
        <w:rPr>
          <w:rFonts w:hAnsi="宋体" w:cs="Times New Roman"/>
          <w:b/>
        </w:rPr>
        <w:t>”</w:t>
      </w:r>
      <w:r>
        <w:rPr>
          <w:rFonts w:ascii="Times New Roman" w:hAnsi="Times New Roman" w:eastAsia="MingLiU_HKSCS" w:cs="Times New Roman"/>
          <w:b/>
        </w:rPr>
        <w:t>，</w:t>
      </w:r>
      <w:r>
        <w:rPr>
          <w:rFonts w:ascii="Times New Roman" w:hAnsi="Times New Roman" w:cs="Times New Roman"/>
          <w:b/>
        </w:rPr>
        <w:t>顾炎武主张</w:t>
      </w:r>
      <w:r>
        <w:rPr>
          <w:rFonts w:hAnsi="宋体" w:cs="Times New Roman"/>
          <w:b/>
        </w:rPr>
        <w:t>“</w:t>
      </w:r>
      <w:r>
        <w:rPr>
          <w:rFonts w:ascii="Times New Roman" w:hAnsi="Times New Roman" w:cs="Times New Roman"/>
          <w:b/>
        </w:rPr>
        <w:t>经世致用</w:t>
      </w:r>
      <w:r>
        <w:rPr>
          <w:rFonts w:hAnsi="宋体" w:cs="Times New Roman"/>
          <w:b/>
        </w:rPr>
        <w:t>”</w:t>
      </w:r>
      <w:r>
        <w:rPr>
          <w:rFonts w:ascii="Times New Roman" w:hAnsi="Times New Roman" w:eastAsia="MingLiU_HKSCS" w:cs="Times New Roman"/>
          <w:b/>
        </w:rPr>
        <w:t>，</w:t>
      </w:r>
      <w:r>
        <w:rPr>
          <w:rFonts w:ascii="Times New Roman" w:hAnsi="Times New Roman" w:cs="Times New Roman"/>
          <w:b/>
        </w:rPr>
        <w:t>王夫之认为</w:t>
      </w:r>
      <w:r>
        <w:rPr>
          <w:rFonts w:hAnsi="宋体" w:cs="Times New Roman"/>
          <w:b/>
        </w:rPr>
        <w:t>“</w:t>
      </w:r>
      <w:r>
        <w:rPr>
          <w:rFonts w:ascii="Times New Roman" w:hAnsi="Times New Roman" w:cs="Times New Roman"/>
          <w:b/>
        </w:rPr>
        <w:t>大贾富民者</w:t>
      </w:r>
      <w:r>
        <w:rPr>
          <w:rFonts w:ascii="Times New Roman" w:hAnsi="Times New Roman" w:eastAsia="MingLiU_HKSCS" w:cs="Times New Roman"/>
          <w:b/>
        </w:rPr>
        <w:t>，</w:t>
      </w:r>
      <w:r>
        <w:rPr>
          <w:rFonts w:ascii="Times New Roman" w:hAnsi="Times New Roman" w:cs="Times New Roman"/>
          <w:b/>
        </w:rPr>
        <w:t>国之司命也</w:t>
      </w:r>
      <w:r>
        <w:rPr>
          <w:rFonts w:hAnsi="宋体" w:cs="Times New Roman"/>
          <w:b/>
        </w:rPr>
        <w:t>”</w:t>
      </w:r>
      <w:r>
        <w:rPr>
          <w:rFonts w:ascii="Times New Roman" w:hAnsi="Times New Roman" w:eastAsia="MingLiU_HKSCS" w:cs="Times New Roman"/>
          <w:b/>
        </w:rPr>
        <w:t>，</w:t>
      </w:r>
      <w:r>
        <w:rPr>
          <w:rFonts w:ascii="Times New Roman" w:hAnsi="Times New Roman" w:cs="Times New Roman"/>
          <w:b/>
        </w:rPr>
        <w:t>他们的思想闪烁着革新的光芒</w:t>
      </w:r>
      <w:r>
        <w:rPr>
          <w:rFonts w:ascii="Times New Roman" w:hAnsi="Times New Roman" w:eastAsia="MingLiU_HKSCS" w:cs="Times New Roman"/>
          <w:b/>
        </w:rPr>
        <w:t>，</w:t>
      </w:r>
      <w:r>
        <w:rPr>
          <w:rFonts w:ascii="Times New Roman" w:hAnsi="Times New Roman" w:cs="Times New Roman"/>
          <w:b/>
        </w:rPr>
        <w:t>在一定意义上反映了资本主义萌芽的时代要求</w:t>
      </w:r>
      <w:r>
        <w:rPr>
          <w:rFonts w:ascii="Times New Roman" w:hAnsi="Times New Roman" w:eastAsia="MingLiU_HKSCS" w:cs="Times New Roman"/>
          <w:b/>
        </w:rPr>
        <w:t>。</w:t>
      </w:r>
    </w:p>
    <w:p w14:paraId="6D4F09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(2)局限性</w:t>
      </w:r>
    </w:p>
    <w:p w14:paraId="79CA1FC9">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未能提出真正代替君主专制制度的方案</w:t>
      </w:r>
      <w:r>
        <w:rPr>
          <w:rFonts w:ascii="Times New Roman" w:hAnsi="Times New Roman" w:eastAsia="MingLiU_HKSCS" w:cs="Times New Roman"/>
          <w:b/>
        </w:rPr>
        <w:t>、</w:t>
      </w:r>
      <w:r>
        <w:rPr>
          <w:rFonts w:ascii="Times New Roman" w:hAnsi="Times New Roman" w:cs="Times New Roman"/>
          <w:b/>
        </w:rPr>
        <w:t>具体办法</w:t>
      </w:r>
      <w:r>
        <w:rPr>
          <w:rFonts w:ascii="Times New Roman" w:hAnsi="Times New Roman" w:eastAsia="MingLiU_HKSCS" w:cs="Times New Roman"/>
          <w:b/>
        </w:rPr>
        <w:t>，</w:t>
      </w:r>
      <w:r>
        <w:rPr>
          <w:rFonts w:ascii="Times New Roman" w:hAnsi="Times New Roman" w:cs="Times New Roman"/>
          <w:b/>
        </w:rPr>
        <w:t>无意彻底改变现存社会</w:t>
      </w:r>
      <w:r>
        <w:rPr>
          <w:rFonts w:ascii="Times New Roman" w:hAnsi="Times New Roman" w:eastAsia="MingLiU_HKSCS" w:cs="Times New Roman"/>
          <w:b/>
        </w:rPr>
        <w:t>，</w:t>
      </w:r>
      <w:r>
        <w:rPr>
          <w:rFonts w:ascii="Times New Roman" w:hAnsi="Times New Roman" w:cs="Times New Roman"/>
          <w:b/>
        </w:rPr>
        <w:t>寄希望于开明君主实行社会改良</w:t>
      </w:r>
      <w:r>
        <w:rPr>
          <w:rFonts w:ascii="Times New Roman" w:hAnsi="Times New Roman" w:eastAsia="MingLiU_HKSCS" w:cs="Times New Roman"/>
          <w:b/>
        </w:rPr>
        <w:t>。</w:t>
      </w:r>
      <w:r>
        <w:rPr>
          <w:rFonts w:ascii="Times New Roman" w:hAnsi="Times New Roman" w:cs="Times New Roman"/>
          <w:b/>
        </w:rPr>
        <w:t>从欧洲启蒙思想来看</w:t>
      </w:r>
      <w:r>
        <w:rPr>
          <w:rFonts w:ascii="Times New Roman" w:hAnsi="Times New Roman" w:eastAsia="MingLiU_HKSCS" w:cs="Times New Roman"/>
          <w:b/>
        </w:rPr>
        <w:t>，</w:t>
      </w:r>
      <w:r>
        <w:rPr>
          <w:rFonts w:ascii="Times New Roman" w:hAnsi="Times New Roman" w:cs="Times New Roman"/>
          <w:b/>
        </w:rPr>
        <w:t>代替君主专制主要有</w:t>
      </w:r>
      <w:r>
        <w:rPr>
          <w:rFonts w:hAnsi="宋体" w:cs="Times New Roman"/>
          <w:b/>
        </w:rPr>
        <w:t>“</w:t>
      </w:r>
      <w:r>
        <w:rPr>
          <w:rFonts w:ascii="Times New Roman" w:hAnsi="Times New Roman" w:cs="Times New Roman"/>
          <w:b/>
        </w:rPr>
        <w:t>君主立宪</w:t>
      </w:r>
      <w:r>
        <w:rPr>
          <w:rFonts w:hAnsi="宋体" w:cs="Times New Roman"/>
          <w:b/>
        </w:rPr>
        <w:t>”“</w:t>
      </w:r>
      <w:r>
        <w:rPr>
          <w:rFonts w:ascii="Times New Roman" w:hAnsi="Times New Roman" w:cs="Times New Roman"/>
          <w:b/>
        </w:rPr>
        <w:t>民主共和</w:t>
      </w:r>
      <w:r>
        <w:rPr>
          <w:rFonts w:hAnsi="宋体" w:cs="Times New Roman"/>
          <w:b/>
        </w:rPr>
        <w:t>”</w:t>
      </w:r>
      <w:r>
        <w:rPr>
          <w:rFonts w:ascii="Times New Roman" w:hAnsi="Times New Roman" w:cs="Times New Roman"/>
          <w:b/>
        </w:rPr>
        <w:t>二法</w:t>
      </w:r>
      <w:r>
        <w:rPr>
          <w:rFonts w:ascii="Times New Roman" w:hAnsi="Times New Roman" w:eastAsia="MingLiU_HKSCS" w:cs="Times New Roman"/>
          <w:b/>
        </w:rPr>
        <w:t>。</w:t>
      </w:r>
    </w:p>
    <w:p w14:paraId="4104955F">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不敢突破基本的儒家道德纲常</w:t>
      </w:r>
      <w:r>
        <w:rPr>
          <w:rFonts w:ascii="Times New Roman" w:hAnsi="Times New Roman" w:eastAsia="MingLiU_HKSCS" w:cs="Times New Roman"/>
          <w:b/>
        </w:rPr>
        <w:t>、</w:t>
      </w:r>
      <w:r>
        <w:rPr>
          <w:rFonts w:ascii="Times New Roman" w:hAnsi="Times New Roman" w:cs="Times New Roman"/>
          <w:b/>
        </w:rPr>
        <w:t>道德规范</w:t>
      </w:r>
      <w:r>
        <w:rPr>
          <w:rFonts w:ascii="Times New Roman" w:hAnsi="Times New Roman" w:eastAsia="MingLiU_HKSCS" w:cs="Times New Roman"/>
          <w:b/>
        </w:rPr>
        <w:t>，</w:t>
      </w:r>
      <w:r>
        <w:rPr>
          <w:rFonts w:ascii="Times New Roman" w:hAnsi="Times New Roman" w:cs="Times New Roman"/>
          <w:b/>
        </w:rPr>
        <w:t>推崇忠</w:t>
      </w:r>
      <w:r>
        <w:rPr>
          <w:rFonts w:ascii="Times New Roman" w:hAnsi="Times New Roman" w:eastAsia="MingLiU_HKSCS" w:cs="Times New Roman"/>
          <w:b/>
        </w:rPr>
        <w:t>、</w:t>
      </w:r>
      <w:r>
        <w:rPr>
          <w:rFonts w:ascii="Times New Roman" w:hAnsi="Times New Roman" w:cs="Times New Roman"/>
          <w:b/>
        </w:rPr>
        <w:t>孝道德</w:t>
      </w:r>
      <w:r>
        <w:rPr>
          <w:rFonts w:ascii="Times New Roman" w:hAnsi="Times New Roman" w:eastAsia="MingLiU_HKSCS" w:cs="Times New Roman"/>
          <w:b/>
        </w:rPr>
        <w:t>。</w:t>
      </w:r>
      <w:r>
        <w:rPr>
          <w:rFonts w:ascii="Times New Roman" w:hAnsi="Times New Roman" w:cs="Times New Roman"/>
          <w:b/>
        </w:rPr>
        <w:t>如黄宗羲</w:t>
      </w:r>
      <w:r>
        <w:rPr>
          <w:rFonts w:ascii="Times New Roman" w:hAnsi="Times New Roman" w:eastAsia="MingLiU_HKSCS" w:cs="Times New Roman"/>
          <w:b/>
        </w:rPr>
        <w:t>、</w:t>
      </w:r>
      <w:r>
        <w:rPr>
          <w:rFonts w:ascii="Times New Roman" w:hAnsi="Times New Roman" w:cs="Times New Roman"/>
          <w:b/>
        </w:rPr>
        <w:t>顾炎武</w:t>
      </w:r>
      <w:r>
        <w:rPr>
          <w:rFonts w:ascii="Times New Roman" w:hAnsi="Times New Roman" w:eastAsia="MingLiU_HKSCS" w:cs="Times New Roman"/>
          <w:b/>
        </w:rPr>
        <w:t>、</w:t>
      </w:r>
      <w:r>
        <w:rPr>
          <w:rFonts w:ascii="Times New Roman" w:hAnsi="Times New Roman" w:cs="Times New Roman"/>
          <w:b/>
        </w:rPr>
        <w:t>王夫之三人不做贰臣</w:t>
      </w:r>
      <w:r>
        <w:rPr>
          <w:rFonts w:ascii="Times New Roman" w:hAnsi="Times New Roman" w:eastAsia="MingLiU_HKSCS" w:cs="Times New Roman"/>
          <w:b/>
        </w:rPr>
        <w:t>，</w:t>
      </w:r>
      <w:r>
        <w:rPr>
          <w:rFonts w:ascii="Times New Roman" w:hAnsi="Times New Roman" w:cs="Times New Roman"/>
          <w:b/>
        </w:rPr>
        <w:t>坚持理学家倡导的民族气节</w:t>
      </w:r>
      <w:r>
        <w:rPr>
          <w:rFonts w:ascii="Times New Roman" w:hAnsi="Times New Roman" w:eastAsia="MingLiU_HKSCS" w:cs="Times New Roman"/>
          <w:b/>
        </w:rPr>
        <w:t>，</w:t>
      </w:r>
      <w:r>
        <w:rPr>
          <w:rFonts w:ascii="Times New Roman" w:hAnsi="Times New Roman" w:cs="Times New Roman"/>
          <w:b/>
        </w:rPr>
        <w:t>批评冯道</w:t>
      </w:r>
      <w:r>
        <w:rPr>
          <w:rFonts w:ascii="Times New Roman" w:hAnsi="Times New Roman" w:eastAsia="MingLiU_HKSCS" w:cs="Times New Roman"/>
          <w:b/>
        </w:rPr>
        <w:t>、</w:t>
      </w:r>
      <w:r>
        <w:rPr>
          <w:rFonts w:ascii="Times New Roman" w:hAnsi="Times New Roman" w:cs="Times New Roman"/>
          <w:b/>
        </w:rPr>
        <w:t>李贽</w:t>
      </w:r>
      <w:r>
        <w:rPr>
          <w:rFonts w:ascii="Times New Roman" w:hAnsi="Times New Roman" w:eastAsia="MingLiU_HKSCS" w:cs="Times New Roman"/>
          <w:b/>
        </w:rPr>
        <w:t>。</w:t>
      </w:r>
    </w:p>
    <w:p w14:paraId="3FD62F61">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思考和研究的对象基本上还是人文现象</w:t>
      </w:r>
      <w:r>
        <w:rPr>
          <w:rFonts w:ascii="Times New Roman" w:hAnsi="Times New Roman" w:eastAsia="MingLiU_HKSCS" w:cs="Times New Roman"/>
          <w:b/>
        </w:rPr>
        <w:t>，</w:t>
      </w:r>
      <w:r>
        <w:rPr>
          <w:rFonts w:ascii="Times New Roman" w:hAnsi="Times New Roman" w:cs="Times New Roman"/>
          <w:b/>
        </w:rPr>
        <w:t>很少涉及自然现象</w:t>
      </w:r>
      <w:r>
        <w:rPr>
          <w:rFonts w:ascii="Times New Roman" w:hAnsi="Times New Roman" w:eastAsia="MingLiU_HKSCS" w:cs="Times New Roman"/>
          <w:b/>
        </w:rPr>
        <w:t>。</w:t>
      </w:r>
      <w:r>
        <w:rPr>
          <w:rFonts w:ascii="Times New Roman" w:hAnsi="Times New Roman" w:cs="Times New Roman"/>
          <w:b/>
        </w:rPr>
        <w:t>只有少数学者关注自然事物</w:t>
      </w:r>
      <w:r>
        <w:rPr>
          <w:rFonts w:ascii="Times New Roman" w:hAnsi="Times New Roman" w:eastAsia="MingLiU_HKSCS" w:cs="Times New Roman"/>
          <w:b/>
        </w:rPr>
        <w:t>，</w:t>
      </w:r>
      <w:r>
        <w:rPr>
          <w:rFonts w:ascii="Times New Roman" w:hAnsi="Times New Roman" w:cs="Times New Roman"/>
          <w:b/>
        </w:rPr>
        <w:t>重视探索自然奥秘</w:t>
      </w:r>
      <w:r>
        <w:rPr>
          <w:rFonts w:ascii="Times New Roman" w:hAnsi="Times New Roman" w:eastAsia="MingLiU_HKSCS" w:cs="Times New Roman"/>
          <w:b/>
        </w:rPr>
        <w:t>，</w:t>
      </w:r>
      <w:r>
        <w:rPr>
          <w:rFonts w:ascii="Times New Roman" w:hAnsi="Times New Roman" w:cs="Times New Roman"/>
          <w:b/>
        </w:rPr>
        <w:t>中国思想重人伦而轻自然的传统未有大的改变</w:t>
      </w:r>
      <w:r>
        <w:rPr>
          <w:rFonts w:ascii="Times New Roman" w:hAnsi="Times New Roman" w:eastAsia="MingLiU_HKSCS" w:cs="Times New Roman"/>
          <w:b/>
        </w:rPr>
        <w:t>。</w:t>
      </w:r>
      <w:r>
        <w:rPr>
          <w:rFonts w:ascii="Times New Roman" w:hAnsi="Times New Roman" w:cs="Times New Roman"/>
          <w:b/>
        </w:rPr>
        <w:t>在实学思潮中产生的实证方法用于整理</w:t>
      </w:r>
      <w:r>
        <w:rPr>
          <w:rFonts w:ascii="Times New Roman" w:hAnsi="Times New Roman" w:eastAsia="MingLiU_HKSCS" w:cs="Times New Roman"/>
          <w:b/>
        </w:rPr>
        <w:t>、</w:t>
      </w:r>
      <w:r>
        <w:rPr>
          <w:rFonts w:ascii="Times New Roman" w:hAnsi="Times New Roman" w:cs="Times New Roman"/>
          <w:b/>
        </w:rPr>
        <w:t>考订和研究中国古代文献</w:t>
      </w:r>
      <w:r>
        <w:rPr>
          <w:rFonts w:ascii="Times New Roman" w:hAnsi="Times New Roman" w:eastAsia="MingLiU_HKSCS" w:cs="Times New Roman"/>
          <w:b/>
        </w:rPr>
        <w:t>，</w:t>
      </w:r>
      <w:r>
        <w:rPr>
          <w:rFonts w:ascii="Times New Roman" w:hAnsi="Times New Roman" w:cs="Times New Roman"/>
          <w:b/>
        </w:rPr>
        <w:t>而非用之于探索自然现象</w:t>
      </w:r>
      <w:r>
        <w:rPr>
          <w:rFonts w:ascii="Times New Roman" w:hAnsi="Times New Roman" w:eastAsia="MingLiU_HKSCS" w:cs="Times New Roman"/>
          <w:b/>
        </w:rPr>
        <w:t>，</w:t>
      </w:r>
      <w:r>
        <w:rPr>
          <w:rFonts w:ascii="Times New Roman" w:hAnsi="Times New Roman" w:cs="Times New Roman"/>
          <w:b/>
        </w:rPr>
        <w:t>近代自然科学未能产生于中国</w:t>
      </w:r>
      <w:r>
        <w:rPr>
          <w:rFonts w:ascii="Times New Roman" w:hAnsi="Times New Roman" w:eastAsia="MingLiU_HKSCS" w:cs="Times New Roman"/>
          <w:b/>
        </w:rPr>
        <w:t>。</w:t>
      </w:r>
    </w:p>
    <w:p w14:paraId="1F75DE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明清之际的民主批判思想未能实现中国社会转型的原因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551"/>
      </w:tblGrid>
      <w:tr w14:paraId="6177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034FC57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551" w:type="dxa"/>
            <w:shd w:val="clear" w:color="auto" w:fill="auto"/>
            <w:noWrap w:val="0"/>
            <w:vAlign w:val="center"/>
          </w:tcPr>
          <w:p w14:paraId="4BD446B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重农抑商</w:t>
            </w:r>
            <w:r>
              <w:rPr>
                <w:rFonts w:ascii="Times New Roman" w:hAnsi="Times New Roman" w:eastAsia="MingLiU_HKSCS" w:cs="Times New Roman"/>
                <w:b/>
              </w:rPr>
              <w:t>，</w:t>
            </w:r>
            <w:r>
              <w:rPr>
                <w:rFonts w:ascii="Times New Roman" w:hAnsi="Times New Roman" w:cs="Times New Roman"/>
                <w:b/>
              </w:rPr>
              <w:t>资本主义萌芽发展缓慢且脆弱</w:t>
            </w:r>
            <w:r>
              <w:rPr>
                <w:rFonts w:ascii="Times New Roman" w:hAnsi="Times New Roman" w:eastAsia="MingLiU_HKSCS" w:cs="Times New Roman"/>
                <w:b/>
              </w:rPr>
              <w:t>，</w:t>
            </w:r>
            <w:r>
              <w:rPr>
                <w:rFonts w:ascii="Times New Roman" w:hAnsi="Times New Roman" w:cs="Times New Roman"/>
                <w:b/>
              </w:rPr>
              <w:t>早期民主思想的发展缺乏强有力的物质基础</w:t>
            </w:r>
          </w:p>
        </w:tc>
      </w:tr>
      <w:tr w14:paraId="5EB2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64FBFB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551" w:type="dxa"/>
            <w:shd w:val="clear" w:color="auto" w:fill="auto"/>
            <w:noWrap w:val="0"/>
            <w:vAlign w:val="center"/>
          </w:tcPr>
          <w:p w14:paraId="51BC41B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高度强化的君主专制中央集权制度压抑了早期民主思想的发展</w:t>
            </w:r>
            <w:r>
              <w:rPr>
                <w:rFonts w:ascii="Times New Roman" w:hAnsi="Times New Roman" w:eastAsia="MingLiU_HKSCS" w:cs="Times New Roman"/>
                <w:b/>
              </w:rPr>
              <w:t>，</w:t>
            </w:r>
            <w:r>
              <w:rPr>
                <w:rFonts w:ascii="Times New Roman" w:hAnsi="Times New Roman" w:cs="Times New Roman"/>
                <w:b/>
              </w:rPr>
              <w:t>缺乏政治基础</w:t>
            </w:r>
          </w:p>
        </w:tc>
      </w:tr>
      <w:tr w14:paraId="251F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0023691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思想文化</w:t>
            </w:r>
          </w:p>
        </w:tc>
        <w:tc>
          <w:tcPr>
            <w:tcW w:w="7551" w:type="dxa"/>
            <w:shd w:val="clear" w:color="auto" w:fill="auto"/>
            <w:noWrap w:val="0"/>
            <w:vAlign w:val="center"/>
          </w:tcPr>
          <w:p w14:paraId="5C51600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礼教纲常严厉</w:t>
            </w:r>
            <w:r>
              <w:rPr>
                <w:rFonts w:ascii="Times New Roman" w:hAnsi="Times New Roman" w:eastAsia="MingLiU_HKSCS" w:cs="Times New Roman"/>
                <w:b/>
              </w:rPr>
              <w:t>，</w:t>
            </w:r>
            <w:r>
              <w:rPr>
                <w:rFonts w:ascii="Times New Roman" w:hAnsi="Times New Roman" w:cs="Times New Roman"/>
                <w:b/>
              </w:rPr>
              <w:t>推行文化专制</w:t>
            </w:r>
            <w:r>
              <w:rPr>
                <w:rFonts w:ascii="Times New Roman" w:hAnsi="Times New Roman" w:eastAsia="MingLiU_HKSCS" w:cs="Times New Roman"/>
                <w:b/>
              </w:rPr>
              <w:t>，</w:t>
            </w:r>
            <w:r>
              <w:rPr>
                <w:rFonts w:ascii="Times New Roman" w:hAnsi="Times New Roman" w:cs="Times New Roman"/>
                <w:b/>
              </w:rPr>
              <w:t>阻碍了早期民主思想的传播</w:t>
            </w:r>
            <w:r>
              <w:rPr>
                <w:rFonts w:ascii="Times New Roman" w:hAnsi="Times New Roman" w:eastAsia="MingLiU_HKSCS" w:cs="Times New Roman"/>
                <w:b/>
              </w:rPr>
              <w:t>，</w:t>
            </w:r>
            <w:r>
              <w:rPr>
                <w:rFonts w:ascii="Times New Roman" w:hAnsi="Times New Roman" w:cs="Times New Roman"/>
                <w:b/>
              </w:rPr>
              <w:t>缺乏思想文化基础</w:t>
            </w:r>
          </w:p>
        </w:tc>
      </w:tr>
      <w:tr w14:paraId="407A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300CA53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国人风貌</w:t>
            </w:r>
          </w:p>
        </w:tc>
        <w:tc>
          <w:tcPr>
            <w:tcW w:w="7551" w:type="dxa"/>
            <w:shd w:val="clear" w:color="auto" w:fill="auto"/>
            <w:noWrap w:val="0"/>
            <w:vAlign w:val="center"/>
          </w:tcPr>
          <w:p w14:paraId="055F9AE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人们深受礼教毒害</w:t>
            </w:r>
            <w:r>
              <w:rPr>
                <w:rFonts w:ascii="Times New Roman" w:hAnsi="Times New Roman" w:eastAsia="MingLiU_HKSCS" w:cs="Times New Roman"/>
                <w:b/>
              </w:rPr>
              <w:t>，</w:t>
            </w:r>
            <w:r>
              <w:rPr>
                <w:rFonts w:ascii="Times New Roman" w:hAnsi="Times New Roman" w:cs="Times New Roman"/>
                <w:b/>
              </w:rPr>
              <w:t>迷信愚昧</w:t>
            </w:r>
            <w:r>
              <w:rPr>
                <w:rFonts w:ascii="Times New Roman" w:hAnsi="Times New Roman" w:eastAsia="MingLiU_HKSCS" w:cs="Times New Roman"/>
                <w:b/>
              </w:rPr>
              <w:t>，</w:t>
            </w:r>
            <w:r>
              <w:rPr>
                <w:rFonts w:ascii="Times New Roman" w:hAnsi="Times New Roman" w:cs="Times New Roman"/>
                <w:b/>
              </w:rPr>
              <w:t>难以接受新思想</w:t>
            </w:r>
            <w:r>
              <w:rPr>
                <w:rFonts w:ascii="Times New Roman" w:hAnsi="Times New Roman" w:eastAsia="MingLiU_HKSCS" w:cs="Times New Roman"/>
                <w:b/>
              </w:rPr>
              <w:t>，</w:t>
            </w:r>
            <w:r>
              <w:rPr>
                <w:rFonts w:ascii="Times New Roman" w:hAnsi="Times New Roman" w:cs="Times New Roman"/>
                <w:b/>
              </w:rPr>
              <w:t>缺乏群众基础</w:t>
            </w:r>
          </w:p>
        </w:tc>
      </w:tr>
    </w:tbl>
    <w:p w14:paraId="4162BB50">
      <w:pPr>
        <w:pStyle w:val="2"/>
        <w:tabs>
          <w:tab w:val="left" w:pos="5529"/>
        </w:tabs>
        <w:snapToGrid w:val="0"/>
        <w:spacing w:line="360" w:lineRule="auto"/>
        <w:ind w:firstLine="420" w:firstLineChars="200"/>
        <w:rPr>
          <w:rFonts w:ascii="Times New Roman" w:hAnsi="Times New Roman" w:eastAsia="MingLiU_HKSCS" w:cs="Times New Roman"/>
          <w:b/>
        </w:rPr>
      </w:pPr>
    </w:p>
    <w:p w14:paraId="1E6022C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6D51AB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顾炎武在《日知录》中说：</w:t>
      </w:r>
      <w:r>
        <w:rPr>
          <w:rFonts w:hAnsi="宋体" w:cs="Times New Roman"/>
          <w:b/>
        </w:rPr>
        <w:t>“</w:t>
      </w:r>
      <w:r>
        <w:rPr>
          <w:rFonts w:ascii="Times New Roman" w:hAnsi="Times New Roman" w:eastAsia="楷体_GB2312" w:cs="Times New Roman"/>
          <w:b/>
        </w:rPr>
        <w:t>自天下为家，各亲其亲，各子其子，而人之有私，固情之所不能免矣。故先王弗惟之禁。非惟弗禁，且从而恤之。建国亲侯，胙土命氏，画井分田，合天下之私，以成天下之公。</w:t>
      </w:r>
      <w:r>
        <w:rPr>
          <w:rFonts w:hAnsi="宋体" w:cs="Times New Roman"/>
          <w:b/>
        </w:rPr>
        <w:t>”</w:t>
      </w:r>
      <w:r>
        <w:rPr>
          <w:rFonts w:ascii="Times New Roman" w:hAnsi="Times New Roman" w:cs="Times New Roman"/>
          <w:b/>
        </w:rPr>
        <w:t>顾炎武的上述主张意在(　 )</w:t>
      </w:r>
    </w:p>
    <w:p w14:paraId="5DC6B5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鼓励发展私欲 </w:t>
      </w:r>
      <w:r>
        <w:rPr>
          <w:rFonts w:ascii="Times New Roman" w:hAnsi="Times New Roman" w:cs="Times New Roman"/>
          <w:b/>
        </w:rPr>
        <w:tab/>
      </w:r>
      <w:r>
        <w:rPr>
          <w:rFonts w:ascii="Times New Roman" w:hAnsi="Times New Roman" w:cs="Times New Roman"/>
          <w:b/>
        </w:rPr>
        <w:t>B．突出个性自由</w:t>
      </w:r>
    </w:p>
    <w:p w14:paraId="5E4548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主张实行分封 </w:t>
      </w:r>
      <w:r>
        <w:rPr>
          <w:rFonts w:ascii="Times New Roman" w:hAnsi="Times New Roman" w:cs="Times New Roman"/>
          <w:b/>
        </w:rPr>
        <w:tab/>
      </w:r>
      <w:r>
        <w:rPr>
          <w:rFonts w:ascii="Times New Roman" w:hAnsi="Times New Roman" w:cs="Times New Roman"/>
          <w:b/>
        </w:rPr>
        <w:t>D．反对理学禁欲</w:t>
      </w:r>
    </w:p>
    <w:p w14:paraId="4B64B4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顾炎武论证了人的私欲产生的合理性和古圣先贤为满足人的私欲形成天下之公而作出的努力，是对宋明理学</w:t>
      </w:r>
      <w:r>
        <w:rPr>
          <w:rFonts w:hAnsi="宋体" w:cs="Times New Roman"/>
          <w:b/>
        </w:rPr>
        <w:t>“</w:t>
      </w:r>
      <w:r>
        <w:rPr>
          <w:rFonts w:ascii="Times New Roman" w:hAnsi="Times New Roman" w:eastAsia="楷体_GB2312" w:cs="Times New Roman"/>
          <w:b/>
        </w:rPr>
        <w:t>存天理，灭人欲</w:t>
      </w:r>
      <w:r>
        <w:rPr>
          <w:rFonts w:hAnsi="宋体" w:cs="Times New Roman"/>
          <w:b/>
        </w:rPr>
        <w:t>”</w:t>
      </w:r>
      <w:r>
        <w:rPr>
          <w:rFonts w:ascii="Times New Roman" w:hAnsi="Times New Roman" w:eastAsia="楷体_GB2312" w:cs="Times New Roman"/>
          <w:b/>
        </w:rPr>
        <w:t>主张的否定，D项符合题意；</w:t>
      </w:r>
      <w:r>
        <w:rPr>
          <w:rFonts w:hAnsi="宋体" w:cs="Times New Roman"/>
          <w:b/>
        </w:rPr>
        <w:t>“</w:t>
      </w:r>
      <w:r>
        <w:rPr>
          <w:rFonts w:ascii="Times New Roman" w:hAnsi="Times New Roman" w:eastAsia="楷体_GB2312" w:cs="Times New Roman"/>
          <w:b/>
        </w:rPr>
        <w:t>建国亲侯，胙土命氏，画井分田，合天下之私，以成天下之公</w:t>
      </w:r>
      <w:r>
        <w:rPr>
          <w:rFonts w:hAnsi="宋体" w:cs="Times New Roman"/>
          <w:b/>
        </w:rPr>
        <w:t>”</w:t>
      </w:r>
      <w:r>
        <w:rPr>
          <w:rFonts w:ascii="Times New Roman" w:hAnsi="Times New Roman" w:eastAsia="楷体_GB2312" w:cs="Times New Roman"/>
          <w:b/>
        </w:rPr>
        <w:t>是举例说明古圣先贤满足人的私欲做法的合理性，并非鼓励发展私欲和实行分封制，排除A、C两项；材料论述的是对公私关系的处理，未涉及个性自由的问题，排除B项。</w:t>
      </w:r>
    </w:p>
    <w:p w14:paraId="3B7826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明末清初，黄宗羲、顾炎武、王夫之等人提倡经世致用，反对君主专制，</w:t>
      </w:r>
      <w:r>
        <w:rPr>
          <w:rFonts w:ascii="Times New Roman" w:hAnsi="Times New Roman" w:cs="Times New Roman"/>
          <w:b/>
        </w:rPr>
        <w:t>这主要是基于他们(　 )</w:t>
      </w:r>
    </w:p>
    <w:p w14:paraId="79DAA0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对先秦诸子学说的阐释　</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对宋明理学的批判与继承</w:t>
      </w:r>
    </w:p>
    <w:p w14:paraId="020A1E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受西方启蒙思想的启发　</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对现实政治与社会的赞同</w:t>
      </w:r>
    </w:p>
    <w:p w14:paraId="7A90C0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明末清初思想家提倡经世致用，反对程朱理学的空谈，反对君主专制，是对传统儒家仁政思想的发展，宋明理学也包含了仁政这一思想，由此可以看出他们的思想是对宋明理学的批判与继承，B项正确。</w:t>
      </w:r>
    </w:p>
    <w:p w14:paraId="136230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北宋张载庄严宣告</w:t>
      </w:r>
      <w:r>
        <w:rPr>
          <w:rFonts w:hAnsi="宋体" w:cs="Times New Roman"/>
          <w:b/>
        </w:rPr>
        <w:t>“</w:t>
      </w:r>
      <w:r>
        <w:rPr>
          <w:rFonts w:ascii="Times New Roman" w:hAnsi="Times New Roman" w:eastAsia="楷体_GB2312" w:cs="Times New Roman"/>
          <w:b/>
        </w:rPr>
        <w:t>为天地立心，为生民立命，为往圣继绝学，为万世开太平</w:t>
      </w:r>
      <w:r>
        <w:rPr>
          <w:rFonts w:hAnsi="宋体" w:cs="Times New Roman"/>
          <w:b/>
        </w:rPr>
        <w:t>”</w:t>
      </w:r>
      <w:r>
        <w:rPr>
          <w:rFonts w:ascii="Times New Roman" w:hAnsi="Times New Roman" w:eastAsia="楷体_GB2312" w:cs="Times New Roman"/>
          <w:b/>
        </w:rPr>
        <w:t>；顾炎武在明清改朝换代之际发出</w:t>
      </w:r>
      <w:r>
        <w:rPr>
          <w:rFonts w:hAnsi="宋体" w:cs="Times New Roman"/>
          <w:b/>
        </w:rPr>
        <w:t>“</w:t>
      </w:r>
      <w:r>
        <w:rPr>
          <w:rFonts w:ascii="Times New Roman" w:hAnsi="Times New Roman" w:eastAsia="楷体_GB2312" w:cs="Times New Roman"/>
          <w:b/>
        </w:rPr>
        <w:t>保天下者，匹夫之贱与有责焉耳矣</w:t>
      </w:r>
      <w:r>
        <w:rPr>
          <w:rFonts w:hAnsi="宋体" w:cs="Times New Roman"/>
          <w:b/>
        </w:rPr>
        <w:t>”</w:t>
      </w:r>
      <w:r>
        <w:rPr>
          <w:rFonts w:ascii="Times New Roman" w:hAnsi="Times New Roman" w:eastAsia="楷体_GB2312" w:cs="Times New Roman"/>
          <w:b/>
        </w:rPr>
        <w:t>的慷慨呼号。</w:t>
      </w:r>
      <w:r>
        <w:rPr>
          <w:rFonts w:ascii="Times New Roman" w:hAnsi="Times New Roman" w:cs="Times New Roman"/>
          <w:b/>
        </w:rPr>
        <w:t>这反映了(　 )</w:t>
      </w:r>
    </w:p>
    <w:p w14:paraId="5B4D81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注重社会和谐与稳定 </w:t>
      </w:r>
      <w:r>
        <w:rPr>
          <w:rFonts w:ascii="Times New Roman" w:hAnsi="Times New Roman" w:cs="Times New Roman"/>
          <w:b/>
        </w:rPr>
        <w:tab/>
      </w:r>
      <w:r>
        <w:rPr>
          <w:rFonts w:ascii="Times New Roman" w:hAnsi="Times New Roman" w:cs="Times New Roman"/>
          <w:b/>
        </w:rPr>
        <w:t>B．强化社会责任与担当</w:t>
      </w:r>
    </w:p>
    <w:p w14:paraId="773E5F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加强社会治理与规范 </w:t>
      </w:r>
      <w:r>
        <w:rPr>
          <w:rFonts w:ascii="Times New Roman" w:hAnsi="Times New Roman" w:cs="Times New Roman"/>
          <w:b/>
        </w:rPr>
        <w:tab/>
      </w:r>
      <w:r>
        <w:rPr>
          <w:rFonts w:ascii="Times New Roman" w:hAnsi="Times New Roman" w:cs="Times New Roman"/>
          <w:b/>
        </w:rPr>
        <w:t>D．培养社会伦理与道德</w:t>
      </w:r>
    </w:p>
    <w:p w14:paraId="2E4E44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材料中张载、顾炎武都强调为国为民的责任感，说明二者重视强化社会责任与担当，B项正确。</w:t>
      </w:r>
    </w:p>
    <w:p w14:paraId="6FCCB4F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22" r:link="rId23"/>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36A617F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30200"/>
            <wp:effectExtent l="0" t="0" r="6350" b="1270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24" r:link="rId25"/>
                    <a:stretch>
                      <a:fillRect/>
                    </a:stretch>
                  </pic:blipFill>
                  <pic:spPr>
                    <a:xfrm>
                      <a:off x="0" y="0"/>
                      <a:ext cx="184150" cy="3302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729B8CD1">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300B5F37">
      <w:pPr>
        <w:pStyle w:val="2"/>
        <w:tabs>
          <w:tab w:val="left" w:pos="5529"/>
        </w:tabs>
        <w:snapToGrid w:val="0"/>
        <w:spacing w:line="360" w:lineRule="auto"/>
        <w:ind w:firstLine="420" w:firstLineChars="200"/>
        <w:rPr>
          <w:rFonts w:ascii="Times New Roman" w:hAnsi="Times New Roman" w:eastAsia="MingLiU_HKSCS" w:cs="Times New Roman"/>
          <w:b/>
        </w:rPr>
      </w:pPr>
    </w:p>
    <w:p w14:paraId="1E6427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26"/>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w:t>
      </w:r>
      <w:r>
        <w:rPr>
          <w:rFonts w:hint="eastAsia" w:ascii="Times New Roman" w:hAnsi="Times New Roman" w:cs="Times New Roman"/>
          <w:b/>
        </w:rPr>
        <w:t>82</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5606BE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自明朝后期起</w:t>
      </w:r>
      <w:r>
        <w:rPr>
          <w:rFonts w:ascii="Times New Roman" w:hAnsi="Times New Roman" w:eastAsia="MingLiU_HKSCS" w:cs="Times New Roman"/>
          <w:b/>
        </w:rPr>
        <w:t>，</w:t>
      </w:r>
      <w:r>
        <w:rPr>
          <w:rFonts w:ascii="Times New Roman" w:hAnsi="Times New Roman" w:cs="Times New Roman"/>
          <w:b/>
        </w:rPr>
        <w:t>农业</w:t>
      </w:r>
      <w:r>
        <w:rPr>
          <w:rFonts w:ascii="Times New Roman" w:hAnsi="Times New Roman" w:eastAsia="MingLiU_HKSCS" w:cs="Times New Roman"/>
          <w:b/>
        </w:rPr>
        <w:t>、</w:t>
      </w:r>
      <w:r>
        <w:rPr>
          <w:rFonts w:ascii="Times New Roman" w:hAnsi="Times New Roman" w:cs="Times New Roman"/>
          <w:b/>
        </w:rPr>
        <w:t>手工业</w:t>
      </w:r>
      <w:r>
        <w:rPr>
          <w:rFonts w:ascii="Times New Roman" w:hAnsi="Times New Roman" w:eastAsia="MingLiU_HKSCS" w:cs="Times New Roman"/>
          <w:b/>
        </w:rPr>
        <w:t>、</w:t>
      </w:r>
      <w:r>
        <w:rPr>
          <w:rFonts w:ascii="Times New Roman" w:hAnsi="Times New Roman" w:cs="Times New Roman"/>
          <w:b/>
        </w:rPr>
        <w:t>商业各经济领域出现了一些</w:t>
      </w:r>
      <w:r>
        <w:rPr>
          <w:rFonts w:ascii="Times New Roman" w:hAnsi="Times New Roman" w:cs="Times New Roman"/>
          <w:b/>
          <w:u w:val="wave"/>
        </w:rPr>
        <w:t>新现象</w:t>
      </w:r>
      <w:r>
        <w:rPr>
          <w:rFonts w:ascii="Times New Roman" w:hAnsi="Times New Roman" w:eastAsia="MingLiU_HKSCS" w:cs="Times New Roman"/>
          <w:b/>
        </w:rPr>
        <w:t>。</w:t>
      </w:r>
    </w:p>
    <w:p w14:paraId="33C930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75EDB7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明清时期江南地区的农业结构的重要变化之一，是经济作物种植业在农业中的地位有较大的上升，而水稻种植业的地位则相对有所下降。在太湖地区，甚至还出现了</w:t>
      </w:r>
      <w:r>
        <w:rPr>
          <w:rFonts w:hAnsi="宋体" w:cs="Times New Roman"/>
          <w:b/>
        </w:rPr>
        <w:t>“</w:t>
      </w:r>
      <w:r>
        <w:rPr>
          <w:rFonts w:ascii="Times New Roman" w:hAnsi="Times New Roman" w:eastAsia="楷体_GB2312" w:cs="Times New Roman"/>
          <w:b/>
        </w:rPr>
        <w:t>桑争稻田</w:t>
      </w:r>
      <w:r>
        <w:rPr>
          <w:rFonts w:hAnsi="宋体" w:cs="Times New Roman"/>
          <w:b/>
        </w:rPr>
        <w:t>”</w:t>
      </w:r>
      <w:r>
        <w:rPr>
          <w:rFonts w:ascii="Times New Roman" w:hAnsi="Times New Roman" w:eastAsia="楷体_GB2312" w:cs="Times New Roman"/>
          <w:b/>
        </w:rPr>
        <w:t>的现象。</w:t>
      </w:r>
      <w:r>
        <w:rPr>
          <w:rFonts w:ascii="Times New Roman" w:hAnsi="Times New Roman" w:cs="Times New Roman"/>
          <w:b/>
        </w:rPr>
        <w:t>以上材料说明</w:t>
      </w:r>
      <w:r>
        <w:rPr>
          <w:rFonts w:ascii="Times New Roman" w:hAnsi="Times New Roman" w:eastAsia="MingLiU_HKSCS" w:cs="Times New Roman"/>
          <w:b/>
        </w:rPr>
        <w:t>，</w:t>
      </w:r>
      <w:r>
        <w:rPr>
          <w:rFonts w:ascii="Times New Roman" w:hAnsi="Times New Roman" w:cs="Times New Roman"/>
          <w:b/>
        </w:rPr>
        <w:t>明清时期的江南地区(　 )</w:t>
      </w:r>
    </w:p>
    <w:p w14:paraId="4C7B67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农产品的商品化程度逐渐提高</w:t>
      </w:r>
    </w:p>
    <w:p w14:paraId="2BABC3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人口变动导致粮食需求量减少</w:t>
      </w:r>
    </w:p>
    <w:p w14:paraId="7F5BBA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农业生产出现明显的衰退迹象</w:t>
      </w:r>
    </w:p>
    <w:p w14:paraId="20B5EA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普通农户的家庭收益急剧降低</w:t>
      </w:r>
    </w:p>
    <w:p w14:paraId="119A2E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经济作物种植业在农业中的地位有较大的上升</w:t>
      </w:r>
      <w:r>
        <w:rPr>
          <w:rFonts w:hAnsi="宋体" w:cs="Times New Roman"/>
          <w:b/>
        </w:rPr>
        <w:t>”</w:t>
      </w:r>
      <w:r>
        <w:rPr>
          <w:rFonts w:ascii="Times New Roman" w:hAnsi="Times New Roman" w:eastAsia="楷体_GB2312" w:cs="Times New Roman"/>
          <w:b/>
        </w:rPr>
        <w:t>可知，明清时期江南地区经济作物在农业中比重上升，结合所学知识可知，经济作物主要是用于市场交易，这说明江南地区农产品的商品化程度逐渐提高，故选A项；根据所学知识可知，明清时期江南人口不断增加，粮食的需求量并未减少，排除B项；经济作物地位提升是农业结构的调整，并不等于农业生产衰退，排除C项；经济作物种植能增加收益，D项表述不符合史实，排除。</w:t>
      </w:r>
    </w:p>
    <w:p w14:paraId="077A4D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18世纪中国本土商业网点更加紧密。每一重要行会(山西的银行家，安徽新安的商人)在大城市都拥有地方会馆作为会堂，拥有供过往人员用的客栈以及仓库、分支机构、钱庄。</w:t>
      </w:r>
      <w:r>
        <w:rPr>
          <w:rFonts w:ascii="Times New Roman" w:hAnsi="Times New Roman" w:cs="Times New Roman"/>
          <w:b/>
        </w:rPr>
        <w:t>材料表明(　 )</w:t>
      </w:r>
    </w:p>
    <w:p w14:paraId="512B21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山西</w:t>
      </w:r>
      <w:r>
        <w:rPr>
          <w:rFonts w:ascii="Times New Roman" w:hAnsi="Times New Roman" w:eastAsia="MingLiU_HKSCS" w:cs="Times New Roman"/>
          <w:b/>
        </w:rPr>
        <w:t>、</w:t>
      </w:r>
      <w:r>
        <w:rPr>
          <w:rFonts w:ascii="Times New Roman" w:hAnsi="Times New Roman" w:cs="Times New Roman"/>
          <w:b/>
        </w:rPr>
        <w:t>安徽成为全国经济重心</w:t>
      </w:r>
    </w:p>
    <w:p w14:paraId="66DE57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实力雄厚的地域性商人群体出现</w:t>
      </w:r>
    </w:p>
    <w:p w14:paraId="38EF67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工商皆本</w:t>
      </w:r>
      <w:r>
        <w:rPr>
          <w:rFonts w:hAnsi="宋体" w:cs="Times New Roman"/>
          <w:b/>
        </w:rPr>
        <w:t>”</w:t>
      </w:r>
      <w:r>
        <w:rPr>
          <w:rFonts w:ascii="Times New Roman" w:hAnsi="Times New Roman" w:cs="Times New Roman"/>
          <w:b/>
        </w:rPr>
        <w:t>的观念影响广泛</w:t>
      </w:r>
    </w:p>
    <w:p w14:paraId="0949C4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传统小农经济已经失去优势地位</w:t>
      </w:r>
    </w:p>
    <w:p w14:paraId="28C800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w:t>
      </w:r>
      <w:r>
        <w:rPr>
          <w:rFonts w:hAnsi="宋体" w:cs="Times New Roman"/>
          <w:b/>
        </w:rPr>
        <w:t>“</w:t>
      </w:r>
      <w:r>
        <w:rPr>
          <w:rFonts w:ascii="Times New Roman" w:hAnsi="Times New Roman" w:eastAsia="楷体_GB2312" w:cs="Times New Roman"/>
          <w:b/>
        </w:rPr>
        <w:t>在大城市都拥有地方会馆</w:t>
      </w:r>
      <w:r>
        <w:rPr>
          <w:rFonts w:hAnsi="宋体" w:cs="Times New Roman"/>
          <w:b/>
        </w:rPr>
        <w:t>”</w:t>
      </w:r>
      <w:r>
        <w:rPr>
          <w:rFonts w:ascii="Times New Roman" w:hAnsi="Times New Roman" w:eastAsia="楷体_GB2312" w:cs="Times New Roman"/>
          <w:b/>
        </w:rPr>
        <w:t>指的是清代的商帮，而徽商、晋商是其典型代表，故选B项；山西、安徽在18世纪并不是全国经济重心，排除A项；商业网点的分布与</w:t>
      </w:r>
      <w:r>
        <w:rPr>
          <w:rFonts w:hAnsi="宋体" w:cs="Times New Roman"/>
          <w:b/>
        </w:rPr>
        <w:t>“</w:t>
      </w:r>
      <w:r>
        <w:rPr>
          <w:rFonts w:ascii="Times New Roman" w:hAnsi="Times New Roman" w:eastAsia="楷体_GB2312" w:cs="Times New Roman"/>
          <w:b/>
        </w:rPr>
        <w:t>工商皆本</w:t>
      </w:r>
      <w:r>
        <w:rPr>
          <w:rFonts w:hAnsi="宋体" w:cs="Times New Roman"/>
          <w:b/>
        </w:rPr>
        <w:t>”</w:t>
      </w:r>
      <w:r>
        <w:rPr>
          <w:rFonts w:ascii="Times New Roman" w:hAnsi="Times New Roman" w:eastAsia="楷体_GB2312" w:cs="Times New Roman"/>
          <w:b/>
        </w:rPr>
        <w:t>的观念无关，排除C项；18世纪小农经济仍然占据主导地位，排除D项。</w:t>
      </w:r>
    </w:p>
    <w:p w14:paraId="439F40BE">
      <w:pPr>
        <w:pStyle w:val="2"/>
        <w:tabs>
          <w:tab w:val="left" w:pos="5529"/>
        </w:tabs>
        <w:snapToGrid w:val="0"/>
        <w:spacing w:line="360" w:lineRule="auto"/>
        <w:ind w:firstLine="420" w:firstLineChars="200"/>
        <w:rPr>
          <w:rFonts w:ascii="Times New Roman" w:hAnsi="Times New Roman" w:eastAsia="MingLiU_HKSCS" w:cs="Times New Roman"/>
          <w:b/>
        </w:rPr>
      </w:pPr>
    </w:p>
    <w:p w14:paraId="216B36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26"/>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w:t>
      </w:r>
      <w:r>
        <w:rPr>
          <w:rFonts w:hint="eastAsia" w:ascii="Times New Roman" w:hAnsi="Times New Roman" w:cs="Times New Roman"/>
          <w:b/>
        </w:rPr>
        <w:t>84</w:t>
      </w:r>
      <w:r>
        <w:rPr>
          <w:rFonts w:ascii="Times New Roman" w:hAnsi="Times New Roman" w:eastAsia="MingLiU_HKSCS" w:cs="Times New Roman"/>
          <w:b/>
        </w:rPr>
        <w:t>、</w:t>
      </w:r>
      <w:r>
        <w:rPr>
          <w:rFonts w:hint="eastAsia" w:ascii="Times New Roman" w:hAnsi="Times New Roman" w:cs="Times New Roman"/>
          <w:b/>
        </w:rPr>
        <w:t>85</w:t>
      </w:r>
      <w:r>
        <w:rPr>
          <w:rFonts w:hAnsi="宋体" w:cs="Times New Roman"/>
          <w:b/>
        </w:rPr>
        <w:t xml:space="preserve"> “</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5EEFC2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明朝中期起</w:t>
      </w:r>
      <w:r>
        <w:rPr>
          <w:rFonts w:ascii="Times New Roman" w:hAnsi="Times New Roman" w:eastAsia="MingLiU_HKSCS" w:cs="Times New Roman"/>
          <w:b/>
        </w:rPr>
        <w:t>，</w:t>
      </w:r>
      <w:r>
        <w:rPr>
          <w:rFonts w:ascii="Times New Roman" w:hAnsi="Times New Roman" w:cs="Times New Roman"/>
          <w:b/>
        </w:rPr>
        <w:t>思想界出现提倡</w:t>
      </w:r>
      <w:r>
        <w:rPr>
          <w:rFonts w:ascii="Times New Roman" w:hAnsi="Times New Roman" w:cs="Times New Roman"/>
          <w:b/>
          <w:u w:val="wave"/>
        </w:rPr>
        <w:t>个性自由</w:t>
      </w:r>
      <w:r>
        <w:rPr>
          <w:rFonts w:ascii="Times New Roman" w:hAnsi="Times New Roman" w:cs="Times New Roman"/>
          <w:b/>
        </w:rPr>
        <w:t>和反对专制的倾向</w:t>
      </w:r>
      <w:r>
        <w:rPr>
          <w:rFonts w:ascii="Times New Roman" w:hAnsi="Times New Roman" w:eastAsia="MingLiU_HKSCS" w:cs="Times New Roman"/>
          <w:b/>
        </w:rPr>
        <w:t>。</w:t>
      </w:r>
      <w:r>
        <w:rPr>
          <w:rFonts w:ascii="Times New Roman" w:hAnsi="Times New Roman" w:cs="Times New Roman"/>
          <w:b/>
        </w:rPr>
        <w:t>明清的</w:t>
      </w:r>
      <w:r>
        <w:rPr>
          <w:rFonts w:ascii="Times New Roman" w:hAnsi="Times New Roman" w:cs="Times New Roman"/>
          <w:b/>
          <w:u w:val="wave"/>
        </w:rPr>
        <w:t>小说</w:t>
      </w:r>
      <w:r>
        <w:rPr>
          <w:rFonts w:ascii="Times New Roman" w:hAnsi="Times New Roman" w:eastAsia="MingLiU_HKSCS" w:cs="Times New Roman"/>
          <w:b/>
        </w:rPr>
        <w:t>、</w:t>
      </w:r>
      <w:r>
        <w:rPr>
          <w:rFonts w:ascii="Times New Roman" w:hAnsi="Times New Roman" w:cs="Times New Roman"/>
          <w:b/>
        </w:rPr>
        <w:t>戏曲创作成就显著</w:t>
      </w:r>
      <w:r>
        <w:rPr>
          <w:rFonts w:ascii="Times New Roman" w:hAnsi="Times New Roman" w:eastAsia="MingLiU_HKSCS" w:cs="Times New Roman"/>
          <w:b/>
        </w:rPr>
        <w:t>。</w:t>
      </w:r>
      <w:r>
        <w:rPr>
          <w:rFonts w:ascii="Times New Roman" w:hAnsi="Times New Roman" w:cs="Times New Roman"/>
          <w:b/>
        </w:rPr>
        <w:t>明朝后期出现了几部总结性的科技著作</w:t>
      </w:r>
      <w:r>
        <w:rPr>
          <w:rFonts w:ascii="Times New Roman" w:hAnsi="Times New Roman" w:eastAsia="MingLiU_HKSCS" w:cs="Times New Roman"/>
          <w:b/>
        </w:rPr>
        <w:t>，</w:t>
      </w:r>
      <w:r>
        <w:rPr>
          <w:rFonts w:ascii="Times New Roman" w:hAnsi="Times New Roman" w:cs="Times New Roman"/>
          <w:b/>
          <w:u w:val="wave"/>
        </w:rPr>
        <w:t>西方科技</w:t>
      </w:r>
      <w:r>
        <w:rPr>
          <w:rFonts w:ascii="Times New Roman" w:hAnsi="Times New Roman" w:cs="Times New Roman"/>
          <w:b/>
        </w:rPr>
        <w:t>知识也得到一定范围的传播</w:t>
      </w:r>
      <w:r>
        <w:rPr>
          <w:rFonts w:ascii="Times New Roman" w:hAnsi="Times New Roman" w:eastAsia="MingLiU_HKSCS" w:cs="Times New Roman"/>
          <w:b/>
        </w:rPr>
        <w:t>。</w:t>
      </w:r>
    </w:p>
    <w:p w14:paraId="77921D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609269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李贽认为，应该让每个个体按照自己的特性和目标发展，</w:t>
      </w:r>
      <w:r>
        <w:rPr>
          <w:rFonts w:hAnsi="宋体" w:cs="Times New Roman"/>
          <w:b/>
        </w:rPr>
        <w:t>“</w:t>
      </w:r>
      <w:r>
        <w:rPr>
          <w:rFonts w:ascii="Times New Roman" w:hAnsi="Times New Roman" w:eastAsia="楷体_GB2312" w:cs="Times New Roman"/>
          <w:b/>
        </w:rPr>
        <w:t>各从所好，各骋所长</w:t>
      </w:r>
      <w:r>
        <w:rPr>
          <w:rFonts w:hAnsi="宋体" w:cs="Times New Roman"/>
          <w:b/>
        </w:rPr>
        <w:t>”</w:t>
      </w:r>
      <w:r>
        <w:rPr>
          <w:rFonts w:ascii="Times New Roman" w:hAnsi="Times New Roman" w:eastAsia="楷体_GB2312" w:cs="Times New Roman"/>
          <w:b/>
        </w:rPr>
        <w:t>，真正实现自己的价值和目标。</w:t>
      </w:r>
      <w:r>
        <w:rPr>
          <w:rFonts w:ascii="Times New Roman" w:hAnsi="Times New Roman" w:cs="Times New Roman"/>
          <w:b/>
        </w:rPr>
        <w:t>这说明(　 )</w:t>
      </w:r>
    </w:p>
    <w:p w14:paraId="37B3A0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反专制思潮已成熟 </w:t>
      </w:r>
      <w:r>
        <w:rPr>
          <w:rFonts w:ascii="Times New Roman" w:hAnsi="Times New Roman" w:cs="Times New Roman"/>
          <w:b/>
        </w:rPr>
        <w:tab/>
      </w:r>
      <w:r>
        <w:rPr>
          <w:rFonts w:ascii="Times New Roman" w:hAnsi="Times New Roman" w:cs="Times New Roman"/>
          <w:b/>
        </w:rPr>
        <w:t>B．李贽倡导个人自由</w:t>
      </w:r>
    </w:p>
    <w:p w14:paraId="60881A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李贽重视社会责任 </w:t>
      </w:r>
      <w:r>
        <w:rPr>
          <w:rFonts w:ascii="Times New Roman" w:hAnsi="Times New Roman" w:cs="Times New Roman"/>
          <w:b/>
        </w:rPr>
        <w:tab/>
      </w:r>
      <w:r>
        <w:rPr>
          <w:rFonts w:ascii="Times New Roman" w:hAnsi="Times New Roman" w:cs="Times New Roman"/>
          <w:b/>
        </w:rPr>
        <w:t>D．晚明思想氛围宽松</w:t>
      </w:r>
    </w:p>
    <w:p w14:paraId="323D28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让每个个体按照自己的特性和目标发展</w:t>
      </w:r>
      <w:r>
        <w:rPr>
          <w:rFonts w:hAnsi="宋体" w:cs="Times New Roman"/>
          <w:b/>
        </w:rPr>
        <w:t>”</w:t>
      </w:r>
      <w:r>
        <w:rPr>
          <w:rFonts w:ascii="Times New Roman" w:hAnsi="Times New Roman" w:eastAsia="楷体_GB2312" w:cs="Times New Roman"/>
          <w:b/>
        </w:rPr>
        <w:t>可知，李贽倡导个人自由，故选B项；</w:t>
      </w:r>
      <w:r>
        <w:rPr>
          <w:rFonts w:hAnsi="宋体" w:cs="Times New Roman"/>
          <w:b/>
        </w:rPr>
        <w:t>“</w:t>
      </w:r>
      <w:r>
        <w:rPr>
          <w:rFonts w:ascii="Times New Roman" w:hAnsi="Times New Roman" w:eastAsia="楷体_GB2312" w:cs="Times New Roman"/>
          <w:b/>
        </w:rPr>
        <w:t>已成熟</w:t>
      </w:r>
      <w:r>
        <w:rPr>
          <w:rFonts w:hAnsi="宋体" w:cs="Times New Roman"/>
          <w:b/>
        </w:rPr>
        <w:t>”</w:t>
      </w:r>
      <w:r>
        <w:rPr>
          <w:rFonts w:ascii="Times New Roman" w:hAnsi="Times New Roman" w:eastAsia="楷体_GB2312" w:cs="Times New Roman"/>
          <w:b/>
        </w:rPr>
        <w:t>的说法过于绝对，排除A项；倡导个人自由并不等同于重视社会责任，排除C项；明代思想控制严密，D项说法与史实不符，排除。</w:t>
      </w:r>
    </w:p>
    <w:p w14:paraId="5D42F4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中国古代封建社会抑商、贱商的历史由来已久，但明清时期的小说却用大量的篇幅描写商人和商业活动。</w:t>
      </w:r>
      <w:r>
        <w:rPr>
          <w:rFonts w:ascii="Times New Roman" w:hAnsi="Times New Roman" w:cs="Times New Roman"/>
          <w:b/>
        </w:rPr>
        <w:t>这反映了(　 )</w:t>
      </w:r>
    </w:p>
    <w:p w14:paraId="5D1DFA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商品经济迅速发展</w:t>
      </w:r>
    </w:p>
    <w:p w14:paraId="7FC78A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hAnsi="宋体" w:cs="Times New Roman"/>
          <w:b/>
        </w:rPr>
        <w:t>“</w:t>
      </w:r>
      <w:r>
        <w:rPr>
          <w:rFonts w:ascii="Times New Roman" w:hAnsi="Times New Roman" w:cs="Times New Roman"/>
          <w:b/>
        </w:rPr>
        <w:t>工商皆本</w:t>
      </w:r>
      <w:r>
        <w:rPr>
          <w:rFonts w:hAnsi="宋体" w:cs="Times New Roman"/>
          <w:b/>
        </w:rPr>
        <w:t>”</w:t>
      </w:r>
      <w:r>
        <w:rPr>
          <w:rFonts w:ascii="Times New Roman" w:hAnsi="Times New Roman" w:cs="Times New Roman"/>
          <w:b/>
        </w:rPr>
        <w:t>思想成为主流</w:t>
      </w:r>
    </w:p>
    <w:p w14:paraId="48F1E5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社会风气渐趋败坏</w:t>
      </w:r>
    </w:p>
    <w:p w14:paraId="62D132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政府放弃重农抑商政策</w:t>
      </w:r>
    </w:p>
    <w:p w14:paraId="1A5FF4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明清时期商品经济迅速发展，市民阶层壮大，文学领域内出现了众多以商人为描写对象的文学作品，故选A项；工商皆本只是极少数人的主张，</w:t>
      </w:r>
      <w:r>
        <w:rPr>
          <w:rFonts w:hAnsi="宋体" w:cs="Times New Roman"/>
          <w:b/>
        </w:rPr>
        <w:t>“</w:t>
      </w:r>
      <w:r>
        <w:rPr>
          <w:rFonts w:ascii="Times New Roman" w:hAnsi="Times New Roman" w:eastAsia="楷体_GB2312" w:cs="Times New Roman"/>
          <w:b/>
        </w:rPr>
        <w:t>成为主流</w:t>
      </w:r>
      <w:r>
        <w:rPr>
          <w:rFonts w:hAnsi="宋体" w:cs="Times New Roman"/>
          <w:b/>
        </w:rPr>
        <w:t>”</w:t>
      </w:r>
      <w:r>
        <w:rPr>
          <w:rFonts w:ascii="Times New Roman" w:hAnsi="Times New Roman" w:eastAsia="楷体_GB2312" w:cs="Times New Roman"/>
          <w:b/>
        </w:rPr>
        <w:t>的说法错误，排除B项；大量小说描述商人和商业活动并不等同于社会风气渐趋败坏，排除C项；明清时期仍坚持重农抑商政策，D项说法与史实不符，排除。</w:t>
      </w:r>
    </w:p>
    <w:p w14:paraId="09DCFA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《明史》中记载：</w:t>
      </w:r>
      <w:r>
        <w:rPr>
          <w:rFonts w:hAnsi="宋体" w:cs="Times New Roman"/>
          <w:b/>
        </w:rPr>
        <w:t>“</w:t>
      </w:r>
      <w:r>
        <w:rPr>
          <w:rFonts w:ascii="Times New Roman" w:hAnsi="Times New Roman" w:eastAsia="楷体_GB2312" w:cs="Times New Roman"/>
          <w:b/>
        </w:rPr>
        <w:t>万历(1573－1620年)时，其国人利玛窦至京师，为《万国全图》，言天下有五大洲。</w:t>
      </w:r>
      <w:r>
        <w:rPr>
          <w:rFonts w:hAnsi="宋体" w:cs="Times New Roman"/>
          <w:b/>
        </w:rPr>
        <w:t>……</w:t>
      </w:r>
      <w:r>
        <w:rPr>
          <w:rFonts w:ascii="Times New Roman" w:hAnsi="Times New Roman" w:eastAsia="楷体_GB2312" w:cs="Times New Roman"/>
          <w:b/>
        </w:rPr>
        <w:t>帝嘉其远来，假馆授粲，给赐优厚。公卿以下重其人，咸与晋接。</w:t>
      </w:r>
      <w:r>
        <w:rPr>
          <w:rFonts w:hAnsi="宋体" w:cs="Times New Roman"/>
          <w:b/>
        </w:rPr>
        <w:t>”</w:t>
      </w:r>
      <w:r>
        <w:rPr>
          <w:rFonts w:ascii="Times New Roman" w:hAnsi="Times New Roman" w:cs="Times New Roman"/>
          <w:b/>
        </w:rPr>
        <w:t>利玛窦来华(　 )</w:t>
      </w:r>
    </w:p>
    <w:p w14:paraId="7E8A47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可能给万历帝进贡了钟表</w:t>
      </w:r>
    </w:p>
    <w:p w14:paraId="0B7E84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受到朝野上下群臣百姓的重视</w:t>
      </w:r>
    </w:p>
    <w:p w14:paraId="3CFB86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掀起了向西方学习的潮流</w:t>
      </w:r>
    </w:p>
    <w:p w14:paraId="21C584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翻译了柏拉图的《几何原本》</w:t>
      </w:r>
    </w:p>
    <w:p w14:paraId="2D68E3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1573—1620年的西方尚未进入工业文明时期，但是当时西方的钟表业有所发展，因此利玛窦有可能给万历皇帝进贡了钟表，A项正确。</w:t>
      </w:r>
    </w:p>
    <w:p w14:paraId="17AE9297">
      <w:pPr>
        <w:pStyle w:val="2"/>
        <w:tabs>
          <w:tab w:val="left" w:pos="5529"/>
        </w:tabs>
        <w:snapToGrid w:val="0"/>
        <w:spacing w:line="360" w:lineRule="auto"/>
        <w:ind w:firstLine="420" w:firstLineChars="200"/>
        <w:rPr>
          <w:rFonts w:ascii="Times New Roman" w:hAnsi="Times New Roman" w:eastAsia="MingLiU_HKSCS" w:cs="Times New Roman"/>
          <w:b/>
        </w:rPr>
      </w:pPr>
    </w:p>
    <w:p w14:paraId="1579229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47650"/>
            <wp:effectExtent l="0" t="0" r="635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24" r:link="rId25"/>
                    <a:stretch>
                      <a:fillRect/>
                    </a:stretch>
                  </pic:blipFill>
                  <pic:spPr>
                    <a:xfrm>
                      <a:off x="0" y="0"/>
                      <a:ext cx="184150" cy="2476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46ADFB9D">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46A9CF23">
      <w:pPr>
        <w:pStyle w:val="2"/>
        <w:tabs>
          <w:tab w:val="left" w:pos="5529"/>
        </w:tabs>
        <w:snapToGrid w:val="0"/>
        <w:spacing w:line="360" w:lineRule="auto"/>
        <w:ind w:firstLine="420" w:firstLineChars="200"/>
        <w:rPr>
          <w:rFonts w:ascii="Times New Roman" w:hAnsi="Times New Roman" w:eastAsia="MingLiU_HKSCS" w:cs="Times New Roman"/>
          <w:b/>
        </w:rPr>
      </w:pPr>
    </w:p>
    <w:p w14:paraId="0DD333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(一)教材P8</w:t>
      </w:r>
      <w:r>
        <w:rPr>
          <w:rFonts w:hint="eastAsia" w:ascii="Times New Roman" w:hAnsi="Times New Roman" w:eastAsia="黑体" w:cs="Times New Roman"/>
          <w:b/>
        </w:rPr>
        <w:t>5</w:t>
      </w:r>
      <w:r>
        <w:rPr>
          <w:rFonts w:hAnsi="宋体" w:cs="Times New Roman"/>
          <w:b/>
        </w:rPr>
        <w:t>“</w:t>
      </w:r>
      <w:r>
        <w:rPr>
          <w:rFonts w:ascii="Times New Roman" w:hAnsi="Times New Roman" w:cs="Times New Roman"/>
          <w:b/>
        </w:rPr>
        <w:t>历史纵横</w:t>
      </w:r>
      <w:r>
        <w:rPr>
          <w:rFonts w:hAnsi="宋体" w:cs="Times New Roman"/>
          <w:b/>
        </w:rPr>
        <w:t>”</w:t>
      </w:r>
      <w:r>
        <w:rPr>
          <w:rFonts w:ascii="Times New Roman" w:hAnsi="Times New Roman" w:eastAsia="楷体_GB2312" w:cs="Times New Roman"/>
          <w:b/>
        </w:rPr>
        <w:t>(节选)</w:t>
      </w:r>
    </w:p>
    <w:p w14:paraId="4B6F13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吴民生齿最繁</w:t>
      </w:r>
      <w:r>
        <w:rPr>
          <w:rFonts w:ascii="Times New Roman" w:hAnsi="Times New Roman" w:eastAsia="MingLiU_HKSCS" w:cs="Times New Roman"/>
          <w:b/>
        </w:rPr>
        <w:t>，</w:t>
      </w:r>
      <w:r>
        <w:rPr>
          <w:rFonts w:ascii="Times New Roman" w:hAnsi="Times New Roman" w:cs="Times New Roman"/>
          <w:b/>
        </w:rPr>
        <w:t>恒产绝少</w:t>
      </w:r>
      <w:r>
        <w:rPr>
          <w:rFonts w:ascii="Times New Roman" w:hAnsi="Times New Roman" w:eastAsia="MingLiU_HKSCS" w:cs="Times New Roman"/>
          <w:b/>
        </w:rPr>
        <w:t>，</w:t>
      </w:r>
      <w:r>
        <w:rPr>
          <w:rFonts w:ascii="Times New Roman" w:hAnsi="Times New Roman" w:cs="Times New Roman"/>
          <w:b/>
        </w:rPr>
        <w:t>家杼轴而户纂组</w:t>
      </w:r>
      <w:r>
        <w:rPr>
          <w:rFonts w:ascii="Times New Roman" w:hAnsi="Times New Roman" w:eastAsia="MingLiU_HKSCS" w:cs="Times New Roman"/>
          <w:b/>
        </w:rPr>
        <w:t>。</w:t>
      </w:r>
      <w:r>
        <w:rPr>
          <w:rFonts w:ascii="Times New Roman" w:hAnsi="Times New Roman" w:cs="Times New Roman"/>
          <w:b/>
        </w:rPr>
        <w:t>机户出资</w:t>
      </w:r>
      <w:r>
        <w:rPr>
          <w:rFonts w:ascii="Times New Roman" w:hAnsi="Times New Roman" w:eastAsia="MingLiU_HKSCS" w:cs="Times New Roman"/>
          <w:b/>
        </w:rPr>
        <w:t>，</w:t>
      </w:r>
      <w:r>
        <w:rPr>
          <w:rFonts w:ascii="Times New Roman" w:hAnsi="Times New Roman" w:cs="Times New Roman"/>
          <w:b/>
        </w:rPr>
        <w:t>织工出力</w:t>
      </w:r>
      <w:r>
        <w:rPr>
          <w:rFonts w:ascii="Times New Roman" w:hAnsi="Times New Roman" w:eastAsia="MingLiU_HKSCS" w:cs="Times New Roman"/>
          <w:b/>
        </w:rPr>
        <w:t>，</w:t>
      </w:r>
      <w:r>
        <w:rPr>
          <w:rFonts w:ascii="Times New Roman" w:hAnsi="Times New Roman" w:cs="Times New Roman"/>
          <w:b/>
        </w:rPr>
        <w:t>相依为命久矣</w:t>
      </w:r>
      <w:r>
        <w:rPr>
          <w:rFonts w:hAnsi="宋体" w:cs="Times New Roman"/>
          <w:b/>
        </w:rPr>
        <w:t>……</w:t>
      </w:r>
      <w:r>
        <w:rPr>
          <w:rFonts w:ascii="Times New Roman" w:hAnsi="Times New Roman" w:cs="Times New Roman"/>
          <w:b/>
        </w:rPr>
        <w:t>浮食奇民</w:t>
      </w:r>
      <w:r>
        <w:rPr>
          <w:rFonts w:ascii="Times New Roman" w:hAnsi="Times New Roman" w:eastAsia="MingLiU_HKSCS" w:cs="Times New Roman"/>
          <w:b/>
        </w:rPr>
        <w:t>，</w:t>
      </w:r>
      <w:r>
        <w:rPr>
          <w:rFonts w:ascii="Times New Roman" w:hAnsi="Times New Roman" w:cs="Times New Roman"/>
          <w:b/>
        </w:rPr>
        <w:t>朝不谋夕</w:t>
      </w:r>
      <w:r>
        <w:rPr>
          <w:rFonts w:ascii="Times New Roman" w:hAnsi="Times New Roman" w:eastAsia="MingLiU_HKSCS" w:cs="Times New Roman"/>
          <w:b/>
        </w:rPr>
        <w:t>，</w:t>
      </w:r>
      <w:r>
        <w:rPr>
          <w:rFonts w:ascii="Times New Roman" w:hAnsi="Times New Roman" w:cs="Times New Roman"/>
          <w:b/>
        </w:rPr>
        <w:t>得业则生</w:t>
      </w:r>
      <w:r>
        <w:rPr>
          <w:rFonts w:ascii="Times New Roman" w:hAnsi="Times New Roman" w:eastAsia="MingLiU_HKSCS" w:cs="Times New Roman"/>
          <w:b/>
        </w:rPr>
        <w:t>，</w:t>
      </w:r>
      <w:r>
        <w:rPr>
          <w:rFonts w:ascii="Times New Roman" w:hAnsi="Times New Roman" w:cs="Times New Roman"/>
          <w:b/>
        </w:rPr>
        <w:t>失业则死</w:t>
      </w:r>
      <w:r>
        <w:rPr>
          <w:rFonts w:hAnsi="宋体" w:cs="Times New Roman"/>
          <w:b/>
        </w:rPr>
        <w:t>……</w:t>
      </w:r>
      <w:r>
        <w:rPr>
          <w:rFonts w:ascii="Times New Roman" w:hAnsi="Times New Roman" w:cs="Times New Roman"/>
          <w:b/>
        </w:rPr>
        <w:t>染坊罢而染工散者数千人</w:t>
      </w:r>
      <w:r>
        <w:rPr>
          <w:rFonts w:ascii="Times New Roman" w:hAnsi="Times New Roman" w:eastAsia="MingLiU_HKSCS" w:cs="Times New Roman"/>
          <w:b/>
        </w:rPr>
        <w:t>，</w:t>
      </w:r>
      <w:r>
        <w:rPr>
          <w:rFonts w:ascii="Times New Roman" w:hAnsi="Times New Roman" w:cs="Times New Roman"/>
          <w:b/>
        </w:rPr>
        <w:t>机户罢而织工散者又数千人</w:t>
      </w:r>
      <w:r>
        <w:rPr>
          <w:rFonts w:ascii="Times New Roman" w:hAnsi="Times New Roman" w:eastAsia="MingLiU_HKSCS" w:cs="Times New Roman"/>
          <w:b/>
        </w:rPr>
        <w:t>，</w:t>
      </w:r>
      <w:r>
        <w:rPr>
          <w:rFonts w:ascii="Times New Roman" w:hAnsi="Times New Roman" w:cs="Times New Roman"/>
          <w:b/>
        </w:rPr>
        <w:t>此皆自食其力之良民也</w:t>
      </w:r>
      <w:r>
        <w:rPr>
          <w:rFonts w:ascii="Times New Roman" w:hAnsi="Times New Roman" w:eastAsia="MingLiU_HKSCS" w:cs="Times New Roman"/>
          <w:b/>
        </w:rPr>
        <w:t>。</w:t>
      </w:r>
    </w:p>
    <w:p w14:paraId="60DF5B4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——《明神宗实录》卷361万历二十九年七月丁未 </w:t>
      </w:r>
    </w:p>
    <w:p w14:paraId="50F79A5A">
      <w:pPr>
        <w:pStyle w:val="2"/>
        <w:tabs>
          <w:tab w:val="left" w:pos="5529"/>
        </w:tabs>
        <w:snapToGrid w:val="0"/>
        <w:spacing w:line="360" w:lineRule="auto"/>
        <w:ind w:firstLine="420" w:firstLineChars="200"/>
        <w:rPr>
          <w:rFonts w:ascii="Times New Roman" w:hAnsi="Times New Roman" w:eastAsia="MingLiU_HKSCS" w:cs="Times New Roman"/>
          <w:b/>
        </w:rPr>
      </w:pPr>
    </w:p>
    <w:p w14:paraId="7F65E4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9D717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分析明朝</w:t>
      </w:r>
      <w:r>
        <w:rPr>
          <w:rFonts w:hAnsi="宋体" w:cs="Times New Roman"/>
          <w:b/>
        </w:rPr>
        <w:t>“</w:t>
      </w:r>
      <w:r>
        <w:rPr>
          <w:rFonts w:ascii="Times New Roman" w:hAnsi="Times New Roman" w:cs="Times New Roman"/>
          <w:b/>
        </w:rPr>
        <w:t>吴民生齿最繁</w:t>
      </w:r>
      <w:r>
        <w:rPr>
          <w:rFonts w:ascii="Times New Roman" w:hAnsi="Times New Roman" w:eastAsia="MingLiU_HKSCS" w:cs="Times New Roman"/>
          <w:b/>
        </w:rPr>
        <w:t>，</w:t>
      </w:r>
      <w:r>
        <w:rPr>
          <w:rFonts w:ascii="Times New Roman" w:hAnsi="Times New Roman" w:cs="Times New Roman"/>
          <w:b/>
        </w:rPr>
        <w:t>恒产绝少</w:t>
      </w:r>
      <w:r>
        <w:rPr>
          <w:rFonts w:hAnsi="宋体" w:cs="Times New Roman"/>
          <w:b/>
        </w:rPr>
        <w:t>”</w:t>
      </w:r>
      <w:r>
        <w:rPr>
          <w:rFonts w:ascii="Times New Roman" w:hAnsi="Times New Roman" w:cs="Times New Roman"/>
          <w:b/>
        </w:rPr>
        <w:t>的原因</w:t>
      </w:r>
      <w:r>
        <w:rPr>
          <w:rFonts w:ascii="Times New Roman" w:hAnsi="Times New Roman" w:eastAsia="MingLiU_HKSCS" w:cs="Times New Roman"/>
          <w:b/>
        </w:rPr>
        <w:t>。</w:t>
      </w:r>
    </w:p>
    <w:p w14:paraId="539D33B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随着经济重心的南移，北民大量南迁，江南经济发达，人口增长迅速，人地矛盾日益突出。</w:t>
      </w:r>
    </w:p>
    <w:p w14:paraId="272FC1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概括明朝经济领域出现的新现象及其理由</w:t>
      </w:r>
      <w:r>
        <w:rPr>
          <w:rFonts w:ascii="Times New Roman" w:hAnsi="Times New Roman" w:eastAsia="MingLiU_HKSCS" w:cs="Times New Roman"/>
          <w:b/>
        </w:rPr>
        <w:t>。</w:t>
      </w:r>
    </w:p>
    <w:p w14:paraId="1FE1108F">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新现象：江南丝织业领域出现了早期资本主义萌芽。</w:t>
      </w:r>
    </w:p>
    <w:p w14:paraId="6EB1AB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理由：机户出资，机工出力。</w:t>
      </w:r>
    </w:p>
    <w:p w14:paraId="5E83E3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结合具体史实</w:t>
      </w:r>
      <w:r>
        <w:rPr>
          <w:rFonts w:ascii="Times New Roman" w:hAnsi="Times New Roman" w:eastAsia="MingLiU_HKSCS" w:cs="Times New Roman"/>
          <w:b/>
        </w:rPr>
        <w:t>，</w:t>
      </w:r>
      <w:r>
        <w:rPr>
          <w:rFonts w:ascii="Times New Roman" w:hAnsi="Times New Roman" w:cs="Times New Roman"/>
          <w:b/>
        </w:rPr>
        <w:t>分析这一新现象率先出现在江南地区的原因</w:t>
      </w:r>
      <w:r>
        <w:rPr>
          <w:rFonts w:ascii="Times New Roman" w:hAnsi="Times New Roman" w:eastAsia="MingLiU_HKSCS" w:cs="Times New Roman"/>
          <w:b/>
        </w:rPr>
        <w:t>。</w:t>
      </w:r>
    </w:p>
    <w:p w14:paraId="25F0F89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农业和手工业发达；农产品商品化发展；人地矛盾突出，出现大批自由劳动力；江南交通条件便利等。</w:t>
      </w:r>
    </w:p>
    <w:p w14:paraId="355F00E1">
      <w:pPr>
        <w:pStyle w:val="2"/>
        <w:tabs>
          <w:tab w:val="left" w:pos="5529"/>
        </w:tabs>
        <w:snapToGrid w:val="0"/>
        <w:spacing w:line="360" w:lineRule="auto"/>
        <w:ind w:firstLine="420" w:firstLineChars="200"/>
        <w:rPr>
          <w:rFonts w:ascii="Times New Roman" w:hAnsi="Times New Roman" w:eastAsia="MingLiU_HKSCS" w:cs="Times New Roman"/>
          <w:b/>
        </w:rPr>
      </w:pPr>
    </w:p>
    <w:p w14:paraId="525478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48B91A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有史料这样描述17世纪苏州发生的新变化：</w:t>
      </w:r>
      <w:r>
        <w:rPr>
          <w:rFonts w:hAnsi="宋体" w:cs="Times New Roman"/>
          <w:b/>
        </w:rPr>
        <w:t>“</w:t>
      </w:r>
      <w:r>
        <w:rPr>
          <w:rFonts w:ascii="Times New Roman" w:hAnsi="Times New Roman" w:eastAsia="楷体_GB2312" w:cs="Times New Roman"/>
          <w:b/>
        </w:rPr>
        <w:t>吴民生齿最繁，恒产绝少，家杼轴而户纂组。机户出资，织工出力，相依为命久矣</w:t>
      </w:r>
      <w:r>
        <w:rPr>
          <w:rFonts w:hAnsi="宋体" w:cs="Times New Roman"/>
          <w:b/>
        </w:rPr>
        <w:t>……”</w:t>
      </w:r>
      <w:r>
        <w:rPr>
          <w:rFonts w:ascii="Times New Roman" w:hAnsi="Times New Roman" w:cs="Times New Roman"/>
          <w:b/>
        </w:rPr>
        <w:t>对这一变化解读最准确的是(　 )</w:t>
      </w:r>
    </w:p>
    <w:p w14:paraId="0012D4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官营手工业发展较为迅速</w:t>
      </w:r>
    </w:p>
    <w:p w14:paraId="18896A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以经济功能为主的工商业市镇崛起</w:t>
      </w:r>
    </w:p>
    <w:p w14:paraId="42AEFD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早期新型生产关系的出现</w:t>
      </w:r>
    </w:p>
    <w:p w14:paraId="6ED2CF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自给自足的自然经济开始解体</w:t>
      </w:r>
    </w:p>
    <w:p w14:paraId="774C41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机户出资，织工出力</w:t>
      </w:r>
      <w:r>
        <w:rPr>
          <w:rFonts w:hAnsi="宋体" w:cs="Times New Roman"/>
          <w:b/>
        </w:rPr>
        <w:t>”</w:t>
      </w:r>
      <w:r>
        <w:rPr>
          <w:rFonts w:ascii="Times New Roman" w:hAnsi="Times New Roman" w:eastAsia="楷体_GB2312" w:cs="Times New Roman"/>
          <w:b/>
        </w:rPr>
        <w:t>可知，出现新的生产关系，故选C项；根据材料</w:t>
      </w:r>
      <w:r>
        <w:rPr>
          <w:rFonts w:hAnsi="宋体" w:cs="Times New Roman"/>
          <w:b/>
        </w:rPr>
        <w:t>“</w:t>
      </w:r>
      <w:r>
        <w:rPr>
          <w:rFonts w:ascii="Times New Roman" w:hAnsi="Times New Roman" w:eastAsia="楷体_GB2312" w:cs="Times New Roman"/>
          <w:b/>
        </w:rPr>
        <w:t>吴民</w:t>
      </w:r>
      <w:r>
        <w:rPr>
          <w:rFonts w:hAnsi="宋体" w:cs="Times New Roman"/>
          <w:b/>
        </w:rPr>
        <w:t>”</w:t>
      </w:r>
      <w:r>
        <w:rPr>
          <w:rFonts w:ascii="Times New Roman" w:hAnsi="Times New Roman" w:eastAsia="楷体_GB2312" w:cs="Times New Roman"/>
          <w:b/>
        </w:rPr>
        <w:t>可知，是民营而不是官营手工业，排除A项；材料体现的是手工业的变化不是工商业市镇，排除B项；自给自足的自然经济开始解体是在鸦片战争之后，排除D项。</w:t>
      </w:r>
    </w:p>
    <w:p w14:paraId="44ACC0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(2022·全国乙卷)</w:t>
      </w:r>
      <w:r>
        <w:rPr>
          <w:rFonts w:ascii="Times New Roman" w:hAnsi="Times New Roman" w:eastAsia="楷体_GB2312" w:cs="Times New Roman"/>
          <w:b/>
        </w:rPr>
        <w:t>明后期有士人称，江南流行</w:t>
      </w:r>
      <w:r>
        <w:rPr>
          <w:rFonts w:hAnsi="宋体" w:cs="Times New Roman"/>
          <w:b/>
        </w:rPr>
        <w:t>“</w:t>
      </w:r>
      <w:r>
        <w:rPr>
          <w:rFonts w:ascii="Times New Roman" w:hAnsi="Times New Roman" w:eastAsia="楷体_GB2312" w:cs="Times New Roman"/>
          <w:b/>
        </w:rPr>
        <w:t>好名喜夸</w:t>
      </w:r>
      <w:r>
        <w:rPr>
          <w:rFonts w:hAnsi="宋体" w:cs="Times New Roman"/>
          <w:b/>
        </w:rPr>
        <w:t>”</w:t>
      </w:r>
      <w:r>
        <w:rPr>
          <w:rFonts w:ascii="Times New Roman" w:hAnsi="Times New Roman" w:eastAsia="楷体_GB2312" w:cs="Times New Roman"/>
          <w:b/>
        </w:rPr>
        <w:t>之风，家中但凡有千金之产，必定会营建一园，</w:t>
      </w:r>
      <w:r>
        <w:rPr>
          <w:rFonts w:hAnsi="宋体" w:cs="Times New Roman"/>
          <w:b/>
        </w:rPr>
        <w:t>“</w:t>
      </w:r>
      <w:r>
        <w:rPr>
          <w:rFonts w:ascii="Times New Roman" w:hAnsi="Times New Roman" w:eastAsia="楷体_GB2312" w:cs="Times New Roman"/>
          <w:b/>
        </w:rPr>
        <w:t>近聚土壤，远延木石，聊以矜眩于一时耳</w:t>
      </w:r>
      <w:r>
        <w:rPr>
          <w:rFonts w:hAnsi="宋体" w:cs="Times New Roman"/>
          <w:b/>
        </w:rPr>
        <w:t>”</w:t>
      </w:r>
      <w:r>
        <w:rPr>
          <w:rFonts w:ascii="Times New Roman" w:hAnsi="Times New Roman" w:eastAsia="楷体_GB2312" w:cs="Times New Roman"/>
          <w:b/>
        </w:rPr>
        <w:t>，但</w:t>
      </w:r>
      <w:r>
        <w:rPr>
          <w:rFonts w:hAnsi="宋体" w:cs="Times New Roman"/>
          <w:b/>
        </w:rPr>
        <w:t>“</w:t>
      </w:r>
      <w:r>
        <w:rPr>
          <w:rFonts w:ascii="Times New Roman" w:hAnsi="Times New Roman" w:eastAsia="楷体_GB2312" w:cs="Times New Roman"/>
          <w:b/>
        </w:rPr>
        <w:t>俗气扑人</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这可用于说明(　 )</w:t>
      </w:r>
    </w:p>
    <w:p w14:paraId="46D127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士大夫传统观念的颠覆</w:t>
      </w:r>
    </w:p>
    <w:p w14:paraId="41BE2B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世俗化审美趣味的初现</w:t>
      </w:r>
    </w:p>
    <w:p w14:paraId="039CCB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士农工商社会结构解体</w:t>
      </w:r>
    </w:p>
    <w:p w14:paraId="05E801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江南市镇工商业的繁荣</w:t>
      </w:r>
    </w:p>
    <w:p w14:paraId="4A03DD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家中但凡有千金之产，必定会营建一园</w:t>
      </w:r>
      <w:r>
        <w:rPr>
          <w:rFonts w:hAnsi="宋体" w:cs="Times New Roman"/>
          <w:b/>
        </w:rPr>
        <w:t>”</w:t>
      </w:r>
      <w:r>
        <w:rPr>
          <w:rFonts w:ascii="Times New Roman" w:hAnsi="Times New Roman" w:eastAsia="楷体_GB2312" w:cs="Times New Roman"/>
          <w:b/>
        </w:rPr>
        <w:t>并结合所学知识可知，明后期随着江南市镇工商业的繁荣，人们跟风修建园林，以此显示自己的财力和审美，故选D项；修建园林的不一定是士大夫之家，更多的是市民阶层，排除A项；依据所学，世俗化审美趣味早在宋代就已经出现，排除B项；依据所学，明后期士农工商社会结构有所松动，有弃儒经商、弃农经商的现象出现，但达不到</w:t>
      </w:r>
      <w:r>
        <w:rPr>
          <w:rFonts w:hAnsi="宋体" w:cs="Times New Roman"/>
          <w:b/>
        </w:rPr>
        <w:t>“</w:t>
      </w:r>
      <w:r>
        <w:rPr>
          <w:rFonts w:ascii="Times New Roman" w:hAnsi="Times New Roman" w:eastAsia="楷体_GB2312" w:cs="Times New Roman"/>
          <w:b/>
        </w:rPr>
        <w:t>解体</w:t>
      </w:r>
      <w:r>
        <w:rPr>
          <w:rFonts w:hAnsi="宋体" w:cs="Times New Roman"/>
          <w:b/>
        </w:rPr>
        <w:t>”</w:t>
      </w:r>
      <w:r>
        <w:rPr>
          <w:rFonts w:ascii="Times New Roman" w:hAnsi="Times New Roman" w:eastAsia="楷体_GB2312" w:cs="Times New Roman"/>
          <w:b/>
        </w:rPr>
        <w:t>的程度，排除C项。</w:t>
      </w:r>
    </w:p>
    <w:p w14:paraId="1644C4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1A0D99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int="eastAsia" w:ascii="楷体_GB2312" w:hAnsi="Times New Roman" w:eastAsia="楷体_GB2312" w:cs="Times New Roman"/>
          <w:b/>
        </w:rPr>
        <w:t>明朝中后期，原产美洲的玉米、红薯等高产作物传入中国，提高了粮食的单位面积产量，使许多耕地可改种棉花、蚕桑等经济作物。在松江府，妇女们</w:t>
      </w:r>
      <w:r>
        <w:rPr>
          <w:rFonts w:hint="eastAsia" w:ascii="楷体_GB2312" w:hAnsi="宋体" w:eastAsia="楷体_GB2312" w:cs="Times New Roman"/>
          <w:b/>
        </w:rPr>
        <w:t>“</w:t>
      </w:r>
      <w:r>
        <w:rPr>
          <w:rFonts w:hint="eastAsia" w:ascii="楷体_GB2312" w:hAnsi="Times New Roman" w:eastAsia="楷体_GB2312" w:cs="Times New Roman"/>
          <w:b/>
        </w:rPr>
        <w:t>晨抱棉纱入市，易木棉花以归，机杼轧轧，有通宵不寐者</w:t>
      </w:r>
      <w:r>
        <w:rPr>
          <w:rFonts w:hint="eastAsia" w:ascii="楷体_GB2312" w:hAnsi="宋体" w:eastAsia="楷体_GB2312" w:cs="Times New Roman"/>
          <w:b/>
        </w:rPr>
        <w:t>”</w:t>
      </w:r>
      <w:r>
        <w:rPr>
          <w:rFonts w:hint="eastAsia" w:ascii="楷体_GB2312" w:hAnsi="Times New Roman" w:eastAsia="楷体_GB2312" w:cs="Times New Roman"/>
          <w:b/>
        </w:rPr>
        <w:t>，催生枫泾镇成为棉纺业专业市镇。湖州府双林镇的丝织业，广东佛山镇的铁器业等，也远近驰名。</w:t>
      </w:r>
    </w:p>
    <w:p w14:paraId="72DF978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——摘编自卜宪群《简明中国历史读本》</w:t>
      </w:r>
    </w:p>
    <w:p w14:paraId="1A58FC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hint="eastAsia" w:ascii="楷体_GB2312" w:hAnsi="Times New Roman" w:eastAsia="楷体_GB2312" w:cs="Times New Roman"/>
          <w:b/>
        </w:rPr>
        <w:t>明朝</w:t>
      </w:r>
      <w:r>
        <w:rPr>
          <w:rFonts w:hint="eastAsia" w:ascii="楷体_GB2312" w:hAnsi="宋体" w:eastAsia="楷体_GB2312" w:cs="Times New Roman"/>
          <w:b/>
        </w:rPr>
        <w:t>“</w:t>
      </w:r>
      <w:r>
        <w:rPr>
          <w:rFonts w:hint="eastAsia" w:ascii="楷体_GB2312" w:hAnsi="Times New Roman" w:eastAsia="楷体_GB2312" w:cs="Times New Roman"/>
          <w:b/>
        </w:rPr>
        <w:t>商人之互相合作，共同经营之情形已屡见不鲜，但始终无发展为股份公司取得财团法人地位之趋向</w:t>
      </w:r>
      <w:r>
        <w:rPr>
          <w:rFonts w:hint="eastAsia" w:ascii="楷体_GB2312" w:hAnsi="宋体" w:eastAsia="楷体_GB2312" w:cs="Times New Roman"/>
          <w:b/>
        </w:rPr>
        <w:t>”</w:t>
      </w:r>
      <w:r>
        <w:rPr>
          <w:rFonts w:hint="eastAsia" w:ascii="楷体_GB2312" w:hAnsi="Times New Roman" w:eastAsia="楷体_GB2312" w:cs="Times New Roman"/>
          <w:b/>
        </w:rPr>
        <w:t>。借助血缘关系维系的商业组织，其任事者为</w:t>
      </w:r>
      <w:r>
        <w:rPr>
          <w:rFonts w:hint="eastAsia" w:ascii="楷体_GB2312" w:hAnsi="宋体" w:eastAsia="楷体_GB2312" w:cs="Times New Roman"/>
          <w:b/>
        </w:rPr>
        <w:t>“</w:t>
      </w:r>
      <w:r>
        <w:rPr>
          <w:rFonts w:hint="eastAsia" w:ascii="楷体_GB2312" w:hAnsi="Times New Roman" w:eastAsia="楷体_GB2312" w:cs="Times New Roman"/>
          <w:b/>
        </w:rPr>
        <w:t>亲戚知交</w:t>
      </w:r>
      <w:r>
        <w:rPr>
          <w:rFonts w:hint="eastAsia" w:ascii="楷体_GB2312" w:hAnsi="宋体" w:eastAsia="楷体_GB2312" w:cs="Times New Roman"/>
          <w:b/>
        </w:rPr>
        <w:t>”</w:t>
      </w:r>
      <w:r>
        <w:rPr>
          <w:rFonts w:hint="eastAsia" w:ascii="楷体_GB2312" w:hAnsi="Times New Roman" w:eastAsia="楷体_GB2312" w:cs="Times New Roman"/>
          <w:b/>
        </w:rPr>
        <w:t>，虽无效能亦不便辞退，其商业利益，必须</w:t>
      </w:r>
      <w:r>
        <w:rPr>
          <w:rFonts w:hint="eastAsia" w:ascii="楷体_GB2312" w:hAnsi="宋体" w:eastAsia="楷体_GB2312" w:cs="Times New Roman"/>
          <w:b/>
        </w:rPr>
        <w:t>“</w:t>
      </w:r>
      <w:r>
        <w:rPr>
          <w:rFonts w:hint="eastAsia" w:ascii="楷体_GB2312" w:hAnsi="Times New Roman" w:eastAsia="楷体_GB2312" w:cs="Times New Roman"/>
          <w:b/>
        </w:rPr>
        <w:t>能活千家百家</w:t>
      </w:r>
      <w:r>
        <w:rPr>
          <w:rFonts w:hint="eastAsia" w:ascii="楷体_GB2312" w:hAnsi="宋体" w:eastAsia="楷体_GB2312" w:cs="Times New Roman"/>
          <w:b/>
        </w:rPr>
        <w:t>”</w:t>
      </w:r>
      <w:r>
        <w:rPr>
          <w:rFonts w:hint="eastAsia" w:ascii="楷体_GB2312" w:hAnsi="Times New Roman" w:eastAsia="楷体_GB2312" w:cs="Times New Roman"/>
          <w:b/>
        </w:rPr>
        <w:t>，则投资者道德义务，可能超过其经济利益。执商业资本之牛耳的徽商、晋商，其汇兑业务的运转全赖个人操守及道德观念，</w:t>
      </w:r>
      <w:r>
        <w:rPr>
          <w:rFonts w:hint="eastAsia" w:ascii="楷体_GB2312" w:hAnsi="宋体" w:eastAsia="楷体_GB2312" w:cs="Times New Roman"/>
          <w:b/>
        </w:rPr>
        <w:t>“</w:t>
      </w:r>
      <w:r>
        <w:rPr>
          <w:rFonts w:hint="eastAsia" w:ascii="楷体_GB2312" w:hAnsi="Times New Roman" w:eastAsia="楷体_GB2312" w:cs="Times New Roman"/>
          <w:b/>
        </w:rPr>
        <w:t>亦不能与现代资本主义国家以民法及公司法之作保障者相提并论</w:t>
      </w:r>
      <w:r>
        <w:rPr>
          <w:rFonts w:hint="eastAsia" w:ascii="楷体_GB2312" w:hAnsi="宋体" w:eastAsia="楷体_GB2312" w:cs="Times New Roman"/>
          <w:b/>
        </w:rPr>
        <w:t>”</w:t>
      </w:r>
      <w:r>
        <w:rPr>
          <w:rFonts w:hint="eastAsia" w:ascii="楷体_GB2312" w:hAnsi="Times New Roman" w:eastAsia="楷体_GB2312" w:cs="Times New Roman"/>
          <w:b/>
        </w:rPr>
        <w:t>。由此证实，16、17世纪</w:t>
      </w:r>
      <w:r>
        <w:rPr>
          <w:rFonts w:hint="eastAsia" w:ascii="楷体_GB2312" w:hAnsi="宋体" w:eastAsia="楷体_GB2312" w:cs="Times New Roman"/>
          <w:b/>
        </w:rPr>
        <w:t>“</w:t>
      </w:r>
      <w:r>
        <w:rPr>
          <w:rFonts w:hint="eastAsia" w:ascii="楷体_GB2312" w:hAnsi="Times New Roman" w:eastAsia="楷体_GB2312" w:cs="Times New Roman"/>
          <w:b/>
        </w:rPr>
        <w:t>中国商业缺乏资本主义之性格</w:t>
      </w:r>
      <w:r>
        <w:rPr>
          <w:rFonts w:hint="eastAsia" w:ascii="楷体_GB2312" w:hAnsi="宋体" w:eastAsia="楷体_GB2312" w:cs="Times New Roman"/>
          <w:b/>
        </w:rPr>
        <w:t>”</w:t>
      </w:r>
      <w:r>
        <w:rPr>
          <w:rFonts w:hint="eastAsia" w:ascii="楷体_GB2312" w:hAnsi="Times New Roman" w:eastAsia="楷体_GB2312" w:cs="Times New Roman"/>
          <w:b/>
        </w:rPr>
        <w:t>。明清资本主义萌芽说</w:t>
      </w:r>
      <w:r>
        <w:rPr>
          <w:rFonts w:hint="eastAsia" w:ascii="楷体_GB2312" w:hAnsi="宋体" w:eastAsia="楷体_GB2312" w:cs="Times New Roman"/>
          <w:b/>
        </w:rPr>
        <w:t>“</w:t>
      </w:r>
      <w:r>
        <w:rPr>
          <w:rFonts w:hint="eastAsia" w:ascii="楷体_GB2312" w:hAnsi="Times New Roman" w:eastAsia="楷体_GB2312" w:cs="Times New Roman"/>
          <w:b/>
        </w:rPr>
        <w:t>是一种没有历史根据的见解</w:t>
      </w:r>
      <w:r>
        <w:rPr>
          <w:rFonts w:hint="eastAsia" w:ascii="楷体_GB2312" w:hAnsi="宋体" w:eastAsia="楷体_GB2312" w:cs="Times New Roman"/>
          <w:b/>
        </w:rPr>
        <w:t>”</w:t>
      </w:r>
      <w:r>
        <w:rPr>
          <w:rFonts w:ascii="Times New Roman" w:hAnsi="Times New Roman" w:eastAsia="黑体" w:cs="Times New Roman"/>
          <w:b/>
        </w:rPr>
        <w:t>。</w:t>
      </w:r>
    </w:p>
    <w:p w14:paraId="514C6D4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——摘编自黄仁宇《放宽历史的视界》</w:t>
      </w:r>
    </w:p>
    <w:p w14:paraId="42B884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概括明代经济发展的特点</w:t>
      </w:r>
      <w:r>
        <w:rPr>
          <w:rFonts w:ascii="Times New Roman" w:hAnsi="Times New Roman" w:eastAsia="MingLiU_HKSCS" w:cs="Times New Roman"/>
          <w:b/>
        </w:rPr>
        <w:t>。</w:t>
      </w:r>
    </w:p>
    <w:p w14:paraId="3FBD9F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谈谈你对</w:t>
      </w:r>
      <w:r>
        <w:rPr>
          <w:rFonts w:hAnsi="宋体" w:cs="Times New Roman"/>
          <w:b/>
        </w:rPr>
        <w:t>“</w:t>
      </w:r>
      <w:r>
        <w:rPr>
          <w:rFonts w:ascii="Times New Roman" w:hAnsi="Times New Roman" w:cs="Times New Roman"/>
          <w:b/>
        </w:rPr>
        <w:t>明清资本主义萌芽说</w:t>
      </w:r>
      <w:r>
        <w:rPr>
          <w:rFonts w:hAnsi="宋体" w:cs="Times New Roman"/>
          <w:b/>
        </w:rPr>
        <w:t>‘</w:t>
      </w:r>
      <w:r>
        <w:rPr>
          <w:rFonts w:ascii="Times New Roman" w:hAnsi="Times New Roman" w:cs="Times New Roman"/>
          <w:b/>
        </w:rPr>
        <w:t>是一种没有历史根据的见解</w:t>
      </w:r>
      <w:r>
        <w:rPr>
          <w:rFonts w:hAnsi="宋体" w:cs="Times New Roman"/>
          <w:b/>
        </w:rPr>
        <w:t>’”</w:t>
      </w:r>
      <w:r>
        <w:rPr>
          <w:rFonts w:ascii="Times New Roman" w:hAnsi="Times New Roman" w:cs="Times New Roman"/>
          <w:b/>
        </w:rPr>
        <w:t>的认识</w:t>
      </w:r>
      <w:r>
        <w:rPr>
          <w:rFonts w:ascii="Times New Roman" w:hAnsi="Times New Roman" w:eastAsia="MingLiU_HKSCS" w:cs="Times New Roman"/>
          <w:b/>
        </w:rPr>
        <w:t>。</w:t>
      </w:r>
    </w:p>
    <w:p w14:paraId="28F379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(1)特点：引进高产作物；农产品商品化趋势加强；工商业市镇兴起</w:t>
      </w:r>
      <w:r>
        <w:rPr>
          <w:rFonts w:ascii="Times New Roman" w:hAnsi="Times New Roman" w:eastAsia="MingLiU_HKSCS" w:cs="Times New Roman"/>
          <w:b/>
        </w:rPr>
        <w:t>。</w:t>
      </w:r>
    </w:p>
    <w:p w14:paraId="1FF49E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(2)示例：应该辩证地看待这一观点</w:t>
      </w:r>
      <w:r>
        <w:rPr>
          <w:rFonts w:ascii="Times New Roman" w:hAnsi="Times New Roman" w:eastAsia="MingLiU_HKSCS" w:cs="Times New Roman"/>
          <w:b/>
        </w:rPr>
        <w:t>。</w:t>
      </w:r>
      <w:r>
        <w:rPr>
          <w:rFonts w:ascii="Times New Roman" w:hAnsi="Times New Roman" w:cs="Times New Roman"/>
          <w:b/>
        </w:rPr>
        <w:t>明清时期出现了雇佣关系为特征的新的经济形式</w:t>
      </w:r>
      <w:r>
        <w:rPr>
          <w:rFonts w:ascii="Times New Roman" w:hAnsi="Times New Roman" w:eastAsia="MingLiU_HKSCS" w:cs="Times New Roman"/>
          <w:b/>
        </w:rPr>
        <w:t>。</w:t>
      </w:r>
      <w:r>
        <w:rPr>
          <w:rFonts w:ascii="Times New Roman" w:hAnsi="Times New Roman" w:cs="Times New Roman"/>
          <w:b/>
        </w:rPr>
        <w:t>但这一经济形式</w:t>
      </w:r>
      <w:r>
        <w:rPr>
          <w:rFonts w:ascii="Times New Roman" w:hAnsi="Times New Roman" w:eastAsia="MingLiU_HKSCS" w:cs="Times New Roman"/>
          <w:b/>
        </w:rPr>
        <w:t>，</w:t>
      </w:r>
      <w:r>
        <w:rPr>
          <w:rFonts w:ascii="Times New Roman" w:hAnsi="Times New Roman" w:cs="Times New Roman"/>
          <w:b/>
        </w:rPr>
        <w:t>依靠血缘关系维系</w:t>
      </w:r>
      <w:r>
        <w:rPr>
          <w:rFonts w:ascii="Times New Roman" w:hAnsi="Times New Roman" w:eastAsia="MingLiU_HKSCS" w:cs="Times New Roman"/>
          <w:b/>
        </w:rPr>
        <w:t>，</w:t>
      </w:r>
      <w:r>
        <w:rPr>
          <w:rFonts w:ascii="Times New Roman" w:hAnsi="Times New Roman" w:cs="Times New Roman"/>
          <w:b/>
        </w:rPr>
        <w:t>强调道德义务</w:t>
      </w:r>
      <w:r>
        <w:rPr>
          <w:rFonts w:ascii="Times New Roman" w:hAnsi="Times New Roman" w:eastAsia="MingLiU_HKSCS" w:cs="Times New Roman"/>
          <w:b/>
        </w:rPr>
        <w:t>，</w:t>
      </w:r>
      <w:r>
        <w:rPr>
          <w:rFonts w:ascii="Times New Roman" w:hAnsi="Times New Roman" w:cs="Times New Roman"/>
          <w:b/>
        </w:rPr>
        <w:t>缺乏契约精神和法治意识</w:t>
      </w:r>
      <w:r>
        <w:rPr>
          <w:rFonts w:ascii="Times New Roman" w:hAnsi="Times New Roman" w:eastAsia="MingLiU_HKSCS" w:cs="Times New Roman"/>
          <w:b/>
        </w:rPr>
        <w:t>，</w:t>
      </w:r>
      <w:r>
        <w:rPr>
          <w:rFonts w:ascii="Times New Roman" w:hAnsi="Times New Roman" w:cs="Times New Roman"/>
          <w:b/>
        </w:rPr>
        <w:t>不是完全意义的近代资本主义生产方式</w:t>
      </w:r>
      <w:r>
        <w:rPr>
          <w:rFonts w:ascii="Times New Roman" w:hAnsi="Times New Roman" w:eastAsia="MingLiU_HKSCS" w:cs="Times New Roman"/>
          <w:b/>
        </w:rPr>
        <w:t>。</w:t>
      </w:r>
    </w:p>
    <w:p w14:paraId="79AE2626">
      <w:pPr>
        <w:pStyle w:val="2"/>
        <w:tabs>
          <w:tab w:val="left" w:pos="5529"/>
        </w:tabs>
        <w:snapToGrid w:val="0"/>
        <w:spacing w:line="360" w:lineRule="auto"/>
        <w:ind w:firstLine="422" w:firstLineChars="200"/>
        <w:rPr>
          <w:rFonts w:hint="eastAsia" w:ascii="Times New Roman" w:hAnsi="Times New Roman" w:cs="Times New Roman"/>
          <w:b/>
        </w:rPr>
      </w:pPr>
    </w:p>
    <w:p w14:paraId="3E09F04F">
      <w:pPr>
        <w:pStyle w:val="2"/>
        <w:tabs>
          <w:tab w:val="left" w:pos="5529"/>
        </w:tabs>
        <w:snapToGrid w:val="0"/>
        <w:spacing w:line="360" w:lineRule="auto"/>
        <w:ind w:firstLine="422" w:firstLineChars="200"/>
        <w:rPr>
          <w:rFonts w:hint="eastAsia" w:ascii="Times New Roman" w:hAnsi="Times New Roman" w:cs="Times New Roman"/>
          <w:b/>
        </w:rPr>
      </w:pPr>
    </w:p>
    <w:p w14:paraId="30E73F81">
      <w:pPr>
        <w:pStyle w:val="2"/>
        <w:tabs>
          <w:tab w:val="left" w:pos="5529"/>
        </w:tabs>
        <w:snapToGrid w:val="0"/>
        <w:spacing w:line="360" w:lineRule="auto"/>
        <w:ind w:firstLine="420" w:firstLineChars="200"/>
        <w:rPr>
          <w:rFonts w:ascii="Times New Roman" w:hAnsi="Times New Roman" w:eastAsia="MingLiU_HKSCS" w:cs="Times New Roman"/>
          <w:b/>
        </w:rPr>
      </w:pPr>
    </w:p>
    <w:p w14:paraId="2C43F477">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(二)教材P</w:t>
      </w:r>
      <w:r>
        <w:rPr>
          <w:rFonts w:hint="eastAsia" w:ascii="Times New Roman" w:hAnsi="Times New Roman" w:eastAsia="黑体" w:cs="Times New Roman"/>
          <w:b/>
        </w:rPr>
        <w:t>86</w:t>
      </w:r>
      <w:r>
        <w:rPr>
          <w:rFonts w:hAnsi="宋体" w:cs="Times New Roman"/>
          <w:b/>
        </w:rPr>
        <w:t>“</w:t>
      </w:r>
      <w:r>
        <w:rPr>
          <w:rFonts w:ascii="Times New Roman" w:hAnsi="Times New Roman" w:cs="Times New Roman"/>
          <w:b/>
        </w:rPr>
        <w:t>学思之窗</w:t>
      </w:r>
      <w:r>
        <w:rPr>
          <w:rFonts w:hAnsi="宋体" w:cs="Times New Roman"/>
          <w:b/>
        </w:rPr>
        <w:t>”</w:t>
      </w:r>
      <w:r>
        <w:rPr>
          <w:rFonts w:ascii="Times New Roman" w:hAnsi="Times New Roman" w:eastAsia="楷体_GB2312" w:cs="Times New Roman"/>
          <w:b/>
        </w:rPr>
        <w:t>(节选)</w:t>
      </w:r>
    </w:p>
    <w:p w14:paraId="071840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此书为益</w:t>
      </w:r>
      <w:r>
        <w:rPr>
          <w:rFonts w:ascii="Times New Roman" w:hAnsi="Times New Roman" w:eastAsia="MingLiU_HKSCS" w:cs="Times New Roman"/>
          <w:b/>
        </w:rPr>
        <w:t>，</w:t>
      </w:r>
      <w:r>
        <w:rPr>
          <w:rFonts w:ascii="Times New Roman" w:hAnsi="Times New Roman" w:cs="Times New Roman"/>
          <w:b/>
        </w:rPr>
        <w:t>能令学理者祛(qù)其浮气</w:t>
      </w:r>
      <w:r>
        <w:rPr>
          <w:rFonts w:ascii="Times New Roman" w:hAnsi="Times New Roman" w:eastAsia="MingLiU_HKSCS" w:cs="Times New Roman"/>
          <w:b/>
        </w:rPr>
        <w:t>，</w:t>
      </w:r>
      <w:r>
        <w:rPr>
          <w:rFonts w:ascii="Times New Roman" w:hAnsi="Times New Roman" w:cs="Times New Roman"/>
          <w:b/>
        </w:rPr>
        <w:t>练其精心；学事者资其定法</w:t>
      </w:r>
      <w:r>
        <w:rPr>
          <w:rFonts w:ascii="Times New Roman" w:hAnsi="Times New Roman" w:eastAsia="MingLiU_HKSCS" w:cs="Times New Roman"/>
          <w:b/>
        </w:rPr>
        <w:t>，</w:t>
      </w:r>
      <w:r>
        <w:rPr>
          <w:rFonts w:ascii="Times New Roman" w:hAnsi="Times New Roman" w:cs="Times New Roman"/>
          <w:b/>
        </w:rPr>
        <w:t>发其巧思</w:t>
      </w:r>
      <w:r>
        <w:rPr>
          <w:rFonts w:ascii="Times New Roman" w:hAnsi="Times New Roman" w:eastAsia="MingLiU_HKSCS" w:cs="Times New Roman"/>
          <w:b/>
        </w:rPr>
        <w:t>，</w:t>
      </w:r>
      <w:r>
        <w:rPr>
          <w:rFonts w:ascii="Times New Roman" w:hAnsi="Times New Roman" w:cs="Times New Roman"/>
          <w:b/>
        </w:rPr>
        <w:t>故举世无一人不当学</w:t>
      </w:r>
      <w:r>
        <w:rPr>
          <w:rFonts w:hAnsi="宋体" w:cs="Times New Roman"/>
          <w:b/>
        </w:rPr>
        <w:t>……</w:t>
      </w:r>
      <w:r>
        <w:rPr>
          <w:rFonts w:ascii="Times New Roman" w:hAnsi="Times New Roman" w:cs="Times New Roman"/>
          <w:b/>
        </w:rPr>
        <w:t>能精此书者</w:t>
      </w:r>
      <w:r>
        <w:rPr>
          <w:rFonts w:ascii="Times New Roman" w:hAnsi="Times New Roman" w:eastAsia="MingLiU_HKSCS" w:cs="Times New Roman"/>
          <w:b/>
        </w:rPr>
        <w:t>，</w:t>
      </w:r>
      <w:r>
        <w:rPr>
          <w:rFonts w:ascii="Times New Roman" w:hAnsi="Times New Roman" w:cs="Times New Roman"/>
          <w:b/>
        </w:rPr>
        <w:t>无一事不可精；好学此书者</w:t>
      </w:r>
      <w:r>
        <w:rPr>
          <w:rFonts w:ascii="Times New Roman" w:hAnsi="Times New Roman" w:eastAsia="MingLiU_HKSCS" w:cs="Times New Roman"/>
          <w:b/>
        </w:rPr>
        <w:t>，</w:t>
      </w:r>
      <w:r>
        <w:rPr>
          <w:rFonts w:ascii="Times New Roman" w:hAnsi="Times New Roman" w:cs="Times New Roman"/>
          <w:b/>
        </w:rPr>
        <w:t>无一事不可学</w:t>
      </w:r>
      <w:r>
        <w:rPr>
          <w:rFonts w:ascii="Times New Roman" w:hAnsi="Times New Roman" w:eastAsia="MingLiU_HKSCS" w:cs="Times New Roman"/>
          <w:b/>
        </w:rPr>
        <w:t>。</w:t>
      </w:r>
    </w:p>
    <w:p w14:paraId="0BDD1C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此书为用至广</w:t>
      </w:r>
      <w:r>
        <w:rPr>
          <w:rFonts w:hAnsi="宋体" w:cs="Times New Roman"/>
          <w:b/>
        </w:rPr>
        <w:t>……</w:t>
      </w:r>
      <w:r>
        <w:rPr>
          <w:rFonts w:ascii="Times New Roman" w:hAnsi="Times New Roman" w:cs="Times New Roman"/>
          <w:b/>
        </w:rPr>
        <w:t>而习者盖寡</w:t>
      </w:r>
      <w:r>
        <w:rPr>
          <w:rFonts w:ascii="Times New Roman" w:hAnsi="Times New Roman" w:eastAsia="MingLiU_HKSCS" w:cs="Times New Roman"/>
          <w:b/>
        </w:rPr>
        <w:t>。</w:t>
      </w:r>
      <w:r>
        <w:rPr>
          <w:rFonts w:ascii="Times New Roman" w:hAnsi="Times New Roman" w:cs="Times New Roman"/>
          <w:b/>
        </w:rPr>
        <w:t>窃意百年之后必人人习之</w:t>
      </w:r>
      <w:r>
        <w:rPr>
          <w:rFonts w:ascii="Times New Roman" w:hAnsi="Times New Roman" w:eastAsia="MingLiU_HKSCS" w:cs="Times New Roman"/>
          <w:b/>
        </w:rPr>
        <w:t>，</w:t>
      </w:r>
      <w:r>
        <w:rPr>
          <w:rFonts w:ascii="Times New Roman" w:hAnsi="Times New Roman" w:cs="Times New Roman"/>
          <w:b/>
        </w:rPr>
        <w:t>即又以为习之晚也！</w:t>
      </w:r>
    </w:p>
    <w:p w14:paraId="15CA780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——《徐光启集》卷2《</w:t>
      </w:r>
      <w:r>
        <w:rPr>
          <w:rFonts w:ascii="Times New Roman" w:hAnsi="Times New Roman" w:eastAsia="MingLiU_HKSCS" w:cs="Times New Roman"/>
          <w:b/>
        </w:rPr>
        <w:t>〈</w:t>
      </w:r>
      <w:r>
        <w:rPr>
          <w:rFonts w:ascii="Times New Roman" w:hAnsi="Times New Roman" w:cs="Times New Roman"/>
          <w:b/>
        </w:rPr>
        <w:t>几何原本</w:t>
      </w:r>
      <w:r>
        <w:rPr>
          <w:rFonts w:ascii="Times New Roman" w:hAnsi="Times New Roman" w:eastAsia="MingLiU_HKSCS" w:cs="Times New Roman"/>
          <w:b/>
        </w:rPr>
        <w:t>〉</w:t>
      </w:r>
      <w:r>
        <w:rPr>
          <w:rFonts w:ascii="Times New Roman" w:hAnsi="Times New Roman" w:cs="Times New Roman"/>
          <w:b/>
        </w:rPr>
        <w:t xml:space="preserve">杂议》 </w:t>
      </w:r>
    </w:p>
    <w:p w14:paraId="5BD817F7">
      <w:pPr>
        <w:pStyle w:val="2"/>
        <w:tabs>
          <w:tab w:val="left" w:pos="5529"/>
        </w:tabs>
        <w:snapToGrid w:val="0"/>
        <w:spacing w:line="360" w:lineRule="auto"/>
        <w:ind w:firstLine="420" w:firstLineChars="200"/>
        <w:rPr>
          <w:rFonts w:ascii="Times New Roman" w:hAnsi="Times New Roman" w:eastAsia="MingLiU_HKSCS" w:cs="Times New Roman"/>
          <w:b/>
        </w:rPr>
      </w:pPr>
    </w:p>
    <w:p w14:paraId="3BFB1C94">
      <w:pPr>
        <w:pStyle w:val="2"/>
        <w:tabs>
          <w:tab w:val="left" w:pos="5529"/>
        </w:tabs>
        <w:snapToGrid w:val="0"/>
        <w:spacing w:line="360" w:lineRule="auto"/>
        <w:ind w:firstLine="420" w:firstLineChars="200"/>
        <w:rPr>
          <w:rFonts w:ascii="Times New Roman" w:hAnsi="Times New Roman" w:eastAsia="MingLiU_HKSCS" w:cs="Times New Roman"/>
          <w:b/>
        </w:rPr>
      </w:pPr>
    </w:p>
    <w:p w14:paraId="6C4B260A">
      <w:pPr>
        <w:pStyle w:val="2"/>
        <w:tabs>
          <w:tab w:val="left" w:pos="5529"/>
        </w:tabs>
        <w:snapToGrid w:val="0"/>
        <w:spacing w:line="360" w:lineRule="auto"/>
        <w:ind w:firstLine="420" w:firstLineChars="200"/>
        <w:rPr>
          <w:rFonts w:ascii="Times New Roman" w:hAnsi="Times New Roman" w:eastAsia="MingLiU_HKSCS" w:cs="Times New Roman"/>
          <w:b/>
        </w:rPr>
      </w:pPr>
    </w:p>
    <w:p w14:paraId="6ED4AC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691B06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指出材料信息反映出当时出现了什么现象及其原因</w:t>
      </w:r>
      <w:r>
        <w:rPr>
          <w:rFonts w:ascii="Times New Roman" w:hAnsi="Times New Roman" w:eastAsia="MingLiU_HKSCS" w:cs="Times New Roman"/>
          <w:b/>
        </w:rPr>
        <w:t>。</w:t>
      </w:r>
    </w:p>
    <w:p w14:paraId="334EC986">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现象：西学东渐。</w:t>
      </w:r>
    </w:p>
    <w:p w14:paraId="539A9A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原因：新航路开辟后，不少传教士来到中国传教，带来了当时西方的科技文化。</w:t>
      </w:r>
    </w:p>
    <w:p w14:paraId="43F4FE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我们应该如何看待徐光启的观点</w:t>
      </w:r>
      <w:r>
        <w:rPr>
          <w:rFonts w:ascii="Times New Roman" w:hAnsi="Times New Roman" w:eastAsia="MingLiU_HKSCS" w:cs="Times New Roman"/>
          <w:b/>
        </w:rPr>
        <w:t>。</w:t>
      </w:r>
    </w:p>
    <w:p w14:paraId="57CA14A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在合作翻译《几何原本》的过程中徐光启学习到西方数学严密的逻辑推理方法，也深切体会到几何学在自然科学体系中的基础作用，所以对《几何原本》表示了高度推崇。</w:t>
      </w:r>
    </w:p>
    <w:p w14:paraId="382FB0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从研究方法的视角分析中西科技的主要差异</w:t>
      </w:r>
      <w:r>
        <w:rPr>
          <w:rFonts w:ascii="Times New Roman" w:hAnsi="Times New Roman" w:eastAsia="MingLiU_HKSCS" w:cs="Times New Roman"/>
          <w:b/>
        </w:rPr>
        <w:t>。</w:t>
      </w:r>
    </w:p>
    <w:p w14:paraId="31FF9CF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西方重实验和逻辑，中国重经验和总结。</w:t>
      </w:r>
    </w:p>
    <w:p w14:paraId="4C8CA52F">
      <w:pPr>
        <w:pStyle w:val="2"/>
        <w:tabs>
          <w:tab w:val="left" w:pos="5529"/>
        </w:tabs>
        <w:snapToGrid w:val="0"/>
        <w:spacing w:line="360" w:lineRule="auto"/>
        <w:ind w:firstLine="420" w:firstLineChars="200"/>
        <w:rPr>
          <w:rFonts w:ascii="Times New Roman" w:hAnsi="Times New Roman" w:eastAsia="MingLiU_HKSCS" w:cs="Times New Roman"/>
          <w:b/>
        </w:rPr>
      </w:pPr>
    </w:p>
    <w:p w14:paraId="339B0A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214D1A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明末，利玛窦和徐光启合译了《几何原本》，江南数学家纷纷参与研究，许多学堂还将其作为教科书。同一时期，采用西洋透视法的桃花坞(位于今苏州)</w:t>
      </w:r>
      <w:r>
        <w:rPr>
          <w:rFonts w:hAnsi="宋体" w:cs="Times New Roman"/>
          <w:b/>
        </w:rPr>
        <w:t>“</w:t>
      </w:r>
      <w:r>
        <w:rPr>
          <w:rFonts w:ascii="Times New Roman" w:hAnsi="Times New Roman" w:eastAsia="楷体_GB2312" w:cs="Times New Roman"/>
          <w:b/>
        </w:rPr>
        <w:t>姑苏版</w:t>
      </w:r>
      <w:r>
        <w:rPr>
          <w:rFonts w:hAnsi="宋体" w:cs="Times New Roman"/>
          <w:b/>
        </w:rPr>
        <w:t>”</w:t>
      </w:r>
      <w:r>
        <w:rPr>
          <w:rFonts w:ascii="Times New Roman" w:hAnsi="Times New Roman" w:eastAsia="楷体_GB2312" w:cs="Times New Roman"/>
          <w:b/>
        </w:rPr>
        <w:t>年画年产数万张，远销日本、东南亚。</w:t>
      </w:r>
      <w:r>
        <w:rPr>
          <w:rFonts w:ascii="Times New Roman" w:hAnsi="Times New Roman" w:cs="Times New Roman"/>
          <w:b/>
        </w:rPr>
        <w:t>这反映了(　 )</w:t>
      </w:r>
    </w:p>
    <w:p w14:paraId="46E080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江南文化的世界因素 </w:t>
      </w:r>
      <w:r>
        <w:rPr>
          <w:rFonts w:ascii="Times New Roman" w:hAnsi="Times New Roman" w:cs="Times New Roman"/>
          <w:b/>
        </w:rPr>
        <w:tab/>
      </w:r>
      <w:r>
        <w:rPr>
          <w:rFonts w:ascii="Times New Roman" w:hAnsi="Times New Roman" w:cs="Times New Roman"/>
          <w:b/>
        </w:rPr>
        <w:t>B．南方经济地位的提高</w:t>
      </w:r>
    </w:p>
    <w:p w14:paraId="434573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传统科技的领先优势 </w:t>
      </w:r>
      <w:r>
        <w:rPr>
          <w:rFonts w:ascii="Times New Roman" w:hAnsi="Times New Roman" w:cs="Times New Roman"/>
          <w:b/>
        </w:rPr>
        <w:tab/>
      </w:r>
      <w:r>
        <w:rPr>
          <w:rFonts w:ascii="Times New Roman" w:hAnsi="Times New Roman" w:cs="Times New Roman"/>
          <w:b/>
        </w:rPr>
        <w:t>D．土洋结合趋势的扩大</w:t>
      </w:r>
    </w:p>
    <w:p w14:paraId="55315A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从材料中看，江南文化中借鉴了西方文化，并且把江南文化传播到日本、东南亚，体现了江南文化的世界因素，故选A项；材料反映的是江南文化吸收外来文化的内容，没有体现江南经济地位的提高，排除B项；从材料中看，此时中国吸收了西方科技，出口的</w:t>
      </w:r>
      <w:r>
        <w:rPr>
          <w:rFonts w:hAnsi="宋体" w:cs="Times New Roman"/>
          <w:b/>
        </w:rPr>
        <w:t>“</w:t>
      </w:r>
      <w:r>
        <w:rPr>
          <w:rFonts w:ascii="Times New Roman" w:hAnsi="Times New Roman" w:eastAsia="楷体_GB2312" w:cs="Times New Roman"/>
          <w:b/>
        </w:rPr>
        <w:t>姑苏版</w:t>
      </w:r>
      <w:r>
        <w:rPr>
          <w:rFonts w:hAnsi="宋体" w:cs="Times New Roman"/>
          <w:b/>
        </w:rPr>
        <w:t>”</w:t>
      </w:r>
      <w:r>
        <w:rPr>
          <w:rFonts w:ascii="Times New Roman" w:hAnsi="Times New Roman" w:eastAsia="楷体_GB2312" w:cs="Times New Roman"/>
          <w:b/>
        </w:rPr>
        <w:t>年画也是吸收了西方绘画技术，排除C项；材料仅反映了江南地区</w:t>
      </w:r>
      <w:r>
        <w:rPr>
          <w:rFonts w:hAnsi="宋体" w:cs="Times New Roman"/>
          <w:b/>
        </w:rPr>
        <w:t>“</w:t>
      </w:r>
      <w:r>
        <w:rPr>
          <w:rFonts w:ascii="Times New Roman" w:hAnsi="Times New Roman" w:eastAsia="楷体_GB2312" w:cs="Times New Roman"/>
          <w:b/>
        </w:rPr>
        <w:t>西学东渐</w:t>
      </w:r>
      <w:r>
        <w:rPr>
          <w:rFonts w:hAnsi="宋体" w:cs="Times New Roman"/>
          <w:b/>
        </w:rPr>
        <w:t>”</w:t>
      </w:r>
      <w:r>
        <w:rPr>
          <w:rFonts w:ascii="Times New Roman" w:hAnsi="Times New Roman" w:eastAsia="楷体_GB2312" w:cs="Times New Roman"/>
          <w:b/>
        </w:rPr>
        <w:t>的情况，没有反映其他地区的情况，排除D项。</w:t>
      </w:r>
    </w:p>
    <w:p w14:paraId="695E91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明朝后期，一批儒生开始关注</w:t>
      </w:r>
      <w:r>
        <w:rPr>
          <w:rFonts w:hAnsi="宋体" w:cs="Times New Roman"/>
          <w:b/>
        </w:rPr>
        <w:t>“</w:t>
      </w:r>
      <w:r>
        <w:rPr>
          <w:rFonts w:ascii="Times New Roman" w:hAnsi="Times New Roman" w:eastAsia="楷体_GB2312" w:cs="Times New Roman"/>
          <w:b/>
        </w:rPr>
        <w:t>奇器</w:t>
      </w:r>
      <w:r>
        <w:rPr>
          <w:rFonts w:hAnsi="宋体" w:cs="Times New Roman"/>
          <w:b/>
        </w:rPr>
        <w:t>”</w:t>
      </w:r>
      <w:r>
        <w:rPr>
          <w:rFonts w:ascii="Times New Roman" w:hAnsi="Times New Roman" w:eastAsia="楷体_GB2312" w:cs="Times New Roman"/>
          <w:b/>
        </w:rPr>
        <w:t>的制作，包括工具的机械原理、农业水利工具图解等，出现了《泰西水法》《远洋西器图说》《诸器图说》等著作。徐光启推崇西洋大炮的威力，建议</w:t>
      </w:r>
      <w:r>
        <w:rPr>
          <w:rFonts w:hAnsi="宋体" w:cs="Times New Roman"/>
          <w:b/>
        </w:rPr>
        <w:t>“</w:t>
      </w:r>
      <w:r>
        <w:rPr>
          <w:rFonts w:ascii="Times New Roman" w:hAnsi="Times New Roman" w:eastAsia="楷体_GB2312" w:cs="Times New Roman"/>
          <w:b/>
        </w:rPr>
        <w:t>尽用其术</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必造我器尽如彼器，精我法尽如彼法</w:t>
      </w:r>
      <w:r>
        <w:rPr>
          <w:rFonts w:hAnsi="宋体" w:cs="Times New Roman"/>
          <w:b/>
        </w:rPr>
        <w:t>”</w:t>
      </w:r>
      <w:r>
        <w:rPr>
          <w:rFonts w:ascii="Times New Roman" w:hAnsi="Times New Roman" w:eastAsia="楷体_GB2312" w:cs="Times New Roman"/>
          <w:b/>
        </w:rPr>
        <w:t>。</w:t>
      </w:r>
      <w:r>
        <w:rPr>
          <w:rFonts w:ascii="Times New Roman" w:hAnsi="Times New Roman" w:cs="Times New Roman"/>
          <w:b/>
        </w:rPr>
        <w:t>从这一现象中可以看出(　 )</w:t>
      </w:r>
    </w:p>
    <w:p w14:paraId="61117A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明代理学倡导</w:t>
      </w:r>
      <w:r>
        <w:rPr>
          <w:rFonts w:hAnsi="宋体" w:cs="Times New Roman"/>
          <w:b/>
        </w:rPr>
        <w:t>“</w:t>
      </w:r>
      <w:r>
        <w:rPr>
          <w:rFonts w:ascii="Times New Roman" w:hAnsi="Times New Roman" w:cs="Times New Roman"/>
          <w:b/>
        </w:rPr>
        <w:t>致良知</w:t>
      </w:r>
      <w:r>
        <w:rPr>
          <w:rFonts w:hAnsi="宋体" w:cs="Times New Roman"/>
          <w:b/>
        </w:rPr>
        <w:t>”</w:t>
      </w:r>
    </w:p>
    <w:p w14:paraId="515E93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西学东渐传播西方科技</w:t>
      </w:r>
    </w:p>
    <w:p w14:paraId="4D5759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中国近代科学技术兴起</w:t>
      </w:r>
    </w:p>
    <w:p w14:paraId="7A181F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学习西方文化成为社会思潮</w:t>
      </w:r>
    </w:p>
    <w:p w14:paraId="4E2A66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《泰西水法》《远洋西器图说》</w:t>
      </w:r>
      <w:r>
        <w:rPr>
          <w:rFonts w:hAnsi="宋体" w:cs="Times New Roman"/>
          <w:b/>
        </w:rPr>
        <w:t>”“</w:t>
      </w:r>
      <w:r>
        <w:rPr>
          <w:rFonts w:ascii="Times New Roman" w:hAnsi="Times New Roman" w:eastAsia="楷体_GB2312" w:cs="Times New Roman"/>
          <w:b/>
        </w:rPr>
        <w:t>推崇西洋大炮的威力</w:t>
      </w:r>
      <w:r>
        <w:rPr>
          <w:rFonts w:hAnsi="宋体" w:cs="Times New Roman"/>
          <w:b/>
        </w:rPr>
        <w:t>”“</w:t>
      </w:r>
      <w:r>
        <w:rPr>
          <w:rFonts w:ascii="Times New Roman" w:hAnsi="Times New Roman" w:eastAsia="楷体_GB2312" w:cs="Times New Roman"/>
          <w:b/>
        </w:rPr>
        <w:t>尽用其术</w:t>
      </w:r>
      <w:r>
        <w:rPr>
          <w:rFonts w:hAnsi="宋体" w:cs="Times New Roman"/>
          <w:b/>
        </w:rPr>
        <w:t>”“</w:t>
      </w:r>
      <w:r>
        <w:rPr>
          <w:rFonts w:ascii="Times New Roman" w:hAnsi="Times New Roman" w:eastAsia="楷体_GB2312" w:cs="Times New Roman"/>
          <w:b/>
        </w:rPr>
        <w:t>必造我器尽如彼器，精我法尽如彼法</w:t>
      </w:r>
      <w:r>
        <w:rPr>
          <w:rFonts w:hAnsi="宋体" w:cs="Times New Roman"/>
          <w:b/>
        </w:rPr>
        <w:t>”</w:t>
      </w:r>
      <w:r>
        <w:rPr>
          <w:rFonts w:ascii="Times New Roman" w:hAnsi="Times New Roman" w:eastAsia="楷体_GB2312" w:cs="Times New Roman"/>
          <w:b/>
        </w:rPr>
        <w:t>可知，当时西学东渐使得西方科技传入中国，从而出现了上述现象，故选B项；理学家倡导的</w:t>
      </w:r>
      <w:r>
        <w:rPr>
          <w:rFonts w:hAnsi="宋体" w:cs="Times New Roman"/>
          <w:b/>
        </w:rPr>
        <w:t>“</w:t>
      </w:r>
      <w:r>
        <w:rPr>
          <w:rFonts w:ascii="Times New Roman" w:hAnsi="Times New Roman" w:eastAsia="楷体_GB2312" w:cs="Times New Roman"/>
          <w:b/>
        </w:rPr>
        <w:t>致良知</w:t>
      </w:r>
      <w:r>
        <w:rPr>
          <w:rFonts w:hAnsi="宋体" w:cs="Times New Roman"/>
          <w:b/>
        </w:rPr>
        <w:t>”</w:t>
      </w:r>
      <w:r>
        <w:rPr>
          <w:rFonts w:ascii="Times New Roman" w:hAnsi="Times New Roman" w:eastAsia="楷体_GB2312" w:cs="Times New Roman"/>
          <w:b/>
        </w:rPr>
        <w:t>是指加强自身的道德修养，与材料中学习西方科技无关，排除A项；材料显示的是中国的开明儒生开始关注西方科技，而并不代表中国近代科技兴起，排除C项；材料显示的只是一些开明的儒生学习西方的科技，但并未成为社会思潮，排除D项。</w:t>
      </w:r>
    </w:p>
    <w:p w14:paraId="673669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8B729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hint="eastAsia" w:ascii="楷体_GB2312" w:hAnsi="Times New Roman" w:eastAsia="楷体_GB2312" w:cs="Times New Roman"/>
          <w:b/>
        </w:rPr>
        <w:t>徐光启(1562—1633年)，在西学东渐的背景下，他与传教士利玛窦等人合译《几何原本》，将欧洲数学介绍到中国，奠定了我国近代数学的基础。其著作《农政全书》是我国历史上最重要、影响最大的农学著作之一。该书不仅记载了我国古代农业生产的理论和科学方法，而且是我国农学史上最早传播西方近代科学知识的书籍。1629年明政府以徐光启为监督编纂《崇祯历书》，书中介绍了哥白尼的地球自转说，然而当时中国社会的一些知识分子对哥白尼的学说持否定意见，哥白尼的学说在当时的中国并未引起重视。</w:t>
      </w:r>
    </w:p>
    <w:p w14:paraId="678C1A4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——摘编自黄中治《浅谈明末清初中西文化交流》</w:t>
      </w:r>
    </w:p>
    <w:p w14:paraId="3CBB53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概括徐光启的主要科学成就及其特点</w:t>
      </w:r>
      <w:r>
        <w:rPr>
          <w:rFonts w:ascii="Times New Roman" w:hAnsi="Times New Roman" w:eastAsia="MingLiU_HKSCS" w:cs="Times New Roman"/>
          <w:b/>
        </w:rPr>
        <w:t>。</w:t>
      </w:r>
    </w:p>
    <w:p w14:paraId="0A9FBC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指出哥白尼的学说在当时的中国没有引起重视的原因</w:t>
      </w:r>
      <w:r>
        <w:rPr>
          <w:rFonts w:ascii="Times New Roman" w:hAnsi="Times New Roman" w:eastAsia="MingLiU_HKSCS" w:cs="Times New Roman"/>
          <w:b/>
        </w:rPr>
        <w:t>。</w:t>
      </w:r>
    </w:p>
    <w:p w14:paraId="41AA16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(1)成就：介绍西方科技思想(或翻译《几何原本》</w:t>
      </w:r>
      <w:r>
        <w:rPr>
          <w:rFonts w:ascii="Times New Roman" w:hAnsi="Times New Roman" w:eastAsia="MingLiU_HKSCS" w:cs="Times New Roman"/>
          <w:b/>
        </w:rPr>
        <w:t>，</w:t>
      </w:r>
      <w:r>
        <w:rPr>
          <w:rFonts w:ascii="Times New Roman" w:hAnsi="Times New Roman" w:cs="Times New Roman"/>
          <w:b/>
        </w:rPr>
        <w:t>推动中国数学发展</w:t>
      </w:r>
      <w:r>
        <w:rPr>
          <w:rFonts w:ascii="Times New Roman" w:hAnsi="Times New Roman" w:eastAsia="MingLiU_HKSCS" w:cs="Times New Roman"/>
          <w:b/>
        </w:rPr>
        <w:t>，</w:t>
      </w:r>
      <w:r>
        <w:rPr>
          <w:rFonts w:ascii="Times New Roman" w:hAnsi="Times New Roman" w:cs="Times New Roman"/>
          <w:b/>
        </w:rPr>
        <w:t>或介绍哥白尼的学说</w:t>
      </w:r>
      <w:r>
        <w:rPr>
          <w:rFonts w:ascii="Times New Roman" w:hAnsi="Times New Roman" w:eastAsia="MingLiU_HKSCS" w:cs="Times New Roman"/>
          <w:b/>
        </w:rPr>
        <w:t>，</w:t>
      </w:r>
      <w:r>
        <w:rPr>
          <w:rFonts w:ascii="Times New Roman" w:hAnsi="Times New Roman" w:cs="Times New Roman"/>
          <w:b/>
        </w:rPr>
        <w:t>或在《农政全书》中介绍西方科学技术)；编写《农政全书》总结中国古代农业技术</w:t>
      </w:r>
      <w:r>
        <w:rPr>
          <w:rFonts w:ascii="Times New Roman" w:hAnsi="Times New Roman" w:eastAsia="MingLiU_HKSCS" w:cs="Times New Roman"/>
          <w:b/>
        </w:rPr>
        <w:t>，</w:t>
      </w:r>
      <w:r>
        <w:rPr>
          <w:rFonts w:ascii="Times New Roman" w:hAnsi="Times New Roman" w:cs="Times New Roman"/>
          <w:b/>
        </w:rPr>
        <w:t>指导农业生产；修订历法(或编纂《崇祯历书》)</w:t>
      </w:r>
      <w:r>
        <w:rPr>
          <w:rFonts w:ascii="Times New Roman" w:hAnsi="Times New Roman" w:eastAsia="MingLiU_HKSCS" w:cs="Times New Roman"/>
          <w:b/>
        </w:rPr>
        <w:t>。</w:t>
      </w:r>
    </w:p>
    <w:p w14:paraId="05137A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特点：涉及领域广；注重(经验)总结；实用性强(或指导农业生产</w:t>
      </w:r>
      <w:r>
        <w:rPr>
          <w:rFonts w:ascii="Times New Roman" w:hAnsi="Times New Roman" w:eastAsia="MingLiU_HKSCS" w:cs="Times New Roman"/>
          <w:b/>
        </w:rPr>
        <w:t>，</w:t>
      </w:r>
      <w:r>
        <w:rPr>
          <w:rFonts w:ascii="Times New Roman" w:hAnsi="Times New Roman" w:cs="Times New Roman"/>
          <w:b/>
        </w:rPr>
        <w:t>或体现农业文明特征)；融合中西方科学文化</w:t>
      </w:r>
      <w:r>
        <w:rPr>
          <w:rFonts w:ascii="Times New Roman" w:hAnsi="Times New Roman" w:eastAsia="MingLiU_HKSCS" w:cs="Times New Roman"/>
          <w:b/>
        </w:rPr>
        <w:t>。</w:t>
      </w:r>
    </w:p>
    <w:p w14:paraId="6C9C50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(2)经济：自然经济占主体</w:t>
      </w:r>
      <w:r>
        <w:rPr>
          <w:rFonts w:ascii="Times New Roman" w:hAnsi="Times New Roman" w:eastAsia="MingLiU_HKSCS" w:cs="Times New Roman"/>
          <w:b/>
        </w:rPr>
        <w:t>，</w:t>
      </w:r>
      <w:r>
        <w:rPr>
          <w:rFonts w:ascii="Times New Roman" w:hAnsi="Times New Roman" w:cs="Times New Roman"/>
          <w:b/>
        </w:rPr>
        <w:t>缺乏对科学的迫切需求</w:t>
      </w:r>
      <w:r>
        <w:rPr>
          <w:rFonts w:ascii="Times New Roman" w:hAnsi="Times New Roman" w:eastAsia="MingLiU_HKSCS" w:cs="Times New Roman"/>
          <w:b/>
        </w:rPr>
        <w:t>。</w:t>
      </w:r>
    </w:p>
    <w:p w14:paraId="44ECCD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思想：理学思想的束缚(或文化专制</w:t>
      </w:r>
      <w:r>
        <w:rPr>
          <w:rFonts w:ascii="Times New Roman" w:hAnsi="Times New Roman" w:eastAsia="MingLiU_HKSCS" w:cs="Times New Roman"/>
          <w:b/>
        </w:rPr>
        <w:t>、</w:t>
      </w:r>
      <w:r>
        <w:rPr>
          <w:rFonts w:ascii="Times New Roman" w:hAnsi="Times New Roman" w:cs="Times New Roman"/>
          <w:b/>
        </w:rPr>
        <w:t>八股取士)</w:t>
      </w:r>
      <w:r>
        <w:rPr>
          <w:rFonts w:ascii="Times New Roman" w:hAnsi="Times New Roman" w:eastAsia="MingLiU_HKSCS" w:cs="Times New Roman"/>
          <w:b/>
        </w:rPr>
        <w:t>，</w:t>
      </w:r>
      <w:r>
        <w:rPr>
          <w:rFonts w:ascii="Times New Roman" w:hAnsi="Times New Roman" w:cs="Times New Roman"/>
          <w:b/>
        </w:rPr>
        <w:t>限制了人们的视野</w:t>
      </w:r>
      <w:r>
        <w:rPr>
          <w:rFonts w:ascii="Times New Roman" w:hAnsi="Times New Roman" w:eastAsia="MingLiU_HKSCS" w:cs="Times New Roman"/>
          <w:b/>
        </w:rPr>
        <w:t>。</w:t>
      </w:r>
    </w:p>
    <w:p w14:paraId="00DB3F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科技：中国自然科学缺乏理论性(或科学自身的局限性)</w:t>
      </w:r>
      <w:r>
        <w:rPr>
          <w:rFonts w:ascii="Times New Roman" w:hAnsi="Times New Roman" w:eastAsia="MingLiU_HKSCS" w:cs="Times New Roman"/>
          <w:b/>
        </w:rPr>
        <w:t>，</w:t>
      </w:r>
      <w:r>
        <w:rPr>
          <w:rFonts w:ascii="Times New Roman" w:hAnsi="Times New Roman" w:cs="Times New Roman"/>
          <w:b/>
        </w:rPr>
        <w:t>难以向近代科学转型</w:t>
      </w:r>
      <w:r>
        <w:rPr>
          <w:rFonts w:ascii="Times New Roman" w:hAnsi="Times New Roman" w:eastAsia="MingLiU_HKSCS" w:cs="Times New Roman"/>
          <w:b/>
        </w:rPr>
        <w:t>。</w:t>
      </w:r>
    </w:p>
    <w:p w14:paraId="105731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社会：学而优则仕(或重道轻器)的社会氛围</w:t>
      </w:r>
      <w:r>
        <w:rPr>
          <w:rFonts w:ascii="Times New Roman" w:hAnsi="Times New Roman" w:eastAsia="MingLiU_HKSCS" w:cs="Times New Roman"/>
          <w:b/>
        </w:rPr>
        <w:t>，</w:t>
      </w:r>
      <w:r>
        <w:rPr>
          <w:rFonts w:ascii="Times New Roman" w:hAnsi="Times New Roman" w:cs="Times New Roman"/>
          <w:b/>
        </w:rPr>
        <w:t>知识分子鄙弃科学研究</w:t>
      </w:r>
      <w:r>
        <w:rPr>
          <w:rFonts w:ascii="Times New Roman" w:hAnsi="Times New Roman" w:eastAsia="MingLiU_HKSCS" w:cs="Times New Roman"/>
          <w:b/>
        </w:rPr>
        <w:t>。</w:t>
      </w:r>
    </w:p>
    <w:p w14:paraId="467360D5">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政治：君主专制的强化</w:t>
      </w:r>
      <w:r>
        <w:rPr>
          <w:rFonts w:ascii="Times New Roman" w:hAnsi="Times New Roman" w:eastAsia="MingLiU_HKSCS" w:cs="Times New Roman"/>
          <w:b/>
        </w:rPr>
        <w:t>。</w:t>
      </w:r>
    </w:p>
    <w:p w14:paraId="72131202">
      <w:pPr>
        <w:pStyle w:val="2"/>
        <w:tabs>
          <w:tab w:val="left" w:pos="5529"/>
        </w:tabs>
        <w:snapToGrid w:val="0"/>
        <w:spacing w:line="360" w:lineRule="auto"/>
        <w:ind w:firstLine="422" w:firstLineChars="200"/>
        <w:rPr>
          <w:rFonts w:hint="eastAsia" w:ascii="Times New Roman" w:hAnsi="Times New Roman" w:cs="Times New Roman"/>
          <w:b/>
        </w:rPr>
      </w:pPr>
    </w:p>
    <w:p w14:paraId="267BE66D">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28CC74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23F869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有学者认为：清军入关后，新的专制主义集权重新建立，它打破了正在起步的中国近代化进程，使中国重新回到传统统治体系中，失去了蜕变的机会。</w:t>
      </w:r>
      <w:r>
        <w:rPr>
          <w:rFonts w:ascii="Times New Roman" w:hAnsi="Times New Roman" w:cs="Times New Roman"/>
          <w:b/>
        </w:rPr>
        <w:t>其中</w:t>
      </w:r>
      <w:r>
        <w:rPr>
          <w:rFonts w:hAnsi="宋体" w:cs="Times New Roman"/>
          <w:b/>
        </w:rPr>
        <w:t>“</w:t>
      </w:r>
      <w:r>
        <w:rPr>
          <w:rFonts w:ascii="Times New Roman" w:hAnsi="Times New Roman" w:cs="Times New Roman"/>
          <w:b/>
        </w:rPr>
        <w:t>正在起步的中国近代化</w:t>
      </w:r>
      <w:r>
        <w:rPr>
          <w:rFonts w:hAnsi="宋体" w:cs="Times New Roman"/>
          <w:b/>
        </w:rPr>
        <w:t>”</w:t>
      </w:r>
      <w:r>
        <w:rPr>
          <w:rFonts w:ascii="Times New Roman" w:hAnsi="Times New Roman" w:cs="Times New Roman"/>
          <w:b/>
        </w:rPr>
        <w:t>指(　 )</w:t>
      </w:r>
    </w:p>
    <w:p w14:paraId="43C6B2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黄宗羲对君主专制的抨击</w:t>
      </w:r>
    </w:p>
    <w:p w14:paraId="68F188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郑和船队开启世界远航之旅</w:t>
      </w:r>
    </w:p>
    <w:p w14:paraId="0BAE91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欧洲近代科学知识的传入</w:t>
      </w:r>
    </w:p>
    <w:p w14:paraId="59EF46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经济领域出现资本主义萌芽</w:t>
      </w:r>
    </w:p>
    <w:p w14:paraId="14A11B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w:t>
      </w:r>
      <w:r>
        <w:rPr>
          <w:rFonts w:hAnsi="宋体" w:cs="Times New Roman"/>
          <w:b/>
        </w:rPr>
        <w:t>“</w:t>
      </w:r>
      <w:r>
        <w:rPr>
          <w:rFonts w:ascii="Times New Roman" w:hAnsi="Times New Roman" w:eastAsia="楷体_GB2312" w:cs="Times New Roman"/>
          <w:b/>
        </w:rPr>
        <w:t>正在起步的中国近代化</w:t>
      </w:r>
      <w:r>
        <w:rPr>
          <w:rFonts w:hAnsi="宋体" w:cs="Times New Roman"/>
          <w:b/>
        </w:rPr>
        <w:t>”</w:t>
      </w:r>
      <w:r>
        <w:rPr>
          <w:rFonts w:ascii="Times New Roman" w:hAnsi="Times New Roman" w:eastAsia="楷体_GB2312" w:cs="Times New Roman"/>
          <w:b/>
        </w:rPr>
        <w:t>指经济领域的新的生产关系的产生，即资本主义萌芽，故选D项；A、B、C三项分别发生于思想、外交和科技领域，均不是</w:t>
      </w:r>
      <w:r>
        <w:rPr>
          <w:rFonts w:hAnsi="宋体" w:cs="Times New Roman"/>
          <w:b/>
        </w:rPr>
        <w:t>“</w:t>
      </w:r>
      <w:r>
        <w:rPr>
          <w:rFonts w:ascii="Times New Roman" w:hAnsi="Times New Roman" w:eastAsia="楷体_GB2312" w:cs="Times New Roman"/>
          <w:b/>
        </w:rPr>
        <w:t>中国近代化</w:t>
      </w:r>
      <w:r>
        <w:rPr>
          <w:rFonts w:hAnsi="宋体" w:cs="Times New Roman"/>
          <w:b/>
        </w:rPr>
        <w:t>”</w:t>
      </w:r>
      <w:r>
        <w:rPr>
          <w:rFonts w:ascii="Times New Roman" w:hAnsi="Times New Roman" w:eastAsia="楷体_GB2312" w:cs="Times New Roman"/>
          <w:b/>
        </w:rPr>
        <w:t>的主要因素，排除。</w:t>
      </w:r>
    </w:p>
    <w:p w14:paraId="4CE869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明中后期，赣南地区烟草、蓝靛、甘蔗、花生、苎麻、竹木等经济作物的种植，无论是作物品种还是种植面积，都获得了很大发展。</w:t>
      </w:r>
      <w:r>
        <w:rPr>
          <w:rFonts w:ascii="Times New Roman" w:hAnsi="Times New Roman" w:cs="Times New Roman"/>
          <w:b/>
        </w:rPr>
        <w:t>这一现象表明</w:t>
      </w:r>
      <w:r>
        <w:rPr>
          <w:rFonts w:ascii="Times New Roman" w:hAnsi="Times New Roman" w:eastAsia="MingLiU_HKSCS" w:cs="Times New Roman"/>
          <w:b/>
        </w:rPr>
        <w:t>，</w:t>
      </w:r>
      <w:r>
        <w:rPr>
          <w:rFonts w:ascii="Times New Roman" w:hAnsi="Times New Roman" w:cs="Times New Roman"/>
          <w:b/>
        </w:rPr>
        <w:t>当时赣南地区(　 )</w:t>
      </w:r>
    </w:p>
    <w:p w14:paraId="495BC2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普通农户收益锐减</w:t>
      </w:r>
    </w:p>
    <w:p w14:paraId="70C84A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农产品商品化趋势明显</w:t>
      </w:r>
    </w:p>
    <w:p w14:paraId="0E0D14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农业生产出现衰退</w:t>
      </w:r>
    </w:p>
    <w:p w14:paraId="1CFE1D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农民对粮食需求的减少</w:t>
      </w:r>
    </w:p>
    <w:p w14:paraId="53AD41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明朝中后期，经济作物种植的品种和面积扩大，说明农产品商品化趋势明显，故选B项；经济作物种植可以增加农户收益，排除A项；明朝中后期农业生产进步，排除C项；明朝中后期人口增加，农民对粮食的需求增加，排除D项。</w:t>
      </w:r>
    </w:p>
    <w:p w14:paraId="19F003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1685年，清政府开放海禁，此后的五十年间，英国东印度公司来华货船中白银经常占90%以上，商品不足10%。一位清朝官员说，英国商船</w:t>
      </w:r>
      <w:r>
        <w:rPr>
          <w:rFonts w:hAnsi="宋体" w:cs="Times New Roman"/>
          <w:b/>
        </w:rPr>
        <w:t>“</w:t>
      </w:r>
      <w:r>
        <w:rPr>
          <w:rFonts w:ascii="Times New Roman" w:hAnsi="Times New Roman" w:eastAsia="楷体_GB2312" w:cs="Times New Roman"/>
          <w:b/>
        </w:rPr>
        <w:t>所载货物无几，大半均属番银</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这一现象出现的原因是(　 )</w:t>
      </w:r>
    </w:p>
    <w:p w14:paraId="0E5D77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大宗商品难以被长途贩运</w:t>
      </w:r>
    </w:p>
    <w:p w14:paraId="5E8728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英国向中国大量走私鸦片</w:t>
      </w:r>
    </w:p>
    <w:p w14:paraId="32E13E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新航路开辟贸易中心转移</w:t>
      </w:r>
    </w:p>
    <w:p w14:paraId="615851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西方商品不适应中国需求</w:t>
      </w:r>
    </w:p>
    <w:p w14:paraId="17A70C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英国东印度公司来华货船中白银经常占90%以上，商品不足10%</w:t>
      </w:r>
      <w:r>
        <w:rPr>
          <w:rFonts w:hAnsi="宋体" w:cs="Times New Roman"/>
          <w:b/>
        </w:rPr>
        <w:t>”</w:t>
      </w:r>
      <w:r>
        <w:rPr>
          <w:rFonts w:ascii="Times New Roman" w:hAnsi="Times New Roman" w:eastAsia="楷体_GB2312" w:cs="Times New Roman"/>
          <w:b/>
        </w:rPr>
        <w:t>可知，中国地大物博，物产丰富，其自给自足的小农经济对西方商品需求较少，故西方商品不适应中国需求，只能以白银购买中国茶叶等商品，白银大量流入中国，故选D项。</w:t>
      </w:r>
    </w:p>
    <w:p w14:paraId="08F0BF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据记载，乾隆六年(1741年)第一次全国人口统计的数字为1.434 1亿，当时中国人口的年增长率约为1.29%，即每年大约要多出258万人。到乾隆六十年(1795年)时增长到2.969 6亿，远超此前历史上任何时期。</w:t>
      </w:r>
      <w:r>
        <w:rPr>
          <w:rFonts w:ascii="Times New Roman" w:hAnsi="Times New Roman" w:cs="Times New Roman"/>
          <w:b/>
        </w:rPr>
        <w:t>为清代人口激增奠定物质基础的外来因素是(　 )</w:t>
      </w:r>
    </w:p>
    <w:p w14:paraId="31FAB0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垦荒卓有成效</w:t>
      </w:r>
      <w:r>
        <w:rPr>
          <w:rFonts w:ascii="Times New Roman" w:hAnsi="Times New Roman" w:eastAsia="MingLiU_HKSCS" w:cs="Times New Roman"/>
          <w:b/>
        </w:rPr>
        <w:t>，</w:t>
      </w:r>
      <w:r>
        <w:rPr>
          <w:rFonts w:ascii="Times New Roman" w:hAnsi="Times New Roman" w:cs="Times New Roman"/>
          <w:b/>
        </w:rPr>
        <w:t>粮食作物实现丰收</w:t>
      </w:r>
    </w:p>
    <w:p w14:paraId="6E781D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丝绸之路畅通</w:t>
      </w:r>
      <w:r>
        <w:rPr>
          <w:rFonts w:ascii="Times New Roman" w:hAnsi="Times New Roman" w:eastAsia="MingLiU_HKSCS" w:cs="Times New Roman"/>
          <w:b/>
        </w:rPr>
        <w:t>，</w:t>
      </w:r>
      <w:r>
        <w:rPr>
          <w:rFonts w:ascii="Times New Roman" w:hAnsi="Times New Roman" w:cs="Times New Roman"/>
          <w:b/>
        </w:rPr>
        <w:t>吸引大量人口定居</w:t>
      </w:r>
    </w:p>
    <w:p w14:paraId="41719D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玉米</w:t>
      </w:r>
      <w:r>
        <w:rPr>
          <w:rFonts w:ascii="Times New Roman" w:hAnsi="Times New Roman" w:eastAsia="MingLiU_HKSCS" w:cs="Times New Roman"/>
          <w:b/>
        </w:rPr>
        <w:t>、</w:t>
      </w:r>
      <w:r>
        <w:rPr>
          <w:rFonts w:ascii="Times New Roman" w:hAnsi="Times New Roman" w:cs="Times New Roman"/>
          <w:b/>
        </w:rPr>
        <w:t>甘薯等高产作物的广泛种植</w:t>
      </w:r>
    </w:p>
    <w:p w14:paraId="525A09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国家废除丁税</w:t>
      </w:r>
      <w:r>
        <w:rPr>
          <w:rFonts w:ascii="Times New Roman" w:hAnsi="Times New Roman" w:eastAsia="MingLiU_HKSCS" w:cs="Times New Roman"/>
          <w:b/>
        </w:rPr>
        <w:t>，</w:t>
      </w:r>
      <w:r>
        <w:rPr>
          <w:rFonts w:ascii="Times New Roman" w:hAnsi="Times New Roman" w:cs="Times New Roman"/>
          <w:b/>
        </w:rPr>
        <w:t>隐藏人口失去意义</w:t>
      </w:r>
    </w:p>
    <w:p w14:paraId="3D5808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明清时期，玉米、甘薯等高产作物引进为人口激增奠定基础，故C项正确；A、D两项是国内因素，B项不符合史实，均排除。</w:t>
      </w:r>
    </w:p>
    <w:p w14:paraId="458E5E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清代前期，南方各地形成</w:t>
      </w:r>
      <w:r>
        <w:rPr>
          <w:rFonts w:hAnsi="宋体" w:cs="Times New Roman"/>
          <w:b/>
        </w:rPr>
        <w:t>“</w:t>
      </w:r>
      <w:r>
        <w:rPr>
          <w:rFonts w:ascii="Times New Roman" w:hAnsi="Times New Roman" w:eastAsia="楷体_GB2312" w:cs="Times New Roman"/>
          <w:b/>
        </w:rPr>
        <w:t>一田二主</w:t>
      </w:r>
      <w:r>
        <w:rPr>
          <w:rFonts w:hAnsi="宋体" w:cs="Times New Roman"/>
          <w:b/>
        </w:rPr>
        <w:t>”</w:t>
      </w:r>
      <w:r>
        <w:rPr>
          <w:rFonts w:ascii="Times New Roman" w:hAnsi="Times New Roman" w:eastAsia="楷体_GB2312" w:cs="Times New Roman"/>
          <w:b/>
        </w:rPr>
        <w:t>制度，土地所有权裂变为占有权和使用权，两者可以单独典卖。有些富裕的人甚至缙绅、土豪，往往置买土地使用权，再行出佃；也有的在购得土地使用权后，使用雇工经营。</w:t>
      </w:r>
      <w:r>
        <w:rPr>
          <w:rFonts w:ascii="Times New Roman" w:hAnsi="Times New Roman" w:cs="Times New Roman"/>
          <w:b/>
        </w:rPr>
        <w:t>这一土地制度的实施(　 )</w:t>
      </w:r>
    </w:p>
    <w:p w14:paraId="4904BD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推动了农业经济重心的南移</w:t>
      </w:r>
    </w:p>
    <w:p w14:paraId="5C7B51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促进了农业资本主义产生</w:t>
      </w:r>
    </w:p>
    <w:p w14:paraId="6A0BF0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导致了传统自然经济的瓦解</w:t>
      </w:r>
    </w:p>
    <w:p w14:paraId="78E4A5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有利于劳动力的自由流动</w:t>
      </w:r>
    </w:p>
    <w:p w14:paraId="7AD48B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土地的占有权与使用权分开，且可以单独典卖，使得农民与土地之间的依附和从属关系松弛，促进了劳动力的自由流动，故选D项。</w:t>
      </w:r>
    </w:p>
    <w:p w14:paraId="536A41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王守仁提出</w:t>
      </w:r>
      <w:r>
        <w:rPr>
          <w:rFonts w:hAnsi="宋体" w:cs="Times New Roman"/>
          <w:b/>
        </w:rPr>
        <w:t>“</w:t>
      </w:r>
      <w:r>
        <w:rPr>
          <w:rFonts w:ascii="Times New Roman" w:hAnsi="Times New Roman" w:eastAsia="楷体_GB2312" w:cs="Times New Roman"/>
          <w:b/>
        </w:rPr>
        <w:t>致良知</w:t>
      </w:r>
      <w:r>
        <w:rPr>
          <w:rFonts w:hAnsi="宋体" w:cs="Times New Roman"/>
          <w:b/>
        </w:rPr>
        <w:t>”</w:t>
      </w:r>
      <w:r>
        <w:rPr>
          <w:rFonts w:ascii="Times New Roman" w:hAnsi="Times New Roman" w:eastAsia="楷体_GB2312" w:cs="Times New Roman"/>
          <w:b/>
        </w:rPr>
        <w:t>，认为良知人人具有，是人心固有的善性。</w:t>
      </w:r>
      <w:r>
        <w:rPr>
          <w:rFonts w:ascii="Times New Roman" w:hAnsi="Times New Roman" w:cs="Times New Roman"/>
          <w:b/>
        </w:rPr>
        <w:t>以下关于</w:t>
      </w:r>
      <w:r>
        <w:rPr>
          <w:rFonts w:hAnsi="宋体" w:cs="Times New Roman"/>
          <w:b/>
        </w:rPr>
        <w:t>“</w:t>
      </w:r>
      <w:r>
        <w:rPr>
          <w:rFonts w:ascii="Times New Roman" w:hAnsi="Times New Roman" w:cs="Times New Roman"/>
          <w:b/>
        </w:rPr>
        <w:t>致良知</w:t>
      </w:r>
      <w:r>
        <w:rPr>
          <w:rFonts w:hAnsi="宋体" w:cs="Times New Roman"/>
          <w:b/>
        </w:rPr>
        <w:t>”</w:t>
      </w:r>
      <w:r>
        <w:rPr>
          <w:rFonts w:ascii="Times New Roman" w:hAnsi="Times New Roman" w:cs="Times New Roman"/>
          <w:b/>
        </w:rPr>
        <w:t>的评述准确的是(　 )</w:t>
      </w:r>
    </w:p>
    <w:p w14:paraId="19636D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实现途径是格物致知</w:t>
      </w:r>
    </w:p>
    <w:p w14:paraId="0F7995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有利于培养人的道德情操</w:t>
      </w:r>
    </w:p>
    <w:p w14:paraId="420B49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适应了商品经济发展</w:t>
      </w:r>
    </w:p>
    <w:p w14:paraId="4CD853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是对二程理学的完全否定</w:t>
      </w:r>
    </w:p>
    <w:p w14:paraId="1FF8BE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根据材料信息</w:t>
      </w:r>
      <w:r>
        <w:rPr>
          <w:rFonts w:hAnsi="宋体" w:cs="Times New Roman"/>
          <w:b/>
        </w:rPr>
        <w:t>“</w:t>
      </w:r>
      <w:r>
        <w:rPr>
          <w:rFonts w:ascii="Times New Roman" w:hAnsi="Times New Roman" w:eastAsia="楷体_GB2312" w:cs="Times New Roman"/>
          <w:b/>
        </w:rPr>
        <w:t>良知人人具有，是人心固有的善性</w:t>
      </w:r>
      <w:r>
        <w:rPr>
          <w:rFonts w:hAnsi="宋体" w:cs="Times New Roman"/>
          <w:b/>
        </w:rPr>
        <w:t>”</w:t>
      </w:r>
      <w:r>
        <w:rPr>
          <w:rFonts w:ascii="Times New Roman" w:hAnsi="Times New Roman" w:eastAsia="楷体_GB2312" w:cs="Times New Roman"/>
          <w:b/>
        </w:rPr>
        <w:t>可知，这有利于培养人的道德情操，故B项正确。</w:t>
      </w:r>
    </w:p>
    <w:p w14:paraId="0B2FBA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17世纪，徐光启、李之藻等人与来华传教士合作，翻译或编译欧洲科学文化著作，向中国人普及欧洲的科学理念、科学文化。</w:t>
      </w:r>
      <w:r>
        <w:rPr>
          <w:rFonts w:ascii="Times New Roman" w:hAnsi="Times New Roman" w:cs="Times New Roman"/>
          <w:b/>
        </w:rPr>
        <w:t>晚明时期的西学东渐(　 )</w:t>
      </w:r>
    </w:p>
    <w:p w14:paraId="00FFF5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推动中国人普遍接受先进科学</w:t>
      </w:r>
    </w:p>
    <w:p w14:paraId="5A5527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改变了中国人的思维方法</w:t>
      </w:r>
    </w:p>
    <w:p w14:paraId="3001C9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利于中国科学文化与世界接轨</w:t>
      </w:r>
    </w:p>
    <w:p w14:paraId="1BBF28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开启了中国思想解放潮流</w:t>
      </w:r>
    </w:p>
    <w:p w14:paraId="4136AD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西学东渐向中国人普及欧洲的科学理念，有利于中国科学文化与世界接轨，故C项正确。</w:t>
      </w:r>
    </w:p>
    <w:p w14:paraId="2AD0C5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隆庆元年(1567年)，明朝政府制定了</w:t>
      </w:r>
      <w:r>
        <w:rPr>
          <w:rFonts w:hAnsi="宋体" w:cs="Times New Roman"/>
          <w:b/>
        </w:rPr>
        <w:t>“</w:t>
      </w:r>
      <w:r>
        <w:rPr>
          <w:rFonts w:ascii="Times New Roman" w:hAnsi="Times New Roman" w:eastAsia="楷体_GB2312" w:cs="Times New Roman"/>
          <w:b/>
        </w:rPr>
        <w:t>银钱兼使</w:t>
      </w:r>
      <w:r>
        <w:rPr>
          <w:rFonts w:hAnsi="宋体" w:cs="Times New Roman"/>
          <w:b/>
        </w:rPr>
        <w:t>”</w:t>
      </w:r>
      <w:r>
        <w:rPr>
          <w:rFonts w:ascii="Times New Roman" w:hAnsi="Times New Roman" w:eastAsia="楷体_GB2312" w:cs="Times New Roman"/>
          <w:b/>
        </w:rPr>
        <w:t>的法令，这是明朝首次以法律形式肯定了白银为合法货币。</w:t>
      </w:r>
      <w:r>
        <w:rPr>
          <w:rFonts w:ascii="Times New Roman" w:hAnsi="Times New Roman" w:cs="Times New Roman"/>
          <w:b/>
        </w:rPr>
        <w:t>这一举措(　 )</w:t>
      </w:r>
    </w:p>
    <w:p w14:paraId="273F97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适应了商品经济的需要 </w:t>
      </w:r>
      <w:r>
        <w:rPr>
          <w:rFonts w:ascii="Times New Roman" w:hAnsi="Times New Roman" w:cs="Times New Roman"/>
          <w:b/>
        </w:rPr>
        <w:tab/>
      </w:r>
      <w:r>
        <w:rPr>
          <w:rFonts w:ascii="Times New Roman" w:hAnsi="Times New Roman" w:cs="Times New Roman"/>
          <w:b/>
        </w:rPr>
        <w:t>B．提高了商人的政治地位</w:t>
      </w:r>
    </w:p>
    <w:p w14:paraId="0BE71A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顺应了金融信贷的规律 </w:t>
      </w:r>
      <w:r>
        <w:rPr>
          <w:rFonts w:ascii="Times New Roman" w:hAnsi="Times New Roman" w:cs="Times New Roman"/>
          <w:b/>
        </w:rPr>
        <w:tab/>
      </w:r>
      <w:r>
        <w:rPr>
          <w:rFonts w:ascii="Times New Roman" w:hAnsi="Times New Roman" w:cs="Times New Roman"/>
          <w:b/>
        </w:rPr>
        <w:t>D．放弃了抑商的传统政策</w:t>
      </w:r>
    </w:p>
    <w:p w14:paraId="699F28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根据材料信息可知，明代白银成为合法货币，这一措施适应了商品经济的发展需要，A项正确。</w:t>
      </w:r>
    </w:p>
    <w:p w14:paraId="5CA60B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cs="Times New Roman"/>
          <w:b/>
        </w:rPr>
        <w:t>下表反映了明清时期的市镇(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26"/>
        <w:gridCol w:w="1026"/>
        <w:gridCol w:w="1026"/>
        <w:gridCol w:w="1026"/>
        <w:gridCol w:w="1026"/>
        <w:gridCol w:w="1335"/>
        <w:gridCol w:w="1335"/>
      </w:tblGrid>
      <w:tr w14:paraId="33EC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C37A6C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市镇</w:t>
            </w:r>
          </w:p>
        </w:tc>
        <w:tc>
          <w:tcPr>
            <w:tcW w:w="1026" w:type="dxa"/>
            <w:shd w:val="clear" w:color="auto" w:fill="auto"/>
            <w:noWrap w:val="0"/>
            <w:vAlign w:val="center"/>
          </w:tcPr>
          <w:p w14:paraId="5E5BCA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景德镇</w:t>
            </w:r>
          </w:p>
        </w:tc>
        <w:tc>
          <w:tcPr>
            <w:tcW w:w="1026" w:type="dxa"/>
            <w:shd w:val="clear" w:color="auto" w:fill="auto"/>
            <w:noWrap w:val="0"/>
            <w:vAlign w:val="center"/>
          </w:tcPr>
          <w:p w14:paraId="3795E64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汉口镇</w:t>
            </w:r>
          </w:p>
        </w:tc>
        <w:tc>
          <w:tcPr>
            <w:tcW w:w="1026" w:type="dxa"/>
            <w:shd w:val="clear" w:color="auto" w:fill="auto"/>
            <w:noWrap w:val="0"/>
            <w:vAlign w:val="center"/>
          </w:tcPr>
          <w:p w14:paraId="4EBE149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朱仙镇</w:t>
            </w:r>
          </w:p>
        </w:tc>
        <w:tc>
          <w:tcPr>
            <w:tcW w:w="1026" w:type="dxa"/>
            <w:shd w:val="clear" w:color="auto" w:fill="auto"/>
            <w:noWrap w:val="0"/>
            <w:vAlign w:val="center"/>
          </w:tcPr>
          <w:p w14:paraId="0AD37A4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佛山镇</w:t>
            </w:r>
          </w:p>
        </w:tc>
        <w:tc>
          <w:tcPr>
            <w:tcW w:w="1026" w:type="dxa"/>
            <w:shd w:val="clear" w:color="auto" w:fill="auto"/>
            <w:noWrap w:val="0"/>
            <w:vAlign w:val="center"/>
          </w:tcPr>
          <w:p w14:paraId="67A5BEE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盛泽镇</w:t>
            </w:r>
          </w:p>
        </w:tc>
        <w:tc>
          <w:tcPr>
            <w:tcW w:w="1335" w:type="dxa"/>
            <w:shd w:val="clear" w:color="auto" w:fill="auto"/>
            <w:noWrap w:val="0"/>
            <w:vAlign w:val="center"/>
          </w:tcPr>
          <w:p w14:paraId="6BBABC0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乌泥泾镇</w:t>
            </w:r>
          </w:p>
        </w:tc>
        <w:tc>
          <w:tcPr>
            <w:tcW w:w="1335" w:type="dxa"/>
            <w:shd w:val="clear" w:color="auto" w:fill="auto"/>
            <w:noWrap w:val="0"/>
            <w:vAlign w:val="center"/>
          </w:tcPr>
          <w:p w14:paraId="1C14684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合溪镇</w:t>
            </w:r>
          </w:p>
        </w:tc>
      </w:tr>
      <w:tr w14:paraId="67C2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66043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主要行业</w:t>
            </w:r>
          </w:p>
        </w:tc>
        <w:tc>
          <w:tcPr>
            <w:tcW w:w="1026" w:type="dxa"/>
            <w:shd w:val="clear" w:color="auto" w:fill="auto"/>
            <w:noWrap w:val="0"/>
            <w:vAlign w:val="center"/>
          </w:tcPr>
          <w:p w14:paraId="13F1729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制瓷</w:t>
            </w:r>
          </w:p>
        </w:tc>
        <w:tc>
          <w:tcPr>
            <w:tcW w:w="1026" w:type="dxa"/>
            <w:shd w:val="clear" w:color="auto" w:fill="auto"/>
            <w:noWrap w:val="0"/>
            <w:vAlign w:val="center"/>
          </w:tcPr>
          <w:p w14:paraId="3BA92F7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交通</w:t>
            </w:r>
          </w:p>
        </w:tc>
        <w:tc>
          <w:tcPr>
            <w:tcW w:w="1026" w:type="dxa"/>
            <w:shd w:val="clear" w:color="auto" w:fill="auto"/>
            <w:noWrap w:val="0"/>
            <w:vAlign w:val="center"/>
          </w:tcPr>
          <w:p w14:paraId="6C24FB2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交通</w:t>
            </w:r>
          </w:p>
        </w:tc>
        <w:tc>
          <w:tcPr>
            <w:tcW w:w="1026" w:type="dxa"/>
            <w:shd w:val="clear" w:color="auto" w:fill="auto"/>
            <w:noWrap w:val="0"/>
            <w:vAlign w:val="center"/>
          </w:tcPr>
          <w:p w14:paraId="1BF9E52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冶铁</w:t>
            </w:r>
          </w:p>
        </w:tc>
        <w:tc>
          <w:tcPr>
            <w:tcW w:w="1026" w:type="dxa"/>
            <w:shd w:val="clear" w:color="auto" w:fill="auto"/>
            <w:noWrap w:val="0"/>
            <w:vAlign w:val="center"/>
          </w:tcPr>
          <w:p w14:paraId="309CC8C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丝织</w:t>
            </w:r>
          </w:p>
        </w:tc>
        <w:tc>
          <w:tcPr>
            <w:tcW w:w="1335" w:type="dxa"/>
            <w:shd w:val="clear" w:color="auto" w:fill="auto"/>
            <w:noWrap w:val="0"/>
            <w:vAlign w:val="center"/>
          </w:tcPr>
          <w:p w14:paraId="27D53C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棉纺织</w:t>
            </w:r>
          </w:p>
        </w:tc>
        <w:tc>
          <w:tcPr>
            <w:tcW w:w="1335" w:type="dxa"/>
            <w:shd w:val="clear" w:color="auto" w:fill="auto"/>
            <w:noWrap w:val="0"/>
            <w:vAlign w:val="center"/>
          </w:tcPr>
          <w:p w14:paraId="343FAFF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木炭</w:t>
            </w:r>
          </w:p>
        </w:tc>
      </w:tr>
    </w:tbl>
    <w:p w14:paraId="3DBDAC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经济结构单一</w:t>
      </w:r>
    </w:p>
    <w:p w14:paraId="385EB2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呈现专业化的发展趋势</w:t>
      </w:r>
    </w:p>
    <w:p w14:paraId="2E2AE3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遍布全国各地</w:t>
      </w:r>
    </w:p>
    <w:p w14:paraId="7B09B6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开始出现资本主义萌芽</w:t>
      </w:r>
    </w:p>
    <w:p w14:paraId="1E6955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明清时期著名的市镇多有较为突出的行业，这说明当时的市镇呈现出专业化的发展趋势，B项正确。</w:t>
      </w:r>
    </w:p>
    <w:p w14:paraId="0F534A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明末清初思想家王夫之认为</w:t>
      </w:r>
      <w:r>
        <w:rPr>
          <w:rFonts w:hAnsi="宋体" w:cs="Times New Roman"/>
          <w:b/>
        </w:rPr>
        <w:t>“</w:t>
      </w:r>
      <w:r>
        <w:rPr>
          <w:rFonts w:ascii="Times New Roman" w:hAnsi="Times New Roman" w:eastAsia="楷体_GB2312" w:cs="Times New Roman"/>
          <w:b/>
        </w:rPr>
        <w:t>家天下</w:t>
      </w:r>
      <w:r>
        <w:rPr>
          <w:rFonts w:hAnsi="宋体" w:cs="Times New Roman"/>
          <w:b/>
        </w:rPr>
        <w:t>”</w:t>
      </w:r>
      <w:r>
        <w:rPr>
          <w:rFonts w:ascii="Times New Roman" w:hAnsi="Times New Roman" w:eastAsia="楷体_GB2312" w:cs="Times New Roman"/>
          <w:b/>
        </w:rPr>
        <w:t>的本质就是专制时代的</w:t>
      </w:r>
      <w:r>
        <w:rPr>
          <w:rFonts w:hAnsi="宋体" w:cs="Times New Roman"/>
          <w:b/>
        </w:rPr>
        <w:t>“</w:t>
      </w:r>
      <w:r>
        <w:rPr>
          <w:rFonts w:ascii="Times New Roman" w:hAnsi="Times New Roman" w:eastAsia="楷体_GB2312" w:cs="Times New Roman"/>
          <w:b/>
        </w:rPr>
        <w:t>统治者</w:t>
      </w:r>
      <w:r>
        <w:rPr>
          <w:rFonts w:hAnsi="宋体" w:cs="Times New Roman"/>
          <w:b/>
        </w:rPr>
        <w:t>”</w:t>
      </w:r>
      <w:r>
        <w:rPr>
          <w:rFonts w:ascii="Times New Roman" w:hAnsi="Times New Roman" w:eastAsia="楷体_GB2312" w:cs="Times New Roman"/>
          <w:b/>
        </w:rPr>
        <w:t>用以</w:t>
      </w:r>
      <w:r>
        <w:rPr>
          <w:rFonts w:hAnsi="宋体" w:cs="Times New Roman"/>
          <w:b/>
        </w:rPr>
        <w:t>“</w:t>
      </w:r>
      <w:r>
        <w:rPr>
          <w:rFonts w:ascii="Times New Roman" w:hAnsi="Times New Roman" w:eastAsia="楷体_GB2312" w:cs="Times New Roman"/>
          <w:b/>
        </w:rPr>
        <w:t>镇压人心</w:t>
      </w:r>
      <w:r>
        <w:rPr>
          <w:rFonts w:hAnsi="宋体" w:cs="Times New Roman"/>
          <w:b/>
        </w:rPr>
        <w:t>”</w:t>
      </w:r>
      <w:r>
        <w:rPr>
          <w:rFonts w:ascii="Times New Roman" w:hAnsi="Times New Roman" w:eastAsia="楷体_GB2312" w:cs="Times New Roman"/>
          <w:b/>
        </w:rPr>
        <w:t>的工具，强调</w:t>
      </w:r>
      <w:r>
        <w:rPr>
          <w:rFonts w:hAnsi="宋体" w:cs="Times New Roman"/>
          <w:b/>
        </w:rPr>
        <w:t>“</w:t>
      </w:r>
      <w:r>
        <w:rPr>
          <w:rFonts w:ascii="Times New Roman" w:hAnsi="Times New Roman" w:eastAsia="楷体_GB2312" w:cs="Times New Roman"/>
          <w:b/>
        </w:rPr>
        <w:t>生民之生死</w:t>
      </w:r>
      <w:r>
        <w:rPr>
          <w:rFonts w:hAnsi="宋体" w:cs="Times New Roman"/>
          <w:b/>
        </w:rPr>
        <w:t>”</w:t>
      </w:r>
      <w:r>
        <w:rPr>
          <w:rFonts w:ascii="Times New Roman" w:hAnsi="Times New Roman" w:eastAsia="楷体_GB2312" w:cs="Times New Roman"/>
          <w:b/>
        </w:rPr>
        <w:t>高于</w:t>
      </w:r>
      <w:r>
        <w:rPr>
          <w:rFonts w:hAnsi="宋体" w:cs="Times New Roman"/>
          <w:b/>
        </w:rPr>
        <w:t>“</w:t>
      </w:r>
      <w:r>
        <w:rPr>
          <w:rFonts w:ascii="Times New Roman" w:hAnsi="Times New Roman" w:eastAsia="楷体_GB2312" w:cs="Times New Roman"/>
          <w:b/>
        </w:rPr>
        <w:t>一姓之兴亡</w:t>
      </w:r>
      <w:r>
        <w:rPr>
          <w:rFonts w:hAnsi="宋体" w:cs="Times New Roman"/>
          <w:b/>
        </w:rPr>
        <w:t>”</w:t>
      </w:r>
      <w:r>
        <w:rPr>
          <w:rFonts w:ascii="Times New Roman" w:hAnsi="Times New Roman" w:eastAsia="楷体_GB2312" w:cs="Times New Roman"/>
          <w:b/>
        </w:rPr>
        <w:t>。</w:t>
      </w:r>
      <w:r>
        <w:rPr>
          <w:rFonts w:ascii="Times New Roman" w:hAnsi="Times New Roman" w:cs="Times New Roman"/>
          <w:b/>
        </w:rPr>
        <w:t>王夫之的这一主张(　 )</w:t>
      </w:r>
    </w:p>
    <w:p w14:paraId="14A2B9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顺应了历史发展的潮流</w:t>
      </w:r>
    </w:p>
    <w:p w14:paraId="0373A3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体现了资产阶级民主化追求</w:t>
      </w:r>
    </w:p>
    <w:p w14:paraId="14D738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形成了强大的社会舆论</w:t>
      </w:r>
    </w:p>
    <w:p w14:paraId="2812D9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反映了人民对君主制的厌恶</w:t>
      </w:r>
    </w:p>
    <w:p w14:paraId="3BCA11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家天下</w:t>
      </w:r>
      <w:r>
        <w:rPr>
          <w:rFonts w:hAnsi="宋体" w:cs="Times New Roman"/>
          <w:b/>
        </w:rPr>
        <w:t>’</w:t>
      </w:r>
      <w:r>
        <w:rPr>
          <w:rFonts w:ascii="Times New Roman" w:hAnsi="Times New Roman" w:eastAsia="楷体_GB2312" w:cs="Times New Roman"/>
          <w:b/>
        </w:rPr>
        <w:t>的本质就是专制</w:t>
      </w:r>
      <w:r>
        <w:rPr>
          <w:rFonts w:hAnsi="宋体" w:cs="Times New Roman"/>
          <w:b/>
        </w:rPr>
        <w:t>……</w:t>
      </w:r>
      <w:r>
        <w:rPr>
          <w:rFonts w:ascii="Times New Roman" w:hAnsi="Times New Roman" w:eastAsia="楷体_GB2312" w:cs="Times New Roman"/>
          <w:b/>
        </w:rPr>
        <w:t>工具</w:t>
      </w:r>
      <w:r>
        <w:rPr>
          <w:rFonts w:hAnsi="宋体" w:cs="Times New Roman"/>
          <w:b/>
        </w:rPr>
        <w:t>”“‘</w:t>
      </w:r>
      <w:r>
        <w:rPr>
          <w:rFonts w:ascii="Times New Roman" w:hAnsi="Times New Roman" w:eastAsia="楷体_GB2312" w:cs="Times New Roman"/>
          <w:b/>
        </w:rPr>
        <w:t>生民之生死</w:t>
      </w:r>
      <w:r>
        <w:rPr>
          <w:rFonts w:hAnsi="宋体" w:cs="Times New Roman"/>
          <w:b/>
        </w:rPr>
        <w:t>’</w:t>
      </w:r>
      <w:r>
        <w:rPr>
          <w:rFonts w:ascii="Times New Roman" w:hAnsi="Times New Roman" w:eastAsia="楷体_GB2312" w:cs="Times New Roman"/>
          <w:b/>
        </w:rPr>
        <w:t>高于</w:t>
      </w:r>
      <w:r>
        <w:rPr>
          <w:rFonts w:hAnsi="宋体" w:cs="Times New Roman"/>
          <w:b/>
        </w:rPr>
        <w:t>‘</w:t>
      </w:r>
      <w:r>
        <w:rPr>
          <w:rFonts w:ascii="Times New Roman" w:hAnsi="Times New Roman" w:eastAsia="楷体_GB2312" w:cs="Times New Roman"/>
          <w:b/>
        </w:rPr>
        <w:t>一姓之兴亡</w:t>
      </w:r>
      <w:r>
        <w:rPr>
          <w:rFonts w:hAnsi="宋体" w:cs="Times New Roman"/>
          <w:b/>
        </w:rPr>
        <w:t>’”</w:t>
      </w:r>
      <w:r>
        <w:rPr>
          <w:rFonts w:ascii="Times New Roman" w:hAnsi="Times New Roman" w:eastAsia="楷体_GB2312" w:cs="Times New Roman"/>
          <w:b/>
        </w:rPr>
        <w:t>可知，王夫之反对君主专制，推崇</w:t>
      </w:r>
      <w:r>
        <w:rPr>
          <w:rFonts w:hAnsi="宋体" w:cs="Times New Roman"/>
          <w:b/>
        </w:rPr>
        <w:t>“</w:t>
      </w:r>
      <w:r>
        <w:rPr>
          <w:rFonts w:ascii="Times New Roman" w:hAnsi="Times New Roman" w:eastAsia="楷体_GB2312" w:cs="Times New Roman"/>
          <w:b/>
        </w:rPr>
        <w:t>民本</w:t>
      </w:r>
      <w:r>
        <w:rPr>
          <w:rFonts w:hAnsi="宋体" w:cs="Times New Roman"/>
          <w:b/>
        </w:rPr>
        <w:t>”</w:t>
      </w:r>
      <w:r>
        <w:rPr>
          <w:rFonts w:ascii="Times New Roman" w:hAnsi="Times New Roman" w:eastAsia="楷体_GB2312" w:cs="Times New Roman"/>
          <w:b/>
        </w:rPr>
        <w:t>思想，该主张顺应了当时商品经济发展的需要以及人们追求个性解放的诉求，A项正确。</w:t>
      </w:r>
    </w:p>
    <w:p w14:paraId="76FCA1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明代中后期出版的大部分图书都采用注释和注音的编写方式。如《唐书志传》中的</w:t>
      </w:r>
      <w:r>
        <w:rPr>
          <w:rFonts w:hAnsi="宋体" w:cs="Times New Roman"/>
          <w:b/>
        </w:rPr>
        <w:t>“</w:t>
      </w:r>
      <w:r>
        <w:rPr>
          <w:rFonts w:ascii="Times New Roman" w:hAnsi="Times New Roman" w:eastAsia="楷体_GB2312" w:cs="Times New Roman"/>
          <w:b/>
        </w:rPr>
        <w:t>尔兄日前饮酒至酣</w:t>
      </w:r>
      <w:r>
        <w:rPr>
          <w:rFonts w:hAnsi="宋体" w:cs="Times New Roman"/>
          <w:b/>
        </w:rPr>
        <w:t>”</w:t>
      </w:r>
      <w:r>
        <w:rPr>
          <w:rFonts w:ascii="Times New Roman" w:hAnsi="Times New Roman" w:eastAsia="楷体_GB2312" w:cs="Times New Roman"/>
          <w:b/>
        </w:rPr>
        <w:t>，编者对</w:t>
      </w:r>
      <w:r>
        <w:rPr>
          <w:rFonts w:hAnsi="宋体" w:cs="Times New Roman"/>
          <w:b/>
        </w:rPr>
        <w:t>“</w:t>
      </w:r>
      <w:r>
        <w:rPr>
          <w:rFonts w:ascii="Times New Roman" w:hAnsi="Times New Roman" w:eastAsia="楷体_GB2312" w:cs="Times New Roman"/>
          <w:b/>
        </w:rPr>
        <w:t>饮酒至酣</w:t>
      </w:r>
      <w:r>
        <w:rPr>
          <w:rFonts w:hAnsi="宋体" w:cs="Times New Roman"/>
          <w:b/>
        </w:rPr>
        <w:t>”</w:t>
      </w:r>
      <w:r>
        <w:rPr>
          <w:rFonts w:ascii="Times New Roman" w:hAnsi="Times New Roman" w:eastAsia="楷体_GB2312" w:cs="Times New Roman"/>
          <w:b/>
        </w:rPr>
        <w:t>做了注释：</w:t>
      </w:r>
      <w:r>
        <w:rPr>
          <w:rFonts w:hAnsi="宋体" w:cs="Times New Roman"/>
          <w:b/>
        </w:rPr>
        <w:t>“</w:t>
      </w:r>
      <w:r>
        <w:rPr>
          <w:rFonts w:ascii="Times New Roman" w:hAnsi="Times New Roman" w:eastAsia="楷体_GB2312" w:cs="Times New Roman"/>
          <w:b/>
        </w:rPr>
        <w:t>半醉也。</w:t>
      </w:r>
      <w:r>
        <w:rPr>
          <w:rFonts w:hAnsi="宋体" w:cs="Times New Roman"/>
          <w:b/>
        </w:rPr>
        <w:t>”</w:t>
      </w:r>
      <w:r>
        <w:rPr>
          <w:rFonts w:ascii="Times New Roman" w:hAnsi="Times New Roman" w:eastAsia="楷体_GB2312" w:cs="Times New Roman"/>
          <w:b/>
        </w:rPr>
        <w:t>《详刑公案》中的</w:t>
      </w:r>
      <w:r>
        <w:rPr>
          <w:rFonts w:hAnsi="宋体" w:cs="Times New Roman"/>
          <w:b/>
        </w:rPr>
        <w:t>“</w:t>
      </w:r>
      <w:r>
        <w:rPr>
          <w:rFonts w:ascii="Times New Roman" w:hAnsi="Times New Roman" w:eastAsia="楷体_GB2312" w:cs="Times New Roman"/>
          <w:b/>
        </w:rPr>
        <w:t>事系无辜不究</w:t>
      </w:r>
      <w:r>
        <w:rPr>
          <w:rFonts w:hAnsi="宋体" w:cs="Times New Roman"/>
          <w:b/>
        </w:rPr>
        <w:t>”</w:t>
      </w:r>
      <w:r>
        <w:rPr>
          <w:rFonts w:ascii="Times New Roman" w:hAnsi="Times New Roman" w:eastAsia="楷体_GB2312" w:cs="Times New Roman"/>
          <w:b/>
        </w:rPr>
        <w:t>，编者对</w:t>
      </w:r>
      <w:r>
        <w:rPr>
          <w:rFonts w:hAnsi="宋体" w:cs="Times New Roman"/>
          <w:b/>
        </w:rPr>
        <w:t>“</w:t>
      </w:r>
      <w:r>
        <w:rPr>
          <w:rFonts w:ascii="Times New Roman" w:hAnsi="Times New Roman" w:eastAsia="楷体_GB2312" w:cs="Times New Roman"/>
          <w:b/>
        </w:rPr>
        <w:t>辜</w:t>
      </w:r>
      <w:r>
        <w:rPr>
          <w:rFonts w:hAnsi="宋体" w:cs="Times New Roman"/>
          <w:b/>
        </w:rPr>
        <w:t>”</w:t>
      </w:r>
      <w:r>
        <w:rPr>
          <w:rFonts w:ascii="Times New Roman" w:hAnsi="Times New Roman" w:eastAsia="楷体_GB2312" w:cs="Times New Roman"/>
          <w:b/>
        </w:rPr>
        <w:t>的读音做了注释：</w:t>
      </w:r>
      <w:r>
        <w:rPr>
          <w:rFonts w:hAnsi="宋体" w:cs="Times New Roman"/>
          <w:b/>
        </w:rPr>
        <w:t>“</w:t>
      </w:r>
      <w:r>
        <w:rPr>
          <w:rFonts w:ascii="Times New Roman" w:hAnsi="Times New Roman" w:eastAsia="楷体_GB2312" w:cs="Times New Roman"/>
          <w:b/>
        </w:rPr>
        <w:t>辜，音孤。</w:t>
      </w:r>
      <w:r>
        <w:rPr>
          <w:rFonts w:hAnsi="宋体" w:cs="Times New Roman"/>
          <w:b/>
        </w:rPr>
        <w:t>”</w:t>
      </w:r>
      <w:r>
        <w:rPr>
          <w:rFonts w:ascii="Times New Roman" w:hAnsi="Times New Roman" w:cs="Times New Roman"/>
          <w:b/>
        </w:rPr>
        <w:t>这类现象反映出当时(　 )</w:t>
      </w:r>
    </w:p>
    <w:p w14:paraId="01AAD6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商业发展冲击了学校教育</w:t>
      </w:r>
    </w:p>
    <w:p w14:paraId="5A9394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文化发展呈现大众化趋势</w:t>
      </w:r>
    </w:p>
    <w:p w14:paraId="7B2E06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科举改革影响了书籍出版</w:t>
      </w:r>
    </w:p>
    <w:p w14:paraId="39578C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市民文化水平落后于前代</w:t>
      </w:r>
    </w:p>
    <w:p w14:paraId="295EBE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材料中显示，图书对一些词语进行解释或注音，减少读者阅读障碍，说明其受众是普通群众，可以反映文化发展大众化的趋势，B项正确。</w:t>
      </w:r>
    </w:p>
    <w:p w14:paraId="474C18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明朝后期，江南等地区农业的多种经营日益兴盛，经济作物品种繁多，种植广泛，很多农民还兼营产品初级加工或相关副业，以获取更多收入。</w:t>
      </w:r>
      <w:r>
        <w:rPr>
          <w:rFonts w:ascii="Times New Roman" w:hAnsi="Times New Roman" w:cs="Times New Roman"/>
          <w:b/>
        </w:rPr>
        <w:t>这些现象的出现得益于(　 )</w:t>
      </w:r>
    </w:p>
    <w:p w14:paraId="7C66E1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高产粮食作物推广种植</w:t>
      </w:r>
    </w:p>
    <w:p w14:paraId="488BCE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摊丁入亩带来人口膨胀</w:t>
      </w:r>
    </w:p>
    <w:p w14:paraId="3A09C1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政府放弃重农抑商政策</w:t>
      </w:r>
    </w:p>
    <w:p w14:paraId="55D6D9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白银流入推高中国物价</w:t>
      </w:r>
    </w:p>
    <w:p w14:paraId="4F6D03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根据所学知识可知，明朝后期，美洲的高产作物引入中国，使中国缓解了人地矛盾及粮食需求压力，因此农民有精力从事经济作物种植及产品初级加工或相关副业，A项正确。</w:t>
      </w:r>
    </w:p>
    <w:p w14:paraId="53A376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cs="Times New Roman"/>
          <w:b/>
        </w:rPr>
        <w:t>下图中的信息是清代中国和欧洲金银比价</w:t>
      </w:r>
      <w:r>
        <w:rPr>
          <w:rFonts w:ascii="Times New Roman" w:hAnsi="Times New Roman" w:eastAsia="MingLiU_HKSCS" w:cs="Times New Roman"/>
          <w:b/>
        </w:rPr>
        <w:t>，</w:t>
      </w:r>
      <w:r>
        <w:rPr>
          <w:rFonts w:ascii="Times New Roman" w:hAnsi="Times New Roman" w:cs="Times New Roman"/>
          <w:b/>
        </w:rPr>
        <w:t>这可以用来说明(　 )</w:t>
      </w:r>
    </w:p>
    <w:p w14:paraId="558CF63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INCLUDEPICTURE"22XLSJ2-16.TIF"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42260" cy="1409700"/>
            <wp:effectExtent l="0" t="0" r="15240" b="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51" r:link="rId52"/>
                    <a:stretch>
                      <a:fillRect/>
                    </a:stretch>
                  </pic:blipFill>
                  <pic:spPr>
                    <a:xfrm>
                      <a:off x="0" y="0"/>
                      <a:ext cx="2842260" cy="1409700"/>
                    </a:xfrm>
                    <a:prstGeom prst="rect">
                      <a:avLst/>
                    </a:prstGeom>
                    <a:noFill/>
                    <a:ln>
                      <a:noFill/>
                    </a:ln>
                  </pic:spPr>
                </pic:pic>
              </a:graphicData>
            </a:graphic>
          </wp:inline>
        </w:drawing>
      </w:r>
      <w:r>
        <w:rPr>
          <w:rFonts w:ascii="Times New Roman" w:hAnsi="Times New Roman" w:cs="Times New Roman"/>
          <w:b/>
        </w:rPr>
        <w:fldChar w:fldCharType="end"/>
      </w:r>
    </w:p>
    <w:p w14:paraId="617C4C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A．中国外贸入超的影响 </w:t>
      </w:r>
      <w:r>
        <w:rPr>
          <w:rFonts w:ascii="Times New Roman" w:hAnsi="Times New Roman" w:cs="Times New Roman"/>
          <w:b/>
        </w:rPr>
        <w:tab/>
      </w:r>
      <w:r>
        <w:rPr>
          <w:rFonts w:ascii="Times New Roman" w:hAnsi="Times New Roman" w:cs="Times New Roman"/>
          <w:b/>
        </w:rPr>
        <w:t>B．清朝税制改革的背景</w:t>
      </w:r>
    </w:p>
    <w:p w14:paraId="1053BE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白银流入中国的原因 </w:t>
      </w:r>
      <w:r>
        <w:rPr>
          <w:rFonts w:ascii="Times New Roman" w:hAnsi="Times New Roman" w:cs="Times New Roman"/>
          <w:b/>
        </w:rPr>
        <w:tab/>
      </w:r>
      <w:r>
        <w:rPr>
          <w:rFonts w:ascii="Times New Roman" w:hAnsi="Times New Roman" w:cs="Times New Roman"/>
          <w:b/>
        </w:rPr>
        <w:t>D．清朝封建经济的繁荣</w:t>
      </w:r>
    </w:p>
    <w:p w14:paraId="392B37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材料体现的是清朝时期的中国金银比价呈现增长趋势，这主要和白银大量流入中国有关，造成白银在一定程度上呈现贬值的状态，C项正确。</w:t>
      </w:r>
    </w:p>
    <w:p w14:paraId="3893B4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eastAsia="楷体_GB2312" w:cs="Times New Roman"/>
          <w:b/>
        </w:rPr>
        <w:t>李贽说：</w:t>
      </w:r>
      <w:r>
        <w:rPr>
          <w:rFonts w:hAnsi="宋体" w:cs="Times New Roman"/>
          <w:b/>
        </w:rPr>
        <w:t>“</w:t>
      </w:r>
      <w:r>
        <w:rPr>
          <w:rFonts w:ascii="Times New Roman" w:hAnsi="Times New Roman" w:eastAsia="楷体_GB2312" w:cs="Times New Roman"/>
          <w:b/>
        </w:rPr>
        <w:t>私者，人之心也，人必有私而后其心乃见。</w:t>
      </w:r>
      <w:r>
        <w:rPr>
          <w:rFonts w:hAnsi="宋体" w:cs="Times New Roman"/>
          <w:b/>
        </w:rPr>
        <w:t>”</w:t>
      </w:r>
      <w:r>
        <w:rPr>
          <w:rFonts w:ascii="Times New Roman" w:hAnsi="Times New Roman" w:eastAsia="楷体_GB2312" w:cs="Times New Roman"/>
          <w:b/>
        </w:rPr>
        <w:t>他认为人的任何举动都有其谋利和计功的目的，人与人之间的交换关系、商业交易合乎天理。</w:t>
      </w:r>
      <w:r>
        <w:rPr>
          <w:rFonts w:ascii="Times New Roman" w:hAnsi="Times New Roman" w:cs="Times New Roman"/>
          <w:b/>
        </w:rPr>
        <w:t>这些主张(　 )</w:t>
      </w:r>
    </w:p>
    <w:p w14:paraId="09EA31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否定了孔孟思想的神圣地位</w:t>
      </w:r>
    </w:p>
    <w:p w14:paraId="558CB9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宣扬经世致用的思想</w:t>
      </w:r>
    </w:p>
    <w:p w14:paraId="6CC029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反映了市民阶层的利益要求</w:t>
      </w:r>
    </w:p>
    <w:p w14:paraId="730616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开创中国民主思想先河</w:t>
      </w:r>
    </w:p>
    <w:p w14:paraId="1AC9A9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据材料可知，李贽强调个人私欲的正当性，这从本质上反映了商品经济发展和市民阶层的利益要求，故选C项。</w:t>
      </w:r>
    </w:p>
    <w:p w14:paraId="309003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eastAsia="楷体_GB2312" w:cs="Times New Roman"/>
          <w:b/>
        </w:rPr>
        <w:t>宋元以来，文艺作品中的女性形象基本是</w:t>
      </w:r>
      <w:r>
        <w:rPr>
          <w:rFonts w:hAnsi="宋体" w:cs="Times New Roman"/>
          <w:b/>
        </w:rPr>
        <w:t>“</w:t>
      </w:r>
      <w:r>
        <w:rPr>
          <w:rFonts w:ascii="Times New Roman" w:hAnsi="Times New Roman" w:eastAsia="楷体_GB2312" w:cs="Times New Roman"/>
          <w:b/>
        </w:rPr>
        <w:t>夫唱妇随</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三从四德</w:t>
      </w:r>
      <w:r>
        <w:rPr>
          <w:rFonts w:hAnsi="宋体" w:cs="Times New Roman"/>
          <w:b/>
        </w:rPr>
        <w:t>”</w:t>
      </w:r>
      <w:r>
        <w:rPr>
          <w:rFonts w:ascii="Times New Roman" w:hAnsi="Times New Roman" w:eastAsia="楷体_GB2312" w:cs="Times New Roman"/>
          <w:b/>
        </w:rPr>
        <w:t>，但明清文艺作品中却涌现了很多背离传统、追求爱情与独立的女性形象，如《牡丹亭》《鸳鸯梦》等。</w:t>
      </w:r>
      <w:r>
        <w:rPr>
          <w:rFonts w:ascii="Times New Roman" w:hAnsi="Times New Roman" w:cs="Times New Roman"/>
          <w:b/>
        </w:rPr>
        <w:t>这反映了明清时期(　 )</w:t>
      </w:r>
    </w:p>
    <w:p w14:paraId="665BAD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女性社会地位的提高</w:t>
      </w:r>
    </w:p>
    <w:p w14:paraId="3945A6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传统观念的彻底变革</w:t>
      </w:r>
    </w:p>
    <w:p w14:paraId="6BC4A5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封建礼教观念受到冲击</w:t>
      </w:r>
    </w:p>
    <w:p w14:paraId="3FCBD6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文艺创作手法的突变</w:t>
      </w:r>
    </w:p>
    <w:p w14:paraId="797F76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宋元时期，受理学封建礼教观念的影响，文艺作品中的女性形象基本是</w:t>
      </w:r>
      <w:r>
        <w:rPr>
          <w:rFonts w:hAnsi="宋体" w:cs="Times New Roman"/>
          <w:b/>
        </w:rPr>
        <w:t>“</w:t>
      </w:r>
      <w:r>
        <w:rPr>
          <w:rFonts w:ascii="Times New Roman" w:hAnsi="Times New Roman" w:eastAsia="楷体_GB2312" w:cs="Times New Roman"/>
          <w:b/>
        </w:rPr>
        <w:t>夫唱妇随</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三从四德</w:t>
      </w:r>
      <w:r>
        <w:rPr>
          <w:rFonts w:hAnsi="宋体" w:cs="Times New Roman"/>
          <w:b/>
        </w:rPr>
        <w:t>”</w:t>
      </w:r>
      <w:r>
        <w:rPr>
          <w:rFonts w:ascii="Times New Roman" w:hAnsi="Times New Roman" w:eastAsia="楷体_GB2312" w:cs="Times New Roman"/>
          <w:b/>
        </w:rPr>
        <w:t>；明清时期，商品经济发展，市民队伍壮大，人们的价值取向发生改变，文艺作品中涌现了很多背离传统、追求爱情与独立的女性形象，这反映了明清时期封建礼教观念受到冲击，C项正确。</w:t>
      </w:r>
    </w:p>
    <w:p w14:paraId="30BA63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050730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16</w:t>
      </w:r>
      <w:r>
        <w:rPr>
          <w:rFonts w:ascii="Times New Roman" w:hAnsi="Times New Roman" w:eastAsia="MingLiU_HKSCS" w:cs="Times New Roman"/>
          <w:b/>
        </w:rPr>
        <w:t>．</w:t>
      </w:r>
      <w:r>
        <w:rPr>
          <w:rFonts w:ascii="Times New Roman" w:hAnsi="Times New Roman" w:cs="Times New Roman"/>
          <w:b/>
        </w:rPr>
        <w:t>明清时期商帮的崛起</w:t>
      </w:r>
      <w:r>
        <w:rPr>
          <w:rFonts w:ascii="Times New Roman" w:hAnsi="Times New Roman" w:eastAsia="MingLiU_HKSCS" w:cs="Times New Roman"/>
          <w:b/>
        </w:rPr>
        <w:t>，</w:t>
      </w:r>
      <w:r>
        <w:rPr>
          <w:rFonts w:ascii="Times New Roman" w:hAnsi="Times New Roman" w:cs="Times New Roman"/>
          <w:b/>
        </w:rPr>
        <w:t>为中国的历史画卷平添了一抹亮丽的色彩</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356D1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int="eastAsia" w:ascii="楷体_GB2312" w:hAnsi="Times New Roman" w:eastAsia="楷体_GB2312" w:cs="Times New Roman"/>
          <w:b/>
        </w:rPr>
        <w:t>古代徽州地处皖南崇山峻岭之中，没有成片的耕地，粮食产量普遍较低，粮食供应的矛盾长期存在，人们寻求</w:t>
      </w:r>
      <w:r>
        <w:rPr>
          <w:rFonts w:hint="eastAsia" w:ascii="楷体_GB2312" w:hAnsi="宋体" w:eastAsia="楷体_GB2312" w:cs="Times New Roman"/>
          <w:b/>
        </w:rPr>
        <w:t>“</w:t>
      </w:r>
      <w:r>
        <w:rPr>
          <w:rFonts w:hint="eastAsia" w:ascii="楷体_GB2312" w:hAnsi="Times New Roman" w:eastAsia="楷体_GB2312" w:cs="Times New Roman"/>
          <w:b/>
        </w:rPr>
        <w:t>以商代耕</w:t>
      </w:r>
      <w:r>
        <w:rPr>
          <w:rFonts w:hint="eastAsia" w:ascii="楷体_GB2312" w:hAnsi="宋体" w:eastAsia="楷体_GB2312" w:cs="Times New Roman"/>
          <w:b/>
        </w:rPr>
        <w:t>”</w:t>
      </w:r>
      <w:r>
        <w:rPr>
          <w:rFonts w:hint="eastAsia" w:ascii="楷体_GB2312" w:hAnsi="Times New Roman" w:eastAsia="楷体_GB2312" w:cs="Times New Roman"/>
          <w:b/>
        </w:rPr>
        <w:t>的出路。徽州虽</w:t>
      </w:r>
      <w:r>
        <w:rPr>
          <w:rFonts w:hint="eastAsia" w:ascii="楷体_GB2312" w:hAnsi="宋体" w:eastAsia="楷体_GB2312" w:cs="Times New Roman"/>
          <w:b/>
        </w:rPr>
        <w:t>“</w:t>
      </w:r>
      <w:r>
        <w:rPr>
          <w:rFonts w:hint="eastAsia" w:ascii="楷体_GB2312" w:hAnsi="Times New Roman" w:eastAsia="楷体_GB2312" w:cs="Times New Roman"/>
          <w:b/>
        </w:rPr>
        <w:t>粮不足</w:t>
      </w:r>
      <w:r>
        <w:rPr>
          <w:rFonts w:hint="eastAsia" w:ascii="楷体_GB2312" w:hAnsi="宋体" w:eastAsia="楷体_GB2312" w:cs="Times New Roman"/>
          <w:b/>
        </w:rPr>
        <w:t>”</w:t>
      </w:r>
      <w:r>
        <w:rPr>
          <w:rFonts w:hint="eastAsia" w:ascii="楷体_GB2312" w:hAnsi="Times New Roman" w:eastAsia="楷体_GB2312" w:cs="Times New Roman"/>
          <w:b/>
        </w:rPr>
        <w:t>，可物产丰富。万山丛中盛产竹木、茶叶、陶土。手工业更具特色，纸、笔、墨、砚、漆器闻名全国。不少人最初就是以贩运土特产品起步发家的。大山挡住了徽州人的道路，但这里的水路可称便捷：</w:t>
      </w:r>
      <w:r>
        <w:rPr>
          <w:rFonts w:hint="eastAsia" w:ascii="楷体_GB2312" w:hAnsi="宋体" w:eastAsia="楷体_GB2312" w:cs="Times New Roman"/>
          <w:b/>
        </w:rPr>
        <w:t>“</w:t>
      </w:r>
      <w:r>
        <w:rPr>
          <w:rFonts w:hint="eastAsia" w:ascii="楷体_GB2312" w:hAnsi="Times New Roman" w:eastAsia="楷体_GB2312" w:cs="Times New Roman"/>
          <w:b/>
        </w:rPr>
        <w:t>上接闽广，下接苏杭。</w:t>
      </w:r>
      <w:r>
        <w:rPr>
          <w:rFonts w:hint="eastAsia" w:ascii="楷体_GB2312" w:hAnsi="宋体" w:eastAsia="楷体_GB2312" w:cs="Times New Roman"/>
          <w:b/>
        </w:rPr>
        <w:t>”</w:t>
      </w:r>
      <w:r>
        <w:rPr>
          <w:rFonts w:hint="eastAsia" w:ascii="楷体_GB2312" w:hAnsi="Times New Roman" w:eastAsia="楷体_GB2312" w:cs="Times New Roman"/>
          <w:b/>
        </w:rPr>
        <w:t>便捷的水路，大大刺激了徽州人经商的积极性</w:t>
      </w:r>
      <w:r>
        <w:rPr>
          <w:rFonts w:ascii="Times New Roman" w:hAnsi="Times New Roman" w:eastAsia="黑体" w:cs="Times New Roman"/>
          <w:b/>
        </w:rPr>
        <w:t>。</w:t>
      </w:r>
    </w:p>
    <w:p w14:paraId="60F7E04A">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——摘编自《徽商历史》</w:t>
      </w:r>
    </w:p>
    <w:p w14:paraId="2112E4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hint="eastAsia" w:ascii="楷体_GB2312" w:hAnsi="Times New Roman" w:eastAsia="楷体_GB2312" w:cs="Times New Roman"/>
          <w:b/>
        </w:rPr>
        <w:t>徽商以左儒右贾的特色而区别于其他商帮，对联</w:t>
      </w:r>
      <w:r>
        <w:rPr>
          <w:rFonts w:hint="eastAsia" w:ascii="楷体_GB2312" w:hAnsi="宋体" w:eastAsia="楷体_GB2312" w:cs="Times New Roman"/>
          <w:b/>
        </w:rPr>
        <w:t>“</w:t>
      </w:r>
      <w:r>
        <w:rPr>
          <w:rFonts w:hint="eastAsia" w:ascii="楷体_GB2312" w:hAnsi="Times New Roman" w:eastAsia="楷体_GB2312" w:cs="Times New Roman"/>
          <w:b/>
        </w:rPr>
        <w:t>读书好，营商好，效好便好；创业难，守成难，知难不难</w:t>
      </w:r>
      <w:r>
        <w:rPr>
          <w:rFonts w:hint="eastAsia" w:ascii="楷体_GB2312" w:hAnsi="宋体" w:eastAsia="楷体_GB2312" w:cs="Times New Roman"/>
          <w:b/>
        </w:rPr>
        <w:t>”</w:t>
      </w:r>
      <w:r>
        <w:rPr>
          <w:rFonts w:hint="eastAsia" w:ascii="楷体_GB2312" w:hAnsi="Times New Roman" w:eastAsia="楷体_GB2312" w:cs="Times New Roman"/>
          <w:b/>
        </w:rPr>
        <w:t>是其写照。徽商讲究商业道德，提倡以诚待人，以信接物，义利兼顾。徽商以勤奋和吃苦耐劳而著称。徽商贾而好儒，与封建官僚混为一体，或相互依托。徽商以其独特的生存理念在众多商帮中异军突起</w:t>
      </w:r>
      <w:r>
        <w:rPr>
          <w:rFonts w:ascii="Times New Roman" w:hAnsi="Times New Roman" w:eastAsia="黑体" w:cs="Times New Roman"/>
          <w:b/>
        </w:rPr>
        <w:t>。</w:t>
      </w:r>
    </w:p>
    <w:p w14:paraId="4DB6436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——摘编自《徽州》纪录片解说词</w:t>
      </w:r>
    </w:p>
    <w:p w14:paraId="3A7789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说明徽商诞生的原因</w:t>
      </w:r>
      <w:r>
        <w:rPr>
          <w:rFonts w:ascii="Times New Roman" w:hAnsi="Times New Roman" w:eastAsia="MingLiU_HKSCS" w:cs="Times New Roman"/>
          <w:b/>
        </w:rPr>
        <w:t>。</w:t>
      </w:r>
      <w:r>
        <w:rPr>
          <w:rFonts w:ascii="Times New Roman" w:hAnsi="Times New Roman" w:cs="Times New Roman"/>
          <w:b/>
        </w:rPr>
        <w:t>你从中受到哪些启发？</w:t>
      </w:r>
    </w:p>
    <w:p w14:paraId="04A1EA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概括徽商的成功经验</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简析徽商发展中的障碍</w:t>
      </w:r>
      <w:r>
        <w:rPr>
          <w:rFonts w:ascii="Times New Roman" w:hAnsi="Times New Roman" w:eastAsia="MingLiU_HKSCS" w:cs="Times New Roman"/>
          <w:b/>
        </w:rPr>
        <w:t>。</w:t>
      </w:r>
    </w:p>
    <w:p w14:paraId="4FDC2A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(1)原因：徽州耕地少</w:t>
      </w:r>
      <w:r>
        <w:rPr>
          <w:rFonts w:ascii="Times New Roman" w:hAnsi="Times New Roman" w:eastAsia="MingLiU_HKSCS" w:cs="Times New Roman"/>
          <w:b/>
        </w:rPr>
        <w:t>，</w:t>
      </w:r>
      <w:r>
        <w:rPr>
          <w:rFonts w:ascii="Times New Roman" w:hAnsi="Times New Roman" w:cs="Times New Roman"/>
          <w:b/>
        </w:rPr>
        <w:t>粮食产量低；自然资源丰富；传统手工业比较发达；水路交通便利</w:t>
      </w:r>
      <w:r>
        <w:rPr>
          <w:rFonts w:ascii="Times New Roman" w:hAnsi="Times New Roman" w:eastAsia="MingLiU_HKSCS" w:cs="Times New Roman"/>
          <w:b/>
        </w:rPr>
        <w:t>。</w:t>
      </w:r>
    </w:p>
    <w:p w14:paraId="5D048D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启发：充分利用自身的有利资源和条件</w:t>
      </w:r>
      <w:r>
        <w:rPr>
          <w:rFonts w:ascii="Times New Roman" w:hAnsi="Times New Roman" w:eastAsia="MingLiU_HKSCS" w:cs="Times New Roman"/>
          <w:b/>
        </w:rPr>
        <w:t>，</w:t>
      </w:r>
      <w:r>
        <w:rPr>
          <w:rFonts w:ascii="Times New Roman" w:hAnsi="Times New Roman" w:cs="Times New Roman"/>
          <w:b/>
        </w:rPr>
        <w:t>积极寻求出路</w:t>
      </w:r>
      <w:r>
        <w:rPr>
          <w:rFonts w:ascii="Times New Roman" w:hAnsi="Times New Roman" w:eastAsia="MingLiU_HKSCS" w:cs="Times New Roman"/>
          <w:b/>
        </w:rPr>
        <w:t>，</w:t>
      </w:r>
      <w:r>
        <w:rPr>
          <w:rFonts w:ascii="Times New Roman" w:hAnsi="Times New Roman" w:cs="Times New Roman"/>
          <w:b/>
        </w:rPr>
        <w:t>知难奋进</w:t>
      </w:r>
      <w:r>
        <w:rPr>
          <w:rFonts w:ascii="Times New Roman" w:hAnsi="Times New Roman" w:eastAsia="MingLiU_HKSCS" w:cs="Times New Roman"/>
          <w:b/>
        </w:rPr>
        <w:t>。</w:t>
      </w:r>
    </w:p>
    <w:p w14:paraId="0217C1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(2)经验：重视文化学习；坚守诚信的商业道德；吃苦耐劳</w:t>
      </w:r>
      <w:r>
        <w:rPr>
          <w:rFonts w:ascii="Times New Roman" w:hAnsi="Times New Roman" w:eastAsia="MingLiU_HKSCS" w:cs="Times New Roman"/>
          <w:b/>
        </w:rPr>
        <w:t>。</w:t>
      </w:r>
    </w:p>
    <w:p w14:paraId="6924716F">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障碍：政治上</w:t>
      </w:r>
      <w:r>
        <w:rPr>
          <w:rFonts w:ascii="Times New Roman" w:hAnsi="Times New Roman" w:eastAsia="MingLiU_HKSCS" w:cs="Times New Roman"/>
          <w:b/>
        </w:rPr>
        <w:t>，</w:t>
      </w:r>
      <w:r>
        <w:rPr>
          <w:rFonts w:ascii="Times New Roman" w:hAnsi="Times New Roman" w:cs="Times New Roman"/>
          <w:b/>
        </w:rPr>
        <w:t>封建政府的抑商政策</w:t>
      </w:r>
      <w:r>
        <w:rPr>
          <w:rFonts w:ascii="Times New Roman" w:hAnsi="Times New Roman" w:eastAsia="MingLiU_HKSCS" w:cs="Times New Roman"/>
          <w:b/>
        </w:rPr>
        <w:t>，</w:t>
      </w:r>
      <w:r>
        <w:rPr>
          <w:rFonts w:ascii="Times New Roman" w:hAnsi="Times New Roman" w:cs="Times New Roman"/>
          <w:b/>
        </w:rPr>
        <w:t>使经商缺乏良好的环境；经济上</w:t>
      </w:r>
      <w:r>
        <w:rPr>
          <w:rFonts w:ascii="Times New Roman" w:hAnsi="Times New Roman" w:eastAsia="MingLiU_HKSCS" w:cs="Times New Roman"/>
          <w:b/>
        </w:rPr>
        <w:t>，</w:t>
      </w:r>
      <w:r>
        <w:rPr>
          <w:rFonts w:ascii="Times New Roman" w:hAnsi="Times New Roman" w:cs="Times New Roman"/>
          <w:b/>
        </w:rPr>
        <w:t>封建政府的各种税务摊派</w:t>
      </w:r>
      <w:r>
        <w:rPr>
          <w:rFonts w:ascii="Times New Roman" w:hAnsi="Times New Roman" w:eastAsia="MingLiU_HKSCS" w:cs="Times New Roman"/>
          <w:b/>
        </w:rPr>
        <w:t>，</w:t>
      </w:r>
      <w:r>
        <w:rPr>
          <w:rFonts w:ascii="Times New Roman" w:hAnsi="Times New Roman" w:cs="Times New Roman"/>
          <w:b/>
        </w:rPr>
        <w:t>官吏的敲诈勒索使经商缺乏充裕的资金；西方列强的经济扩张和小农经济的主体地位</w:t>
      </w:r>
      <w:r>
        <w:rPr>
          <w:rFonts w:ascii="Times New Roman" w:hAnsi="Times New Roman" w:eastAsia="MingLiU_HKSCS" w:cs="Times New Roman"/>
          <w:b/>
        </w:rPr>
        <w:t>，</w:t>
      </w:r>
      <w:r>
        <w:rPr>
          <w:rFonts w:ascii="Times New Roman" w:hAnsi="Times New Roman" w:cs="Times New Roman"/>
          <w:b/>
        </w:rPr>
        <w:t>使经商缺乏广大的市场；思想观念上</w:t>
      </w:r>
      <w:r>
        <w:rPr>
          <w:rFonts w:ascii="Times New Roman" w:hAnsi="Times New Roman" w:eastAsia="MingLiU_HKSCS" w:cs="Times New Roman"/>
          <w:b/>
        </w:rPr>
        <w:t>，</w:t>
      </w:r>
      <w:r>
        <w:rPr>
          <w:rFonts w:hAnsi="宋体" w:cs="Times New Roman"/>
          <w:b/>
        </w:rPr>
        <w:t>“</w:t>
      </w:r>
      <w:r>
        <w:rPr>
          <w:rFonts w:ascii="Times New Roman" w:hAnsi="Times New Roman" w:cs="Times New Roman"/>
          <w:b/>
        </w:rPr>
        <w:t>万般皆下品</w:t>
      </w:r>
      <w:r>
        <w:rPr>
          <w:rFonts w:ascii="Times New Roman" w:hAnsi="Times New Roman" w:eastAsia="MingLiU_HKSCS" w:cs="Times New Roman"/>
          <w:b/>
        </w:rPr>
        <w:t>，</w:t>
      </w:r>
      <w:r>
        <w:rPr>
          <w:rFonts w:ascii="Times New Roman" w:hAnsi="Times New Roman" w:cs="Times New Roman"/>
          <w:b/>
        </w:rPr>
        <w:t>唯有读书高</w:t>
      </w:r>
      <w:r>
        <w:rPr>
          <w:rFonts w:hAnsi="宋体" w:cs="Times New Roman"/>
          <w:b/>
        </w:rPr>
        <w:t>”</w:t>
      </w:r>
      <w:r>
        <w:rPr>
          <w:rFonts w:ascii="Times New Roman" w:hAnsi="Times New Roman" w:cs="Times New Roman"/>
          <w:b/>
        </w:rPr>
        <w:t>的思想观念制约商业的发展</w:t>
      </w:r>
      <w:r>
        <w:rPr>
          <w:rFonts w:ascii="Times New Roman" w:hAnsi="Times New Roman" w:eastAsia="MingLiU_HKSCS" w:cs="Times New Roman"/>
          <w:b/>
        </w:rPr>
        <w:t>。</w:t>
      </w:r>
    </w:p>
    <w:p w14:paraId="67F30D50">
      <w:pPr>
        <w:pStyle w:val="2"/>
        <w:tabs>
          <w:tab w:val="left" w:pos="5529"/>
        </w:tabs>
        <w:snapToGrid w:val="0"/>
        <w:spacing w:line="360" w:lineRule="auto"/>
        <w:ind w:firstLine="422" w:firstLineChars="200"/>
        <w:rPr>
          <w:rFonts w:hint="eastAsia" w:ascii="Times New Roman" w:hAnsi="Times New Roman" w:cs="Times New Roman"/>
          <w:b/>
        </w:rPr>
      </w:pPr>
    </w:p>
    <w:p w14:paraId="27AFB138">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750570" cy="354965"/>
            <wp:effectExtent l="0" t="0" r="11430" b="6985"/>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53"/>
                    <a:stretch>
                      <a:fillRect/>
                    </a:stretch>
                  </pic:blipFill>
                  <pic:spPr>
                    <a:xfrm>
                      <a:off x="0" y="0"/>
                      <a:ext cx="750570" cy="354965"/>
                    </a:xfrm>
                    <a:prstGeom prst="rect">
                      <a:avLst/>
                    </a:prstGeom>
                    <a:noFill/>
                    <a:ln>
                      <a:noFill/>
                    </a:ln>
                  </pic:spPr>
                </pic:pic>
              </a:graphicData>
            </a:graphic>
          </wp:inline>
        </w:drawing>
      </w:r>
      <w:r>
        <w:rPr>
          <w:rFonts w:ascii="Times New Roman" w:hAnsi="Times New Roman" w:cs="Times New Roman"/>
          <w:b/>
        </w:rPr>
        <w:t>　</w:t>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MingLiU_HKSCS" w:cs="MingLiU_HKSCS"/>
          <w:b/>
        </w:rPr>
        <w:instrText xml:space="preserve">,</w:instrText>
      </w:r>
      <w:r>
        <w:rPr>
          <w:rFonts w:ascii="Times New Roman" w:hAnsi="Times New Roman" w:cs="Times New Roman"/>
          <w:b/>
        </w:rPr>
        <w:instrText xml:space="preserve">第四单元整体教学设计与评价)</w:instrText>
      </w:r>
      <w:r>
        <w:rPr>
          <w:rFonts w:ascii="宋体-方正超大字符集" w:hAnsi="宋体-方正超大字符集" w:eastAsia="宋体-方正超大字符集" w:cs="宋体-方正超大字符集"/>
          <w:b/>
        </w:rPr>
        <w:fldChar w:fldCharType="end"/>
      </w:r>
    </w:p>
    <w:p w14:paraId="65963786">
      <w:pPr>
        <w:pStyle w:val="2"/>
        <w:tabs>
          <w:tab w:val="left" w:pos="5529"/>
        </w:tabs>
        <w:snapToGrid w:val="0"/>
        <w:spacing w:line="360" w:lineRule="auto"/>
        <w:ind w:firstLine="420" w:firstLineChars="200"/>
        <w:rPr>
          <w:rFonts w:ascii="Times New Roman" w:hAnsi="Times New Roman" w:eastAsia="MingLiU_HKSCS" w:cs="Times New Roman"/>
          <w:b/>
        </w:rPr>
      </w:pPr>
    </w:p>
    <w:p w14:paraId="41F7446D">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54" r:link="rId55"/>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41905787">
      <w:pPr>
        <w:pStyle w:val="2"/>
        <w:tabs>
          <w:tab w:val="left" w:pos="5529"/>
        </w:tabs>
        <w:snapToGrid w:val="0"/>
        <w:spacing w:line="360" w:lineRule="auto"/>
        <w:ind w:firstLine="420" w:firstLineChars="200"/>
        <w:rPr>
          <w:rFonts w:ascii="Times New Roman" w:hAnsi="Times New Roman" w:eastAsia="MingLiU_HKSCS" w:cs="Times New Roman"/>
          <w:b/>
        </w:rPr>
      </w:pPr>
    </w:p>
    <w:p w14:paraId="1CD533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|构建知识体系|</w:t>
      </w:r>
    </w:p>
    <w:p w14:paraId="723F2A6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INCLUDEPICTURE"23XKCXALSGYS-39.TIF"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312410" cy="2020570"/>
            <wp:effectExtent l="0" t="0" r="2540" b="17780"/>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56" r:link="rId57"/>
                    <a:stretch>
                      <a:fillRect/>
                    </a:stretch>
                  </pic:blipFill>
                  <pic:spPr>
                    <a:xfrm>
                      <a:off x="0" y="0"/>
                      <a:ext cx="5312410" cy="2020570"/>
                    </a:xfrm>
                    <a:prstGeom prst="rect">
                      <a:avLst/>
                    </a:prstGeom>
                    <a:noFill/>
                    <a:ln>
                      <a:noFill/>
                    </a:ln>
                  </pic:spPr>
                </pic:pic>
              </a:graphicData>
            </a:graphic>
          </wp:inline>
        </w:drawing>
      </w:r>
      <w:r>
        <w:rPr>
          <w:rFonts w:ascii="Times New Roman" w:hAnsi="Times New Roman" w:cs="Times New Roman"/>
          <w:b/>
        </w:rPr>
        <w:fldChar w:fldCharType="end"/>
      </w:r>
    </w:p>
    <w:p w14:paraId="043BD5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|把握阶段特征|</w:t>
      </w:r>
    </w:p>
    <w:p w14:paraId="0ACB787D">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t>明至清中叶是统一多民族国家进一步巩固和封建社会由盛转衰的时期</w:t>
      </w:r>
      <w:r>
        <w:rPr>
          <w:rFonts w:ascii="Times New Roman" w:hAnsi="Times New Roman" w:eastAsia="MingLiU_HKSCS" w:cs="Times New Roman"/>
          <w:b/>
        </w:rPr>
        <w:t>。</w:t>
      </w:r>
      <w:r>
        <w:rPr>
          <w:rFonts w:ascii="Times New Roman" w:hAnsi="Times New Roman" w:cs="Times New Roman"/>
          <w:b/>
        </w:rPr>
        <w:t>与世界上其他国家相比</w:t>
      </w:r>
      <w:r>
        <w:rPr>
          <w:rFonts w:ascii="Times New Roman" w:hAnsi="Times New Roman" w:eastAsia="MingLiU_HKSCS" w:cs="Times New Roman"/>
          <w:b/>
        </w:rPr>
        <w:t>，</w:t>
      </w:r>
      <w:r>
        <w:rPr>
          <w:rFonts w:ascii="Times New Roman" w:hAnsi="Times New Roman" w:cs="Times New Roman"/>
          <w:b/>
        </w:rPr>
        <w:t>这一时期的中国未能跟上世界潮流</w:t>
      </w:r>
      <w:r>
        <w:rPr>
          <w:rFonts w:ascii="Times New Roman" w:hAnsi="Times New Roman" w:eastAsia="MingLiU_HKSCS" w:cs="Times New Roman"/>
          <w:b/>
        </w:rPr>
        <w:t>，</w:t>
      </w:r>
      <w:r>
        <w:rPr>
          <w:rFonts w:ascii="Times New Roman" w:hAnsi="Times New Roman" w:cs="Times New Roman"/>
          <w:b/>
        </w:rPr>
        <w:t>逐渐落伍了</w:t>
      </w:r>
      <w:r>
        <w:rPr>
          <w:rFonts w:ascii="Times New Roman" w:hAnsi="Times New Roman" w:eastAsia="MingLiU_HKSCS" w:cs="Times New Roman"/>
          <w:b/>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330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6A488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800" w:type="dxa"/>
            <w:shd w:val="clear" w:color="auto" w:fill="auto"/>
            <w:noWrap w:val="0"/>
            <w:vAlign w:val="center"/>
          </w:tcPr>
          <w:p w14:paraId="1165A17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君主专制空前强化：明朝废丞相</w:t>
            </w:r>
            <w:r>
              <w:rPr>
                <w:rFonts w:ascii="Times New Roman" w:hAnsi="Times New Roman" w:eastAsia="MingLiU_HKSCS" w:cs="Times New Roman"/>
                <w:b/>
              </w:rPr>
              <w:t>、</w:t>
            </w:r>
            <w:r>
              <w:rPr>
                <w:rFonts w:ascii="Times New Roman" w:hAnsi="Times New Roman" w:cs="Times New Roman"/>
                <w:b/>
              </w:rPr>
              <w:t>设内阁</w:t>
            </w:r>
            <w:r>
              <w:rPr>
                <w:rFonts w:ascii="Times New Roman" w:hAnsi="Times New Roman" w:eastAsia="MingLiU_HKSCS" w:cs="Times New Roman"/>
                <w:b/>
              </w:rPr>
              <w:t>，</w:t>
            </w:r>
            <w:r>
              <w:rPr>
                <w:rFonts w:ascii="Times New Roman" w:hAnsi="Times New Roman" w:cs="Times New Roman"/>
                <w:b/>
              </w:rPr>
              <w:t>清朝设军机处和实行奏折制度</w:t>
            </w:r>
            <w:r>
              <w:rPr>
                <w:rFonts w:ascii="Times New Roman" w:hAnsi="Times New Roman" w:eastAsia="MingLiU_HKSCS" w:cs="Times New Roman"/>
                <w:b/>
              </w:rPr>
              <w:t>，</w:t>
            </w:r>
            <w:r>
              <w:rPr>
                <w:rFonts w:ascii="Times New Roman" w:hAnsi="Times New Roman" w:cs="Times New Roman"/>
                <w:b/>
              </w:rPr>
              <w:t>这严重阻碍了新经济</w:t>
            </w:r>
            <w:r>
              <w:rPr>
                <w:rFonts w:ascii="Times New Roman" w:hAnsi="Times New Roman" w:eastAsia="MingLiU_HKSCS" w:cs="Times New Roman"/>
                <w:b/>
              </w:rPr>
              <w:t>、</w:t>
            </w:r>
            <w:r>
              <w:rPr>
                <w:rFonts w:ascii="Times New Roman" w:hAnsi="Times New Roman" w:cs="Times New Roman"/>
                <w:b/>
              </w:rPr>
              <w:t>新思想的发展</w:t>
            </w:r>
            <w:r>
              <w:rPr>
                <w:rFonts w:ascii="Times New Roman" w:hAnsi="Times New Roman" w:eastAsia="MingLiU_HKSCS" w:cs="Times New Roman"/>
                <w:b/>
              </w:rPr>
              <w:t>，</w:t>
            </w:r>
            <w:r>
              <w:rPr>
                <w:rFonts w:ascii="Times New Roman" w:hAnsi="Times New Roman" w:cs="Times New Roman"/>
                <w:b/>
              </w:rPr>
              <w:t>封建制度也逐渐走向衰落</w:t>
            </w:r>
            <w:r>
              <w:rPr>
                <w:rFonts w:ascii="Times New Roman" w:hAnsi="Times New Roman" w:eastAsia="MingLiU_HKSCS" w:cs="Times New Roman"/>
                <w:b/>
              </w:rPr>
              <w:t>。</w:t>
            </w:r>
            <w:r>
              <w:rPr>
                <w:rFonts w:ascii="Times New Roman" w:hAnsi="Times New Roman" w:cs="Times New Roman"/>
                <w:b/>
              </w:rPr>
              <w:t>统一多民族国家进一步巩固</w:t>
            </w:r>
            <w:r>
              <w:rPr>
                <w:rFonts w:ascii="Times New Roman" w:hAnsi="Times New Roman" w:eastAsia="MingLiU_HKSCS" w:cs="Times New Roman"/>
                <w:b/>
              </w:rPr>
              <w:t>，</w:t>
            </w:r>
            <w:r>
              <w:rPr>
                <w:rFonts w:ascii="Times New Roman" w:hAnsi="Times New Roman" w:cs="Times New Roman"/>
                <w:b/>
              </w:rPr>
              <w:t>现代中国的版图逐渐定型</w:t>
            </w:r>
          </w:p>
        </w:tc>
      </w:tr>
      <w:tr w14:paraId="1AEE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DCB4AF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800" w:type="dxa"/>
            <w:shd w:val="clear" w:color="auto" w:fill="auto"/>
            <w:noWrap w:val="0"/>
            <w:vAlign w:val="center"/>
          </w:tcPr>
          <w:p w14:paraId="4363227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发展与迟滞并存：一方面</w:t>
            </w:r>
            <w:r>
              <w:rPr>
                <w:rFonts w:ascii="Times New Roman" w:hAnsi="Times New Roman" w:eastAsia="MingLiU_HKSCS" w:cs="Times New Roman"/>
                <w:b/>
              </w:rPr>
              <w:t>，</w:t>
            </w:r>
            <w:r>
              <w:rPr>
                <w:rFonts w:ascii="Times New Roman" w:hAnsi="Times New Roman" w:cs="Times New Roman"/>
                <w:b/>
              </w:rPr>
              <w:t>农耕经济继续发展</w:t>
            </w:r>
            <w:r>
              <w:rPr>
                <w:rFonts w:ascii="Times New Roman" w:hAnsi="Times New Roman" w:eastAsia="MingLiU_HKSCS" w:cs="Times New Roman"/>
                <w:b/>
              </w:rPr>
              <w:t>，</w:t>
            </w:r>
            <w:r>
              <w:rPr>
                <w:rFonts w:ascii="Times New Roman" w:hAnsi="Times New Roman" w:cs="Times New Roman"/>
                <w:b/>
              </w:rPr>
              <w:t>资本主义萌芽出现</w:t>
            </w:r>
            <w:r>
              <w:rPr>
                <w:rFonts w:ascii="Times New Roman" w:hAnsi="Times New Roman" w:eastAsia="MingLiU_HKSCS" w:cs="Times New Roman"/>
                <w:b/>
              </w:rPr>
              <w:t>，</w:t>
            </w:r>
            <w:r>
              <w:rPr>
                <w:rFonts w:ascii="Times New Roman" w:hAnsi="Times New Roman" w:cs="Times New Roman"/>
                <w:b/>
              </w:rPr>
              <w:t>经济总量仍然处于世界前列；另一方面</w:t>
            </w:r>
            <w:r>
              <w:rPr>
                <w:rFonts w:ascii="Times New Roman" w:hAnsi="Times New Roman" w:eastAsia="MingLiU_HKSCS" w:cs="Times New Roman"/>
                <w:b/>
              </w:rPr>
              <w:t>，</w:t>
            </w:r>
            <w:r>
              <w:rPr>
                <w:rFonts w:ascii="Times New Roman" w:hAnsi="Times New Roman" w:cs="Times New Roman"/>
                <w:b/>
              </w:rPr>
              <w:t>封建政府执行重农抑商和闭关锁国政策</w:t>
            </w:r>
            <w:r>
              <w:rPr>
                <w:rFonts w:ascii="Times New Roman" w:hAnsi="Times New Roman" w:eastAsia="MingLiU_HKSCS" w:cs="Times New Roman"/>
                <w:b/>
              </w:rPr>
              <w:t>，</w:t>
            </w:r>
            <w:r>
              <w:rPr>
                <w:rFonts w:ascii="Times New Roman" w:hAnsi="Times New Roman" w:cs="Times New Roman"/>
                <w:b/>
              </w:rPr>
              <w:t>严重阻碍了社会经济的发展</w:t>
            </w:r>
            <w:r>
              <w:rPr>
                <w:rFonts w:ascii="Times New Roman" w:hAnsi="Times New Roman" w:eastAsia="MingLiU_HKSCS" w:cs="Times New Roman"/>
                <w:b/>
              </w:rPr>
              <w:t>，</w:t>
            </w:r>
            <w:r>
              <w:rPr>
                <w:rFonts w:ascii="Times New Roman" w:hAnsi="Times New Roman" w:cs="Times New Roman"/>
                <w:b/>
              </w:rPr>
              <w:t>中国逐渐落后于时代发展的潮流</w:t>
            </w:r>
          </w:p>
        </w:tc>
      </w:tr>
      <w:tr w14:paraId="5122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4F3F55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思想文化</w:t>
            </w:r>
          </w:p>
        </w:tc>
        <w:tc>
          <w:tcPr>
            <w:tcW w:w="7800" w:type="dxa"/>
            <w:shd w:val="clear" w:color="auto" w:fill="auto"/>
            <w:noWrap w:val="0"/>
            <w:vAlign w:val="center"/>
          </w:tcPr>
          <w:p w14:paraId="3DA55AC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承古萌新：一方面</w:t>
            </w:r>
            <w:r>
              <w:rPr>
                <w:rFonts w:ascii="Times New Roman" w:hAnsi="Times New Roman" w:eastAsia="MingLiU_HKSCS" w:cs="Times New Roman"/>
                <w:b/>
              </w:rPr>
              <w:t>，</w:t>
            </w:r>
            <w:r>
              <w:rPr>
                <w:rFonts w:ascii="Times New Roman" w:hAnsi="Times New Roman" w:cs="Times New Roman"/>
                <w:b/>
              </w:rPr>
              <w:t>理学仍然占据统治地位</w:t>
            </w:r>
            <w:r>
              <w:rPr>
                <w:rFonts w:ascii="Times New Roman" w:hAnsi="Times New Roman" w:eastAsia="MingLiU_HKSCS" w:cs="Times New Roman"/>
                <w:b/>
              </w:rPr>
              <w:t>，</w:t>
            </w:r>
            <w:r>
              <w:rPr>
                <w:rFonts w:ascii="Times New Roman" w:hAnsi="Times New Roman" w:cs="Times New Roman"/>
                <w:b/>
              </w:rPr>
              <w:t>传统技术继续发展</w:t>
            </w:r>
            <w:r>
              <w:rPr>
                <w:rFonts w:ascii="Times New Roman" w:hAnsi="Times New Roman" w:eastAsia="MingLiU_HKSCS" w:cs="Times New Roman"/>
                <w:b/>
              </w:rPr>
              <w:t>，</w:t>
            </w:r>
            <w:r>
              <w:rPr>
                <w:rFonts w:ascii="Times New Roman" w:hAnsi="Times New Roman" w:cs="Times New Roman"/>
                <w:b/>
              </w:rPr>
              <w:t>市民文化兴起；另一方面</w:t>
            </w:r>
            <w:r>
              <w:rPr>
                <w:rFonts w:ascii="Times New Roman" w:hAnsi="Times New Roman" w:eastAsia="MingLiU_HKSCS" w:cs="Times New Roman"/>
                <w:b/>
              </w:rPr>
              <w:t>，</w:t>
            </w:r>
            <w:r>
              <w:rPr>
                <w:rFonts w:ascii="Times New Roman" w:hAnsi="Times New Roman" w:cs="Times New Roman"/>
                <w:b/>
              </w:rPr>
              <w:t>带有民主色彩的进步思潮产生</w:t>
            </w:r>
            <w:r>
              <w:rPr>
                <w:rFonts w:ascii="Times New Roman" w:hAnsi="Times New Roman" w:eastAsia="MingLiU_HKSCS" w:cs="Times New Roman"/>
                <w:b/>
              </w:rPr>
              <w:t>，</w:t>
            </w:r>
            <w:r>
              <w:rPr>
                <w:rFonts w:ascii="Times New Roman" w:hAnsi="Times New Roman" w:cs="Times New Roman"/>
                <w:b/>
              </w:rPr>
              <w:t>明清之际的进步思想家对君主专制进行了猛烈的抨击</w:t>
            </w:r>
            <w:r>
              <w:rPr>
                <w:rFonts w:ascii="Times New Roman" w:hAnsi="Times New Roman" w:eastAsia="MingLiU_HKSCS" w:cs="Times New Roman"/>
                <w:b/>
              </w:rPr>
              <w:t>，</w:t>
            </w:r>
            <w:r>
              <w:rPr>
                <w:rFonts w:ascii="Times New Roman" w:hAnsi="Times New Roman" w:cs="Times New Roman"/>
                <w:b/>
              </w:rPr>
              <w:t>西学东渐</w:t>
            </w:r>
            <w:r>
              <w:rPr>
                <w:rFonts w:ascii="Times New Roman" w:hAnsi="Times New Roman" w:eastAsia="MingLiU_HKSCS" w:cs="Times New Roman"/>
                <w:b/>
              </w:rPr>
              <w:t>，</w:t>
            </w:r>
            <w:r>
              <w:rPr>
                <w:rFonts w:ascii="Times New Roman" w:hAnsi="Times New Roman" w:cs="Times New Roman"/>
                <w:b/>
              </w:rPr>
              <w:t>西方近代科技开始传入中国</w:t>
            </w:r>
          </w:p>
        </w:tc>
      </w:tr>
      <w:tr w14:paraId="639E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FE49F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对外关系</w:t>
            </w:r>
          </w:p>
        </w:tc>
        <w:tc>
          <w:tcPr>
            <w:tcW w:w="7800" w:type="dxa"/>
            <w:shd w:val="clear" w:color="auto" w:fill="auto"/>
            <w:noWrap w:val="0"/>
            <w:vAlign w:val="center"/>
          </w:tcPr>
          <w:p w14:paraId="6647A06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对外政策从开放逐渐走向闭关锁国</w:t>
            </w:r>
            <w:r>
              <w:rPr>
                <w:rFonts w:ascii="Times New Roman" w:hAnsi="Times New Roman" w:eastAsia="MingLiU_HKSCS" w:cs="Times New Roman"/>
                <w:b/>
              </w:rPr>
              <w:t>，</w:t>
            </w:r>
            <w:r>
              <w:rPr>
                <w:rFonts w:ascii="Times New Roman" w:hAnsi="Times New Roman" w:cs="Times New Roman"/>
                <w:b/>
              </w:rPr>
              <w:t>严重阻碍了资本主义生产关系的产生与发展</w:t>
            </w:r>
            <w:r>
              <w:rPr>
                <w:rFonts w:ascii="Times New Roman" w:hAnsi="Times New Roman" w:eastAsia="MingLiU_HKSCS" w:cs="Times New Roman"/>
                <w:b/>
              </w:rPr>
              <w:t>，</w:t>
            </w:r>
            <w:r>
              <w:rPr>
                <w:rFonts w:ascii="Times New Roman" w:hAnsi="Times New Roman" w:cs="Times New Roman"/>
                <w:b/>
              </w:rPr>
              <w:t>使中国脱离了世界潮流</w:t>
            </w:r>
            <w:r>
              <w:rPr>
                <w:rFonts w:ascii="Times New Roman" w:hAnsi="Times New Roman" w:eastAsia="MingLiU_HKSCS" w:cs="Times New Roman"/>
                <w:b/>
              </w:rPr>
              <w:t>。</w:t>
            </w:r>
            <w:r>
              <w:rPr>
                <w:rFonts w:ascii="Times New Roman" w:hAnsi="Times New Roman" w:cs="Times New Roman"/>
                <w:b/>
              </w:rPr>
              <w:t>我国沿海地区遭到外国势力尤其是西方势力的侵扰</w:t>
            </w:r>
          </w:p>
        </w:tc>
      </w:tr>
      <w:tr w14:paraId="4930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1F4B34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民族关系</w:t>
            </w:r>
          </w:p>
        </w:tc>
        <w:tc>
          <w:tcPr>
            <w:tcW w:w="7800" w:type="dxa"/>
            <w:shd w:val="clear" w:color="auto" w:fill="auto"/>
            <w:noWrap w:val="0"/>
            <w:vAlign w:val="center"/>
          </w:tcPr>
          <w:p w14:paraId="0058721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通过战争</w:t>
            </w:r>
            <w:r>
              <w:rPr>
                <w:rFonts w:ascii="Times New Roman" w:hAnsi="Times New Roman" w:eastAsia="MingLiU_HKSCS" w:cs="Times New Roman"/>
                <w:b/>
              </w:rPr>
              <w:t>、</w:t>
            </w:r>
            <w:r>
              <w:rPr>
                <w:rFonts w:ascii="Times New Roman" w:hAnsi="Times New Roman" w:cs="Times New Roman"/>
                <w:b/>
              </w:rPr>
              <w:t>和议</w:t>
            </w:r>
            <w:r>
              <w:rPr>
                <w:rFonts w:ascii="Times New Roman" w:hAnsi="Times New Roman" w:eastAsia="MingLiU_HKSCS" w:cs="Times New Roman"/>
                <w:b/>
              </w:rPr>
              <w:t>、</w:t>
            </w:r>
            <w:r>
              <w:rPr>
                <w:rFonts w:ascii="Times New Roman" w:hAnsi="Times New Roman" w:cs="Times New Roman"/>
                <w:b/>
              </w:rPr>
              <w:t>册封</w:t>
            </w:r>
            <w:r>
              <w:rPr>
                <w:rFonts w:ascii="Times New Roman" w:hAnsi="Times New Roman" w:eastAsia="MingLiU_HKSCS" w:cs="Times New Roman"/>
                <w:b/>
              </w:rPr>
              <w:t>、</w:t>
            </w:r>
            <w:r>
              <w:rPr>
                <w:rFonts w:ascii="Times New Roman" w:hAnsi="Times New Roman" w:cs="Times New Roman"/>
                <w:b/>
              </w:rPr>
              <w:t>设置机构等多种措施加强了中央政府与蒙古</w:t>
            </w:r>
            <w:r>
              <w:rPr>
                <w:rFonts w:ascii="Times New Roman" w:hAnsi="Times New Roman" w:eastAsia="MingLiU_HKSCS" w:cs="Times New Roman"/>
                <w:b/>
              </w:rPr>
              <w:t>、</w:t>
            </w:r>
            <w:r>
              <w:rPr>
                <w:rFonts w:ascii="Times New Roman" w:hAnsi="Times New Roman" w:cs="Times New Roman"/>
                <w:b/>
              </w:rPr>
              <w:t>西藏等地的交流</w:t>
            </w:r>
            <w:r>
              <w:rPr>
                <w:rFonts w:ascii="Times New Roman" w:hAnsi="Times New Roman" w:eastAsia="MingLiU_HKSCS" w:cs="Times New Roman"/>
                <w:b/>
              </w:rPr>
              <w:t>，</w:t>
            </w:r>
            <w:r>
              <w:rPr>
                <w:rFonts w:ascii="Times New Roman" w:hAnsi="Times New Roman" w:cs="Times New Roman"/>
                <w:b/>
              </w:rPr>
              <w:t>从而促进了我国统一多民族国家的巩固与发展</w:t>
            </w:r>
          </w:p>
        </w:tc>
      </w:tr>
    </w:tbl>
    <w:p w14:paraId="5BC6E754">
      <w:pPr>
        <w:pStyle w:val="2"/>
        <w:tabs>
          <w:tab w:val="left" w:pos="5529"/>
        </w:tabs>
        <w:snapToGrid w:val="0"/>
        <w:spacing w:line="360" w:lineRule="auto"/>
        <w:ind w:firstLine="420" w:firstLineChars="200"/>
        <w:rPr>
          <w:rFonts w:ascii="Times New Roman" w:hAnsi="Times New Roman" w:eastAsia="MingLiU_HKSCS" w:cs="Times New Roman"/>
          <w:b/>
        </w:rPr>
      </w:pPr>
    </w:p>
    <w:p w14:paraId="75E110F7">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pic:cNvPicPr>
                      <a:picLocks noChangeAspect="1"/>
                    </pic:cNvPicPr>
                  </pic:nvPicPr>
                  <pic:blipFill>
                    <a:blip r:embed="rId58" r:link="rId59"/>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370E9711">
      <w:pPr>
        <w:pStyle w:val="2"/>
        <w:tabs>
          <w:tab w:val="left" w:pos="5529"/>
        </w:tabs>
        <w:snapToGrid w:val="0"/>
        <w:spacing w:line="360" w:lineRule="auto"/>
        <w:ind w:firstLine="420" w:firstLineChars="200"/>
        <w:rPr>
          <w:rFonts w:ascii="Times New Roman" w:hAnsi="Times New Roman" w:eastAsia="MingLiU_HKSCS" w:cs="Times New Roman"/>
          <w:b/>
        </w:rPr>
      </w:pPr>
    </w:p>
    <w:p w14:paraId="3DAB486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　承古萌新</w:t>
      </w:r>
      <w:r>
        <w:rPr>
          <w:rFonts w:ascii="Times New Roman" w:hAnsi="Times New Roman" w:eastAsia="MingLiU_HKSCS" w:cs="Times New Roman"/>
          <w:b/>
        </w:rPr>
        <w:t>，</w:t>
      </w:r>
      <w:r>
        <w:rPr>
          <w:rFonts w:ascii="Times New Roman" w:hAnsi="Times New Roman" w:cs="Times New Roman"/>
          <w:b/>
        </w:rPr>
        <w:t>中西交融</w:t>
      </w:r>
    </w:p>
    <w:p w14:paraId="25589D37">
      <w:pPr>
        <w:pStyle w:val="2"/>
        <w:tabs>
          <w:tab w:val="left" w:pos="5529"/>
        </w:tabs>
        <w:snapToGrid w:val="0"/>
        <w:spacing w:line="360" w:lineRule="auto"/>
        <w:ind w:firstLine="420" w:firstLineChars="200"/>
        <w:rPr>
          <w:rFonts w:ascii="Times New Roman" w:hAnsi="Times New Roman" w:eastAsia="MingLiU_HKSCS" w:cs="Times New Roman"/>
          <w:b/>
        </w:rPr>
      </w:pPr>
    </w:p>
    <w:p w14:paraId="2FDA76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明清时期</w:t>
      </w:r>
      <w:r>
        <w:rPr>
          <w:rFonts w:ascii="Times New Roman" w:hAnsi="Times New Roman" w:eastAsia="MingLiU_HKSCS" w:cs="Times New Roman"/>
          <w:b/>
        </w:rPr>
        <w:t>，</w:t>
      </w:r>
      <w:r>
        <w:rPr>
          <w:rFonts w:ascii="Times New Roman" w:hAnsi="Times New Roman" w:cs="Times New Roman"/>
          <w:b/>
        </w:rPr>
        <w:t>中国文化进入总结时期</w:t>
      </w:r>
      <w:r>
        <w:rPr>
          <w:rFonts w:ascii="Times New Roman" w:hAnsi="Times New Roman" w:eastAsia="MingLiU_HKSCS" w:cs="Times New Roman"/>
          <w:b/>
        </w:rPr>
        <w:t>，</w:t>
      </w:r>
      <w:r>
        <w:rPr>
          <w:rFonts w:ascii="Times New Roman" w:hAnsi="Times New Roman" w:cs="Times New Roman"/>
          <w:b/>
        </w:rPr>
        <w:t>在继承前代文化科技成果的基础上继续发展</w:t>
      </w:r>
      <w:r>
        <w:rPr>
          <w:rFonts w:ascii="Times New Roman" w:hAnsi="Times New Roman" w:eastAsia="MingLiU_HKSCS" w:cs="Times New Roman"/>
          <w:b/>
        </w:rPr>
        <w:t>，</w:t>
      </w:r>
      <w:r>
        <w:rPr>
          <w:rFonts w:ascii="Times New Roman" w:hAnsi="Times New Roman" w:cs="Times New Roman"/>
          <w:b/>
        </w:rPr>
        <w:t>但大多数具有</w:t>
      </w:r>
      <w:r>
        <w:rPr>
          <w:rFonts w:hAnsi="宋体" w:cs="Times New Roman"/>
          <w:b/>
        </w:rPr>
        <w:t>“</w:t>
      </w:r>
      <w:r>
        <w:rPr>
          <w:rFonts w:ascii="Times New Roman" w:hAnsi="Times New Roman" w:cs="Times New Roman"/>
          <w:b/>
        </w:rPr>
        <w:t>汇总</w:t>
      </w:r>
      <w:r>
        <w:rPr>
          <w:rFonts w:hAnsi="宋体" w:cs="Times New Roman"/>
          <w:b/>
        </w:rPr>
        <w:t>”</w:t>
      </w:r>
      <w:r>
        <w:rPr>
          <w:rFonts w:ascii="Times New Roman" w:hAnsi="Times New Roman" w:cs="Times New Roman"/>
          <w:b/>
        </w:rPr>
        <w:t>特征</w:t>
      </w:r>
      <w:r>
        <w:rPr>
          <w:rFonts w:ascii="Times New Roman" w:hAnsi="Times New Roman" w:eastAsia="MingLiU_HKSCS" w:cs="Times New Roman"/>
          <w:b/>
        </w:rPr>
        <w:t>。</w:t>
      </w:r>
      <w:r>
        <w:rPr>
          <w:rFonts w:ascii="Times New Roman" w:hAnsi="Times New Roman" w:cs="Times New Roman"/>
          <w:b/>
        </w:rPr>
        <w:t>与此同时</w:t>
      </w:r>
      <w:r>
        <w:rPr>
          <w:rFonts w:ascii="Times New Roman" w:hAnsi="Times New Roman" w:eastAsia="MingLiU_HKSCS" w:cs="Times New Roman"/>
          <w:b/>
        </w:rPr>
        <w:t>，</w:t>
      </w:r>
      <w:r>
        <w:rPr>
          <w:rFonts w:ascii="Times New Roman" w:hAnsi="Times New Roman" w:cs="Times New Roman"/>
          <w:b/>
        </w:rPr>
        <w:t>随着西学东渐</w:t>
      </w:r>
      <w:r>
        <w:rPr>
          <w:rFonts w:ascii="Times New Roman" w:hAnsi="Times New Roman" w:eastAsia="MingLiU_HKSCS" w:cs="Times New Roman"/>
          <w:b/>
        </w:rPr>
        <w:t>，</w:t>
      </w:r>
      <w:r>
        <w:rPr>
          <w:rFonts w:ascii="Times New Roman" w:hAnsi="Times New Roman" w:cs="Times New Roman"/>
          <w:b/>
        </w:rPr>
        <w:t>西方传教士把近代西方的科技文化成果带到中国</w:t>
      </w:r>
      <w:r>
        <w:rPr>
          <w:rFonts w:ascii="Times New Roman" w:hAnsi="Times New Roman" w:eastAsia="MingLiU_HKSCS" w:cs="Times New Roman"/>
          <w:b/>
        </w:rPr>
        <w:t>，</w:t>
      </w:r>
      <w:r>
        <w:rPr>
          <w:rFonts w:ascii="Times New Roman" w:hAnsi="Times New Roman" w:cs="Times New Roman"/>
          <w:b/>
        </w:rPr>
        <w:t>给中国传统文化注入了一些新的</w:t>
      </w:r>
      <w:r>
        <w:rPr>
          <w:rFonts w:hAnsi="宋体" w:cs="Times New Roman"/>
          <w:b/>
        </w:rPr>
        <w:t>“</w:t>
      </w:r>
      <w:r>
        <w:rPr>
          <w:rFonts w:ascii="Times New Roman" w:hAnsi="Times New Roman" w:cs="Times New Roman"/>
          <w:b/>
        </w:rPr>
        <w:t>因子</w:t>
      </w:r>
      <w:r>
        <w:rPr>
          <w:rFonts w:hAnsi="宋体" w:cs="Times New Roman"/>
          <w:b/>
        </w:rPr>
        <w:t>”</w:t>
      </w:r>
      <w:r>
        <w:rPr>
          <w:rFonts w:ascii="Times New Roman" w:hAnsi="Times New Roman" w:eastAsia="MingLiU_HKSCS" w:cs="Times New Roman"/>
          <w:b/>
        </w:rPr>
        <w:t>，</w:t>
      </w:r>
      <w:r>
        <w:rPr>
          <w:rFonts w:ascii="Times New Roman" w:hAnsi="Times New Roman" w:cs="Times New Roman"/>
          <w:b/>
        </w:rPr>
        <w:t>在中西文化交流中</w:t>
      </w:r>
      <w:r>
        <w:rPr>
          <w:rFonts w:ascii="Times New Roman" w:hAnsi="Times New Roman" w:eastAsia="MingLiU_HKSCS" w:cs="Times New Roman"/>
          <w:b/>
        </w:rPr>
        <w:t>，</w:t>
      </w:r>
      <w:r>
        <w:rPr>
          <w:rFonts w:ascii="Times New Roman" w:hAnsi="Times New Roman" w:cs="Times New Roman"/>
          <w:b/>
        </w:rPr>
        <w:t>也呈现出不少新的特点</w:t>
      </w:r>
      <w:r>
        <w:rPr>
          <w:rFonts w:ascii="Times New Roman" w:hAnsi="Times New Roman" w:eastAsia="MingLiU_HKSCS" w:cs="Times New Roman"/>
          <w:b/>
        </w:rPr>
        <w:t>。</w:t>
      </w:r>
      <w:r>
        <w:rPr>
          <w:rFonts w:ascii="Times New Roman" w:hAnsi="Times New Roman" w:cs="Times New Roman"/>
          <w:b/>
        </w:rPr>
        <w:t>在思想领域</w:t>
      </w:r>
      <w:r>
        <w:rPr>
          <w:rFonts w:ascii="Times New Roman" w:hAnsi="Times New Roman" w:eastAsia="MingLiU_HKSCS" w:cs="Times New Roman"/>
          <w:b/>
        </w:rPr>
        <w:t>，</w:t>
      </w:r>
      <w:r>
        <w:rPr>
          <w:rFonts w:ascii="Times New Roman" w:hAnsi="Times New Roman" w:cs="Times New Roman"/>
          <w:b/>
        </w:rPr>
        <w:t>明清之际的思想批判具有启蒙性质</w:t>
      </w:r>
      <w:r>
        <w:rPr>
          <w:rFonts w:ascii="Times New Roman" w:hAnsi="Times New Roman" w:eastAsia="MingLiU_HKSCS" w:cs="Times New Roman"/>
          <w:b/>
        </w:rPr>
        <w:t>，</w:t>
      </w:r>
      <w:r>
        <w:rPr>
          <w:rFonts w:ascii="Times New Roman" w:hAnsi="Times New Roman" w:cs="Times New Roman"/>
          <w:b/>
        </w:rPr>
        <w:t>顺应了商品经济发展的要求</w:t>
      </w:r>
      <w:r>
        <w:rPr>
          <w:rFonts w:ascii="Times New Roman" w:hAnsi="Times New Roman" w:eastAsia="MingLiU_HKSCS" w:cs="Times New Roman"/>
          <w:b/>
        </w:rPr>
        <w:t>，</w:t>
      </w:r>
      <w:r>
        <w:rPr>
          <w:rFonts w:ascii="Times New Roman" w:hAnsi="Times New Roman" w:cs="Times New Roman"/>
          <w:b/>
        </w:rPr>
        <w:t>反映了市民阶层的精神需求</w:t>
      </w:r>
      <w:r>
        <w:rPr>
          <w:rFonts w:ascii="Times New Roman" w:hAnsi="Times New Roman" w:eastAsia="MingLiU_HKSCS" w:cs="Times New Roman"/>
          <w:b/>
        </w:rPr>
        <w:t>。</w:t>
      </w:r>
    </w:p>
    <w:p w14:paraId="3CCE7C45">
      <w:pPr>
        <w:pStyle w:val="2"/>
        <w:tabs>
          <w:tab w:val="left" w:pos="5529"/>
        </w:tabs>
        <w:snapToGrid w:val="0"/>
        <w:spacing w:line="360" w:lineRule="auto"/>
        <w:ind w:firstLine="420" w:firstLineChars="200"/>
        <w:rPr>
          <w:rFonts w:ascii="Times New Roman" w:hAnsi="Times New Roman" w:eastAsia="MingLiU_HKSCS" w:cs="Times New Roman"/>
          <w:b/>
        </w:rPr>
      </w:pPr>
    </w:p>
    <w:p w14:paraId="7D17169C">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60"/>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00C93F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int="eastAsia" w:ascii="楷体_GB2312" w:hAnsi="Times New Roman" w:eastAsia="楷体_GB2312" w:cs="Times New Roman"/>
          <w:b/>
        </w:rPr>
        <w:t>明朝中后期，商品经济空前繁荣，戏曲和小说等通俗文学进入兴盛时期，成为市民文化消费的潮流，如《牡丹亭》《明珠记》《西游记》《隋唐志传》等，许多文人如汤显祖、叶宪祖、冯梦龙都参与了创作编选，很多戏曲和通俗小说的原型人物在民间受到社会各界追捧，成书之后备受欢迎，这是明代刻书业兴盛的重要原因。刻印戏曲小说的书商和坊肆相继出现，有的甚至自编、自选、自刻、自销，如湖州臧懋循等，一时间各地书坊林立，私家刻书之风盛行，所刻书籍的数量和出书速度都超越了前代。</w:t>
      </w:r>
    </w:p>
    <w:p w14:paraId="6B29CB5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——摘编自白寿彝《中国通史》</w:t>
      </w:r>
    </w:p>
    <w:p w14:paraId="490C03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hint="eastAsia" w:ascii="楷体_GB2312" w:hAnsi="Times New Roman" w:eastAsia="楷体_GB2312" w:cs="Times New Roman"/>
          <w:b/>
        </w:rPr>
        <w:t>程朱理学从先验的</w:t>
      </w:r>
      <w:r>
        <w:rPr>
          <w:rFonts w:hint="eastAsia" w:ascii="楷体_GB2312" w:hAnsi="宋体" w:eastAsia="楷体_GB2312" w:cs="Times New Roman"/>
          <w:b/>
        </w:rPr>
        <w:t>“</w:t>
      </w:r>
      <w:r>
        <w:rPr>
          <w:rFonts w:hint="eastAsia" w:ascii="楷体_GB2312" w:hAnsi="Times New Roman" w:eastAsia="楷体_GB2312" w:cs="Times New Roman"/>
          <w:b/>
        </w:rPr>
        <w:t>天理</w:t>
      </w:r>
      <w:r>
        <w:rPr>
          <w:rFonts w:hint="eastAsia" w:ascii="楷体_GB2312" w:hAnsi="宋体" w:eastAsia="楷体_GB2312" w:cs="Times New Roman"/>
          <w:b/>
        </w:rPr>
        <w:t>”</w:t>
      </w:r>
      <w:r>
        <w:rPr>
          <w:rFonts w:hint="eastAsia" w:ascii="楷体_GB2312" w:hAnsi="Times New Roman" w:eastAsia="楷体_GB2312" w:cs="Times New Roman"/>
          <w:b/>
        </w:rPr>
        <w:t>或先验的道德属性的社会关系是第一性；而李贽认为每一个活生生的人的存在才是第一性。</w:t>
      </w:r>
    </w:p>
    <w:p w14:paraId="397DDF9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——摘编自许苏民《李贽与西学》</w:t>
      </w:r>
    </w:p>
    <w:p w14:paraId="7DE2AA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hint="eastAsia" w:ascii="楷体_GB2312" w:hAnsi="Times New Roman" w:eastAsia="楷体_GB2312" w:cs="Times New Roman"/>
          <w:b/>
        </w:rPr>
        <w:t>长期以来高度文明的中国在与亚洲国家交往中，养成</w:t>
      </w:r>
      <w:r>
        <w:rPr>
          <w:rFonts w:hint="eastAsia" w:ascii="楷体_GB2312" w:hAnsi="宋体" w:eastAsia="楷体_GB2312" w:cs="Times New Roman"/>
          <w:b/>
        </w:rPr>
        <w:t>“</w:t>
      </w:r>
      <w:r>
        <w:rPr>
          <w:rFonts w:hint="eastAsia" w:ascii="楷体_GB2312" w:hAnsi="Times New Roman" w:eastAsia="楷体_GB2312" w:cs="Times New Roman"/>
          <w:b/>
        </w:rPr>
        <w:t>华夷大防</w:t>
      </w:r>
      <w:r>
        <w:rPr>
          <w:rFonts w:hint="eastAsia" w:ascii="楷体_GB2312" w:hAnsi="宋体" w:eastAsia="楷体_GB2312" w:cs="Times New Roman"/>
          <w:b/>
        </w:rPr>
        <w:t>”</w:t>
      </w:r>
      <w:r>
        <w:rPr>
          <w:rFonts w:hint="eastAsia" w:ascii="楷体_GB2312" w:hAnsi="Times New Roman" w:eastAsia="楷体_GB2312" w:cs="Times New Roman"/>
          <w:b/>
        </w:rPr>
        <w:t>的自大观念，</w:t>
      </w:r>
      <w:r>
        <w:rPr>
          <w:rFonts w:hint="eastAsia" w:ascii="楷体_GB2312" w:hAnsi="宋体" w:eastAsia="楷体_GB2312" w:cs="Times New Roman"/>
          <w:b/>
        </w:rPr>
        <w:t>“</w:t>
      </w:r>
      <w:r>
        <w:rPr>
          <w:rFonts w:hint="eastAsia" w:ascii="楷体_GB2312" w:hAnsi="Times New Roman" w:eastAsia="楷体_GB2312" w:cs="Times New Roman"/>
          <w:b/>
        </w:rPr>
        <w:t>大国</w:t>
      </w:r>
      <w:r>
        <w:rPr>
          <w:rFonts w:hint="eastAsia" w:ascii="楷体_GB2312" w:hAnsi="宋体" w:eastAsia="楷体_GB2312" w:cs="Times New Roman"/>
          <w:b/>
        </w:rPr>
        <w:t>”</w:t>
      </w:r>
      <w:r>
        <w:rPr>
          <w:rFonts w:hint="eastAsia" w:ascii="楷体_GB2312" w:hAnsi="Times New Roman" w:eastAsia="楷体_GB2312" w:cs="Times New Roman"/>
          <w:b/>
        </w:rPr>
        <w:t>的自尊很难放下，矜持地不愿屈尊与其他国家平起平坐。虽然其间也不乏有识之士对对方文化和科技表现出欣赏和推崇，但总的来说，前一种观念还是占了上风。因此，鉴于双方的势均力敌，彼此不得不在某种程度上做出让步，这样就在表面上的</w:t>
      </w:r>
      <w:r>
        <w:rPr>
          <w:rFonts w:hint="eastAsia" w:ascii="楷体_GB2312" w:hAnsi="宋体" w:eastAsia="楷体_GB2312" w:cs="Times New Roman"/>
          <w:b/>
        </w:rPr>
        <w:t>“</w:t>
      </w:r>
      <w:r>
        <w:rPr>
          <w:rFonts w:hint="eastAsia" w:ascii="楷体_GB2312" w:hAnsi="Times New Roman" w:eastAsia="楷体_GB2312" w:cs="Times New Roman"/>
          <w:b/>
        </w:rPr>
        <w:t>平等</w:t>
      </w:r>
      <w:r>
        <w:rPr>
          <w:rFonts w:hint="eastAsia" w:ascii="楷体_GB2312" w:hAnsi="宋体" w:eastAsia="楷体_GB2312" w:cs="Times New Roman"/>
          <w:b/>
        </w:rPr>
        <w:t>”</w:t>
      </w:r>
      <w:r>
        <w:rPr>
          <w:rFonts w:hint="eastAsia" w:ascii="楷体_GB2312" w:hAnsi="Times New Roman" w:eastAsia="楷体_GB2312" w:cs="Times New Roman"/>
          <w:b/>
        </w:rPr>
        <w:t>状态下埋藏下了种种危机。即使是认同中国文化的利玛窦，受宗教价值观念的影响，《利玛窦札记》原名取为《基督教远征中国史》，这本身就暴露出耶稣会士来中国的初衷就是想以</w:t>
      </w:r>
      <w:r>
        <w:rPr>
          <w:rFonts w:hint="eastAsia" w:ascii="楷体_GB2312" w:hAnsi="宋体" w:eastAsia="楷体_GB2312" w:cs="Times New Roman"/>
          <w:b/>
        </w:rPr>
        <w:t>“</w:t>
      </w:r>
      <w:r>
        <w:rPr>
          <w:rFonts w:hint="eastAsia" w:ascii="楷体_GB2312" w:hAnsi="Times New Roman" w:eastAsia="楷体_GB2312" w:cs="Times New Roman"/>
          <w:b/>
        </w:rPr>
        <w:t>宗教来征服中国</w:t>
      </w:r>
      <w:r>
        <w:rPr>
          <w:rFonts w:hint="eastAsia" w:ascii="楷体_GB2312" w:hAnsi="宋体" w:eastAsia="楷体_GB2312" w:cs="Times New Roman"/>
          <w:b/>
        </w:rPr>
        <w:t>”</w:t>
      </w:r>
      <w:r>
        <w:rPr>
          <w:rFonts w:hint="eastAsia" w:ascii="楷体_GB2312" w:hAnsi="Times New Roman" w:eastAsia="楷体_GB2312" w:cs="Times New Roman"/>
          <w:b/>
        </w:rPr>
        <w:t>的。入华传教士在中国传教的种种行为也反映出其妄图通过文化向中国渗透的野心，部分耶稣会士和方几各会士以及多明我会士因为不尊重中国文化，固执地认为</w:t>
      </w:r>
      <w:r>
        <w:rPr>
          <w:rFonts w:hint="eastAsia" w:ascii="楷体_GB2312" w:hAnsi="宋体" w:eastAsia="楷体_GB2312" w:cs="Times New Roman"/>
          <w:b/>
        </w:rPr>
        <w:t>“</w:t>
      </w:r>
      <w:r>
        <w:rPr>
          <w:rFonts w:hint="eastAsia" w:ascii="楷体_GB2312" w:hAnsi="Times New Roman" w:eastAsia="楷体_GB2312" w:cs="Times New Roman"/>
          <w:b/>
        </w:rPr>
        <w:t>西方文化优越</w:t>
      </w:r>
      <w:r>
        <w:rPr>
          <w:rFonts w:hint="eastAsia" w:ascii="楷体_GB2312" w:hAnsi="宋体" w:eastAsia="楷体_GB2312" w:cs="Times New Roman"/>
          <w:b/>
        </w:rPr>
        <w:t>”</w:t>
      </w:r>
      <w:r>
        <w:rPr>
          <w:rFonts w:hint="eastAsia" w:ascii="楷体_GB2312" w:hAnsi="Times New Roman" w:eastAsia="楷体_GB2312" w:cs="Times New Roman"/>
          <w:b/>
        </w:rPr>
        <w:t>，在日后不可避免地发生了</w:t>
      </w:r>
      <w:r>
        <w:rPr>
          <w:rFonts w:hint="eastAsia" w:ascii="楷体_GB2312" w:hAnsi="宋体" w:eastAsia="楷体_GB2312" w:cs="Times New Roman"/>
          <w:b/>
        </w:rPr>
        <w:t>“</w:t>
      </w:r>
      <w:r>
        <w:rPr>
          <w:rFonts w:hint="eastAsia" w:ascii="楷体_GB2312" w:hAnsi="Times New Roman" w:eastAsia="楷体_GB2312" w:cs="Times New Roman"/>
          <w:b/>
        </w:rPr>
        <w:t>礼仪之争</w:t>
      </w:r>
      <w:r>
        <w:rPr>
          <w:rFonts w:hint="eastAsia" w:ascii="楷体_GB2312" w:hAnsi="宋体" w:eastAsia="楷体_GB2312" w:cs="Times New Roman"/>
          <w:b/>
        </w:rPr>
        <w:t>”</w:t>
      </w:r>
      <w:r>
        <w:rPr>
          <w:rFonts w:ascii="Times New Roman" w:hAnsi="Times New Roman" w:eastAsia="黑体" w:cs="Times New Roman"/>
          <w:b/>
        </w:rPr>
        <w:t>。</w:t>
      </w:r>
    </w:p>
    <w:p w14:paraId="597A78D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——摘编自李晓丹《17—18世纪中西建筑文化交流》</w:t>
      </w:r>
    </w:p>
    <w:p w14:paraId="07E815BE">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[思考探究]</w:t>
      </w:r>
    </w:p>
    <w:p w14:paraId="538E5F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分析明清时期小说戏曲繁荣的原因</w:t>
      </w:r>
      <w:r>
        <w:rPr>
          <w:rFonts w:ascii="Times New Roman" w:hAnsi="Times New Roman" w:eastAsia="MingLiU_HKSCS" w:cs="Times New Roman"/>
          <w:b/>
        </w:rPr>
        <w:t>。</w:t>
      </w:r>
    </w:p>
    <w:p w14:paraId="4728491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明朝中后期，印刷技术的进步；戏曲小说及市民文化的繁荣；商品经济的发展；心学的影响。</w:t>
      </w:r>
    </w:p>
    <w:p w14:paraId="301124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w:t>
      </w:r>
      <w:r>
        <w:rPr>
          <w:rFonts w:ascii="Times New Roman" w:hAnsi="Times New Roman" w:eastAsia="MingLiU_HKSCS" w:cs="Times New Roman"/>
          <w:b/>
        </w:rPr>
        <w:t>，</w:t>
      </w:r>
      <w:r>
        <w:rPr>
          <w:rFonts w:ascii="Times New Roman" w:hAnsi="Times New Roman" w:cs="Times New Roman"/>
          <w:b/>
        </w:rPr>
        <w:t>简要说明程朱理学与李贽的根本分歧</w:t>
      </w:r>
      <w:r>
        <w:rPr>
          <w:rFonts w:ascii="Times New Roman" w:hAnsi="Times New Roman" w:eastAsia="MingLiU_HKSCS" w:cs="Times New Roman"/>
          <w:b/>
        </w:rPr>
        <w:t>。</w:t>
      </w:r>
    </w:p>
    <w:p w14:paraId="0E22A15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程朱理学把儒家的伦理道德(理学)放在第一位，强调人的社会属性；而李贽强调人的个体属性，认为个人需求才是第一位的。</w:t>
      </w:r>
    </w:p>
    <w:p w14:paraId="2E7B66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根据材料三并结合所学知识</w:t>
      </w:r>
      <w:r>
        <w:rPr>
          <w:rFonts w:ascii="Times New Roman" w:hAnsi="Times New Roman" w:eastAsia="MingLiU_HKSCS" w:cs="Times New Roman"/>
          <w:b/>
        </w:rPr>
        <w:t>，</w:t>
      </w:r>
      <w:r>
        <w:rPr>
          <w:rFonts w:ascii="Times New Roman" w:hAnsi="Times New Roman" w:cs="Times New Roman"/>
          <w:b/>
        </w:rPr>
        <w:t>分析17—18世纪东西方</w:t>
      </w:r>
      <w:r>
        <w:rPr>
          <w:rFonts w:hAnsi="宋体" w:cs="Times New Roman"/>
          <w:b/>
        </w:rPr>
        <w:t>“</w:t>
      </w:r>
      <w:r>
        <w:rPr>
          <w:rFonts w:ascii="Times New Roman" w:hAnsi="Times New Roman" w:cs="Times New Roman"/>
          <w:b/>
        </w:rPr>
        <w:t>礼仪之争</w:t>
      </w:r>
      <w:r>
        <w:rPr>
          <w:rFonts w:hAnsi="宋体" w:cs="Times New Roman"/>
          <w:b/>
        </w:rPr>
        <w:t>”</w:t>
      </w:r>
      <w:r>
        <w:rPr>
          <w:rFonts w:ascii="Times New Roman" w:hAnsi="Times New Roman" w:cs="Times New Roman"/>
          <w:b/>
        </w:rPr>
        <w:t>反映了哪些问题</w:t>
      </w:r>
      <w:r>
        <w:rPr>
          <w:rFonts w:ascii="Times New Roman" w:hAnsi="Times New Roman" w:eastAsia="MingLiU_HKSCS" w:cs="Times New Roman"/>
          <w:b/>
        </w:rPr>
        <w:t>。</w:t>
      </w:r>
    </w:p>
    <w:p w14:paraId="70DB7561">
      <w:pPr>
        <w:pStyle w:val="2"/>
        <w:tabs>
          <w:tab w:val="left" w:pos="5529"/>
        </w:tabs>
        <w:snapToGrid w:val="0"/>
        <w:spacing w:line="360" w:lineRule="auto"/>
        <w:ind w:firstLine="420" w:firstLineChars="200"/>
        <w:rPr>
          <w:rFonts w:hint="eastAsia" w:ascii="Times New Roman" w:hAnsi="Times New Roman" w:eastAsia="仿宋_GB2312"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观念差异——明清统治者的</w:t>
      </w:r>
      <w:r>
        <w:rPr>
          <w:rFonts w:hAnsi="宋体" w:cs="Times New Roman"/>
          <w:b/>
        </w:rPr>
        <w:t>“</w:t>
      </w:r>
      <w:r>
        <w:rPr>
          <w:rFonts w:ascii="Times New Roman" w:hAnsi="Times New Roman" w:eastAsia="仿宋_GB2312" w:cs="Times New Roman"/>
          <w:b/>
        </w:rPr>
        <w:t>天朝上国</w:t>
      </w:r>
      <w:r>
        <w:rPr>
          <w:rFonts w:hAnsi="宋体" w:cs="Times New Roman"/>
          <w:b/>
        </w:rPr>
        <w:t>”</w:t>
      </w:r>
      <w:r>
        <w:rPr>
          <w:rFonts w:ascii="Times New Roman" w:hAnsi="Times New Roman" w:eastAsia="仿宋_GB2312" w:cs="Times New Roman"/>
          <w:b/>
        </w:rPr>
        <w:t>心态与西方的</w:t>
      </w:r>
      <w:r>
        <w:rPr>
          <w:rFonts w:hAnsi="宋体" w:cs="Times New Roman"/>
          <w:b/>
        </w:rPr>
        <w:t>“</w:t>
      </w:r>
      <w:r>
        <w:rPr>
          <w:rFonts w:ascii="Times New Roman" w:hAnsi="Times New Roman" w:eastAsia="仿宋_GB2312" w:cs="Times New Roman"/>
          <w:b/>
        </w:rPr>
        <w:t>西方优越论</w:t>
      </w:r>
      <w:r>
        <w:rPr>
          <w:rFonts w:hAnsi="宋体" w:cs="Times New Roman"/>
          <w:b/>
        </w:rPr>
        <w:t>”</w:t>
      </w:r>
      <w:r>
        <w:rPr>
          <w:rFonts w:ascii="Times New Roman" w:hAnsi="Times New Roman" w:eastAsia="仿宋_GB2312" w:cs="Times New Roman"/>
          <w:b/>
        </w:rPr>
        <w:t>心态；实力之争——中国作为守成大国与西方的崛起；利益之争——西方的宗教侵略与中国的文化</w:t>
      </w:r>
      <w:r>
        <w:rPr>
          <w:rFonts w:hAnsi="宋体" w:cs="Times New Roman"/>
          <w:b/>
        </w:rPr>
        <w:t>“</w:t>
      </w:r>
      <w:r>
        <w:rPr>
          <w:rFonts w:ascii="Times New Roman" w:hAnsi="Times New Roman" w:eastAsia="仿宋_GB2312" w:cs="Times New Roman"/>
          <w:b/>
        </w:rPr>
        <w:t>反击</w:t>
      </w:r>
      <w:r>
        <w:rPr>
          <w:rFonts w:hAnsi="宋体" w:cs="Times New Roman"/>
          <w:b/>
        </w:rPr>
        <w:t>”</w:t>
      </w:r>
      <w:r>
        <w:rPr>
          <w:rFonts w:ascii="Times New Roman" w:hAnsi="Times New Roman" w:eastAsia="仿宋_GB2312" w:cs="Times New Roman"/>
          <w:b/>
        </w:rPr>
        <w:t>。</w:t>
      </w:r>
    </w:p>
    <w:p w14:paraId="29F92E3D">
      <w:pPr>
        <w:pStyle w:val="2"/>
        <w:tabs>
          <w:tab w:val="left" w:pos="5529"/>
        </w:tabs>
        <w:snapToGrid w:val="0"/>
        <w:spacing w:line="360" w:lineRule="auto"/>
        <w:ind w:firstLine="420" w:firstLineChars="200"/>
        <w:rPr>
          <w:rFonts w:ascii="Times New Roman" w:hAnsi="Times New Roman" w:eastAsia="MingLiU_HKSCS" w:cs="Times New Roman"/>
          <w:b/>
        </w:rPr>
      </w:pPr>
    </w:p>
    <w:p w14:paraId="0CA5911B">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60"/>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1ED494A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明清文化的</w:t>
      </w:r>
      <w:r>
        <w:rPr>
          <w:rFonts w:hAnsi="宋体" w:cs="Times New Roman"/>
          <w:b/>
        </w:rPr>
        <w:t>“</w:t>
      </w:r>
      <w:r>
        <w:rPr>
          <w:rFonts w:ascii="Times New Roman" w:hAnsi="Times New Roman" w:eastAsia="黑体" w:cs="Times New Roman"/>
          <w:b/>
        </w:rPr>
        <w:t>承古萌新</w:t>
      </w:r>
      <w:r>
        <w:rPr>
          <w:rFonts w:hAnsi="宋体" w:cs="Times New Roman"/>
          <w:b/>
        </w:rPr>
        <w:t>”</w:t>
      </w:r>
    </w:p>
    <w:p w14:paraId="04A46E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hAnsi="宋体" w:cs="Times New Roman"/>
          <w:b/>
        </w:rPr>
        <w:t>“</w:t>
      </w:r>
      <w:r>
        <w:rPr>
          <w:rFonts w:ascii="Times New Roman" w:hAnsi="Times New Roman" w:eastAsia="黑体" w:cs="Times New Roman"/>
          <w:b/>
        </w:rPr>
        <w:t>承古</w:t>
      </w:r>
      <w:r>
        <w:rPr>
          <w:rFonts w:hAnsi="宋体" w:cs="Times New Roman"/>
          <w:b/>
        </w:rPr>
        <w:t>”</w:t>
      </w:r>
    </w:p>
    <w:p w14:paraId="4985D1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(1)中国古典科技进入总结时期——集大成的科技巨著涌现：《本草纲目》是古代中医药学的集大成者</w:t>
      </w:r>
      <w:r>
        <w:rPr>
          <w:rFonts w:ascii="Times New Roman" w:hAnsi="Times New Roman" w:eastAsia="MingLiU_HKSCS" w:cs="Times New Roman"/>
          <w:b/>
        </w:rPr>
        <w:t>，</w:t>
      </w:r>
      <w:r>
        <w:rPr>
          <w:rFonts w:ascii="Times New Roman" w:hAnsi="Times New Roman" w:cs="Times New Roman"/>
          <w:b/>
        </w:rPr>
        <w:t>而且是一部生物学的经典之作</w:t>
      </w:r>
      <w:r>
        <w:rPr>
          <w:rFonts w:ascii="Times New Roman" w:hAnsi="Times New Roman" w:eastAsia="MingLiU_HKSCS" w:cs="Times New Roman"/>
          <w:b/>
        </w:rPr>
        <w:t>。</w:t>
      </w:r>
      <w:r>
        <w:rPr>
          <w:rFonts w:ascii="Times New Roman" w:hAnsi="Times New Roman" w:cs="Times New Roman"/>
          <w:b/>
        </w:rPr>
        <w:t>除此以外还有《农政全书》《天工开物》等</w:t>
      </w:r>
      <w:r>
        <w:rPr>
          <w:rFonts w:ascii="Times New Roman" w:hAnsi="Times New Roman" w:eastAsia="MingLiU_HKSCS" w:cs="Times New Roman"/>
          <w:b/>
        </w:rPr>
        <w:t>。</w:t>
      </w:r>
    </w:p>
    <w:p w14:paraId="1C8AC7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(2)中国古典文献进入总结时期——大规模丛书与类书的编著：《四库全书》是一部规模庞大的丛书</w:t>
      </w:r>
      <w:r>
        <w:rPr>
          <w:rFonts w:ascii="Times New Roman" w:hAnsi="Times New Roman" w:eastAsia="MingLiU_HKSCS" w:cs="Times New Roman"/>
          <w:b/>
        </w:rPr>
        <w:t>，</w:t>
      </w:r>
      <w:r>
        <w:rPr>
          <w:rFonts w:ascii="Times New Roman" w:hAnsi="Times New Roman" w:cs="Times New Roman"/>
          <w:b/>
        </w:rPr>
        <w:t>对古籍整理和总结文化遗产有重要的贡献</w:t>
      </w:r>
      <w:r>
        <w:rPr>
          <w:rFonts w:ascii="Times New Roman" w:hAnsi="Times New Roman" w:eastAsia="MingLiU_HKSCS" w:cs="Times New Roman"/>
          <w:b/>
        </w:rPr>
        <w:t>。</w:t>
      </w:r>
    </w:p>
    <w:p w14:paraId="61D3E3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hAnsi="宋体" w:cs="Times New Roman"/>
          <w:b/>
        </w:rPr>
        <w:t>“</w:t>
      </w:r>
      <w:r>
        <w:rPr>
          <w:rFonts w:ascii="Times New Roman" w:hAnsi="Times New Roman" w:eastAsia="黑体" w:cs="Times New Roman"/>
          <w:b/>
        </w:rPr>
        <w:t>萌新</w:t>
      </w:r>
      <w:r>
        <w:rPr>
          <w:rFonts w:hAnsi="宋体" w:cs="Times New Roman"/>
          <w:b/>
        </w:rPr>
        <w:t>”</w:t>
      </w:r>
    </w:p>
    <w:p w14:paraId="46A032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(1)传统文化中孕育新内容：明清小说是从宋元话本发展而来的</w:t>
      </w:r>
      <w:r>
        <w:rPr>
          <w:rFonts w:ascii="Times New Roman" w:hAnsi="Times New Roman" w:eastAsia="MingLiU_HKSCS" w:cs="Times New Roman"/>
          <w:b/>
        </w:rPr>
        <w:t>。</w:t>
      </w:r>
      <w:r>
        <w:rPr>
          <w:rFonts w:ascii="Times New Roman" w:hAnsi="Times New Roman" w:cs="Times New Roman"/>
          <w:b/>
        </w:rPr>
        <w:t>著名的科学技术著作《天工开物》中</w:t>
      </w:r>
      <w:r>
        <w:rPr>
          <w:rFonts w:ascii="Times New Roman" w:hAnsi="Times New Roman" w:eastAsia="MingLiU_HKSCS" w:cs="Times New Roman"/>
          <w:b/>
        </w:rPr>
        <w:t>，</w:t>
      </w:r>
      <w:r>
        <w:rPr>
          <w:rFonts w:ascii="Times New Roman" w:hAnsi="Times New Roman" w:cs="Times New Roman"/>
          <w:b/>
        </w:rPr>
        <w:t>所记内容多是作者通过调查研究而获得的新知识</w:t>
      </w:r>
      <w:r>
        <w:rPr>
          <w:rFonts w:ascii="Times New Roman" w:hAnsi="Times New Roman" w:eastAsia="MingLiU_HKSCS" w:cs="Times New Roman"/>
          <w:b/>
        </w:rPr>
        <w:t>。</w:t>
      </w:r>
    </w:p>
    <w:p w14:paraId="7DC6E4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(2)思想</w:t>
      </w:r>
      <w:r>
        <w:rPr>
          <w:rFonts w:ascii="Times New Roman" w:hAnsi="Times New Roman" w:eastAsia="MingLiU_HKSCS" w:cs="Times New Roman"/>
          <w:b/>
        </w:rPr>
        <w:t>、</w:t>
      </w:r>
      <w:r>
        <w:rPr>
          <w:rFonts w:ascii="Times New Roman" w:hAnsi="Times New Roman" w:cs="Times New Roman"/>
          <w:b/>
        </w:rPr>
        <w:t>文学中体现反传统反封建：首先</w:t>
      </w:r>
      <w:r>
        <w:rPr>
          <w:rFonts w:ascii="Times New Roman" w:hAnsi="Times New Roman" w:eastAsia="MingLiU_HKSCS" w:cs="Times New Roman"/>
          <w:b/>
        </w:rPr>
        <w:t>，</w:t>
      </w:r>
      <w:r>
        <w:rPr>
          <w:rFonts w:ascii="Times New Roman" w:hAnsi="Times New Roman" w:cs="Times New Roman"/>
          <w:b/>
        </w:rPr>
        <w:t>在思想界出现了反封建的民主思想</w:t>
      </w:r>
      <w:r>
        <w:rPr>
          <w:rFonts w:ascii="Times New Roman" w:hAnsi="Times New Roman" w:eastAsia="MingLiU_HKSCS" w:cs="Times New Roman"/>
          <w:b/>
        </w:rPr>
        <w:t>，</w:t>
      </w:r>
      <w:r>
        <w:rPr>
          <w:rFonts w:ascii="Times New Roman" w:hAnsi="Times New Roman" w:cs="Times New Roman"/>
          <w:b/>
        </w:rPr>
        <w:t>对君主专制进行了激烈的揭露和大胆否定；其次</w:t>
      </w:r>
      <w:r>
        <w:rPr>
          <w:rFonts w:ascii="Times New Roman" w:hAnsi="Times New Roman" w:eastAsia="MingLiU_HKSCS" w:cs="Times New Roman"/>
          <w:b/>
        </w:rPr>
        <w:t>，</w:t>
      </w:r>
      <w:r>
        <w:rPr>
          <w:rFonts w:ascii="Times New Roman" w:hAnsi="Times New Roman" w:cs="Times New Roman"/>
          <w:b/>
        </w:rPr>
        <w:t>明清小说也反映了封建社会走向衰落</w:t>
      </w:r>
      <w:r>
        <w:rPr>
          <w:rFonts w:ascii="Times New Roman" w:hAnsi="Times New Roman" w:eastAsia="MingLiU_HKSCS" w:cs="Times New Roman"/>
          <w:b/>
        </w:rPr>
        <w:t>。</w:t>
      </w:r>
    </w:p>
    <w:p w14:paraId="1D30E1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(3)文化交流上西学东渐：西方传教士学习中国语言文字和儒家经典</w:t>
      </w:r>
      <w:r>
        <w:rPr>
          <w:rFonts w:ascii="Times New Roman" w:hAnsi="Times New Roman" w:eastAsia="MingLiU_HKSCS" w:cs="Times New Roman"/>
          <w:b/>
        </w:rPr>
        <w:t>，</w:t>
      </w:r>
      <w:r>
        <w:rPr>
          <w:rFonts w:ascii="Times New Roman" w:hAnsi="Times New Roman" w:cs="Times New Roman"/>
          <w:b/>
        </w:rPr>
        <w:t>并传回欧洲</w:t>
      </w:r>
      <w:r>
        <w:rPr>
          <w:rFonts w:ascii="Times New Roman" w:hAnsi="Times New Roman" w:eastAsia="MingLiU_HKSCS" w:cs="Times New Roman"/>
          <w:b/>
        </w:rPr>
        <w:t>，</w:t>
      </w:r>
      <w:r>
        <w:rPr>
          <w:rFonts w:ascii="Times New Roman" w:hAnsi="Times New Roman" w:cs="Times New Roman"/>
          <w:b/>
        </w:rPr>
        <w:t>为中西方文化交流作出了突出贡献；同时中国知识分子也主动学习西方科技</w:t>
      </w:r>
      <w:r>
        <w:rPr>
          <w:rFonts w:ascii="Times New Roman" w:hAnsi="Times New Roman" w:eastAsia="MingLiU_HKSCS" w:cs="Times New Roman"/>
          <w:b/>
        </w:rPr>
        <w:t>，</w:t>
      </w:r>
      <w:r>
        <w:rPr>
          <w:rFonts w:ascii="Times New Roman" w:hAnsi="Times New Roman" w:cs="Times New Roman"/>
          <w:b/>
        </w:rPr>
        <w:t>如徐光启的《农政全书》介绍了欧洲先进的水利技术和工具</w:t>
      </w:r>
      <w:r>
        <w:rPr>
          <w:rFonts w:ascii="Times New Roman" w:hAnsi="Times New Roman" w:eastAsia="MingLiU_HKSCS" w:cs="Times New Roman"/>
          <w:b/>
        </w:rPr>
        <w:t>，</w:t>
      </w:r>
      <w:r>
        <w:rPr>
          <w:rFonts w:ascii="Times New Roman" w:hAnsi="Times New Roman" w:cs="Times New Roman"/>
          <w:b/>
        </w:rPr>
        <w:t>《天工开物》也收录了一些国外传来的技术</w:t>
      </w:r>
      <w:r>
        <w:rPr>
          <w:rFonts w:ascii="Times New Roman" w:hAnsi="Times New Roman" w:eastAsia="MingLiU_HKSCS" w:cs="Times New Roman"/>
          <w:b/>
        </w:rPr>
        <w:t>，</w:t>
      </w:r>
      <w:r>
        <w:rPr>
          <w:rFonts w:ascii="Times New Roman" w:hAnsi="Times New Roman" w:cs="Times New Roman"/>
          <w:b/>
        </w:rPr>
        <w:t>如介绍西洋红夷火炮铸造法</w:t>
      </w:r>
      <w:r>
        <w:rPr>
          <w:rFonts w:ascii="Times New Roman" w:hAnsi="Times New Roman" w:eastAsia="MingLiU_HKSCS" w:cs="Times New Roman"/>
          <w:b/>
        </w:rPr>
        <w:t>。</w:t>
      </w:r>
    </w:p>
    <w:p w14:paraId="0A52E29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原因</w:t>
      </w:r>
    </w:p>
    <w:p w14:paraId="02B2CB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(1)明清时期大体处于和平安定的局面</w:t>
      </w:r>
      <w:r>
        <w:rPr>
          <w:rFonts w:ascii="Times New Roman" w:hAnsi="Times New Roman" w:eastAsia="MingLiU_HKSCS" w:cs="Times New Roman"/>
          <w:b/>
        </w:rPr>
        <w:t>，</w:t>
      </w:r>
      <w:r>
        <w:rPr>
          <w:rFonts w:ascii="Times New Roman" w:hAnsi="Times New Roman" w:cs="Times New Roman"/>
          <w:b/>
        </w:rPr>
        <w:t>为文化事业提供了良好的环境</w:t>
      </w:r>
      <w:r>
        <w:rPr>
          <w:rFonts w:ascii="Times New Roman" w:hAnsi="Times New Roman" w:eastAsia="MingLiU_HKSCS" w:cs="Times New Roman"/>
          <w:b/>
        </w:rPr>
        <w:t>。</w:t>
      </w:r>
    </w:p>
    <w:p w14:paraId="7042BF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(2)明清时期是我国封建社会的衰落时期</w:t>
      </w:r>
      <w:r>
        <w:rPr>
          <w:rFonts w:ascii="Times New Roman" w:hAnsi="Times New Roman" w:eastAsia="MingLiU_HKSCS" w:cs="Times New Roman"/>
          <w:b/>
        </w:rPr>
        <w:t>，</w:t>
      </w:r>
      <w:r>
        <w:rPr>
          <w:rFonts w:ascii="Times New Roman" w:hAnsi="Times New Roman" w:cs="Times New Roman"/>
          <w:b/>
        </w:rPr>
        <w:t>商品经济的繁荣和资本主义萌芽</w:t>
      </w:r>
      <w:r>
        <w:rPr>
          <w:rFonts w:ascii="Times New Roman" w:hAnsi="Times New Roman" w:eastAsia="MingLiU_HKSCS" w:cs="Times New Roman"/>
          <w:b/>
        </w:rPr>
        <w:t>，</w:t>
      </w:r>
      <w:r>
        <w:rPr>
          <w:rFonts w:ascii="Times New Roman" w:hAnsi="Times New Roman" w:cs="Times New Roman"/>
          <w:b/>
        </w:rPr>
        <w:t>在文化上表现为出现反传统</w:t>
      </w:r>
      <w:r>
        <w:rPr>
          <w:rFonts w:ascii="Times New Roman" w:hAnsi="Times New Roman" w:eastAsia="MingLiU_HKSCS" w:cs="Times New Roman"/>
          <w:b/>
        </w:rPr>
        <w:t>、</w:t>
      </w:r>
      <w:r>
        <w:rPr>
          <w:rFonts w:ascii="Times New Roman" w:hAnsi="Times New Roman" w:cs="Times New Roman"/>
          <w:b/>
        </w:rPr>
        <w:t>冲击封建专制主义的近代启蒙文化</w:t>
      </w:r>
      <w:r>
        <w:rPr>
          <w:rFonts w:ascii="Times New Roman" w:hAnsi="Times New Roman" w:eastAsia="MingLiU_HKSCS" w:cs="Times New Roman"/>
          <w:b/>
        </w:rPr>
        <w:t>。</w:t>
      </w:r>
    </w:p>
    <w:p w14:paraId="2D2E06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(3)明清时期是我国统一多民族国家的发展时期</w:t>
      </w:r>
      <w:r>
        <w:rPr>
          <w:rFonts w:ascii="Times New Roman" w:hAnsi="Times New Roman" w:eastAsia="MingLiU_HKSCS" w:cs="Times New Roman"/>
          <w:b/>
        </w:rPr>
        <w:t>，</w:t>
      </w:r>
      <w:r>
        <w:rPr>
          <w:rFonts w:ascii="Times New Roman" w:hAnsi="Times New Roman" w:cs="Times New Roman"/>
          <w:b/>
        </w:rPr>
        <w:t>民族交融进一步加强</w:t>
      </w:r>
      <w:r>
        <w:rPr>
          <w:rFonts w:ascii="Times New Roman" w:hAnsi="Times New Roman" w:eastAsia="MingLiU_HKSCS" w:cs="Times New Roman"/>
          <w:b/>
        </w:rPr>
        <w:t>。</w:t>
      </w:r>
    </w:p>
    <w:p w14:paraId="29B50A06">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(4)明清时期</w:t>
      </w:r>
      <w:r>
        <w:rPr>
          <w:rFonts w:ascii="Times New Roman" w:hAnsi="Times New Roman" w:eastAsia="MingLiU_HKSCS" w:cs="Times New Roman"/>
          <w:b/>
        </w:rPr>
        <w:t>，</w:t>
      </w:r>
      <w:r>
        <w:rPr>
          <w:rFonts w:ascii="Times New Roman" w:hAnsi="Times New Roman" w:cs="Times New Roman"/>
          <w:b/>
        </w:rPr>
        <w:t>中外交流频繁</w:t>
      </w:r>
      <w:r>
        <w:rPr>
          <w:rFonts w:ascii="Times New Roman" w:hAnsi="Times New Roman" w:eastAsia="MingLiU_HKSCS" w:cs="Times New Roman"/>
          <w:b/>
        </w:rPr>
        <w:t>，</w:t>
      </w:r>
      <w:r>
        <w:rPr>
          <w:rFonts w:ascii="Times New Roman" w:hAnsi="Times New Roman" w:cs="Times New Roman"/>
          <w:b/>
        </w:rPr>
        <w:t>西学东渐兴起</w:t>
      </w:r>
      <w:r>
        <w:rPr>
          <w:rFonts w:ascii="Times New Roman" w:hAnsi="Times New Roman" w:eastAsia="MingLiU_HKSCS" w:cs="Times New Roman"/>
          <w:b/>
        </w:rPr>
        <w:t>。</w:t>
      </w:r>
    </w:p>
    <w:p w14:paraId="0FE2380D">
      <w:pPr>
        <w:pStyle w:val="2"/>
        <w:tabs>
          <w:tab w:val="left" w:pos="5529"/>
        </w:tabs>
        <w:snapToGrid w:val="0"/>
        <w:spacing w:line="360" w:lineRule="auto"/>
        <w:ind w:firstLine="422" w:firstLineChars="200"/>
        <w:rPr>
          <w:rFonts w:hint="eastAsia" w:ascii="Times New Roman" w:hAnsi="Times New Roman" w:cs="Times New Roman"/>
          <w:b/>
        </w:rPr>
      </w:pPr>
    </w:p>
    <w:p w14:paraId="0C4447B7">
      <w:pPr>
        <w:pStyle w:val="2"/>
        <w:tabs>
          <w:tab w:val="left" w:pos="5529"/>
        </w:tabs>
        <w:snapToGrid w:val="0"/>
        <w:spacing w:line="360" w:lineRule="auto"/>
        <w:ind w:firstLine="422" w:firstLineChars="200"/>
        <w:rPr>
          <w:rFonts w:hint="eastAsia" w:ascii="Times New Roman" w:hAnsi="Times New Roman" w:cs="Times New Roman"/>
          <w:b/>
        </w:rPr>
      </w:pPr>
    </w:p>
    <w:p w14:paraId="57E4C062">
      <w:pPr>
        <w:pStyle w:val="2"/>
        <w:tabs>
          <w:tab w:val="left" w:pos="5529"/>
        </w:tabs>
        <w:snapToGrid w:val="0"/>
        <w:spacing w:line="360" w:lineRule="auto"/>
        <w:ind w:firstLine="422" w:firstLineChars="200"/>
        <w:rPr>
          <w:rFonts w:hint="eastAsia" w:ascii="Times New Roman" w:hAnsi="Times New Roman" w:cs="Times New Roman"/>
          <w:b/>
        </w:rPr>
      </w:pPr>
    </w:p>
    <w:p w14:paraId="0CA746C9">
      <w:pPr>
        <w:pStyle w:val="2"/>
        <w:tabs>
          <w:tab w:val="left" w:pos="5529"/>
        </w:tabs>
        <w:snapToGrid w:val="0"/>
        <w:spacing w:line="360" w:lineRule="auto"/>
        <w:ind w:firstLine="422" w:firstLineChars="200"/>
        <w:rPr>
          <w:rFonts w:hint="eastAsia" w:ascii="Times New Roman" w:hAnsi="Times New Roman" w:cs="Times New Roman"/>
          <w:b/>
        </w:rPr>
      </w:pPr>
    </w:p>
    <w:p w14:paraId="6F4B5E79">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[阶段质量检测]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13FEF2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r>
        <w:rPr>
          <w:rFonts w:ascii="Times New Roman" w:hAnsi="Times New Roman" w:eastAsia="楷体_GB2312" w:cs="Times New Roman"/>
          <w:b/>
        </w:rPr>
        <w:t>(本大题共20小题，每小题3分，共60分)</w:t>
      </w:r>
    </w:p>
    <w:p w14:paraId="03D295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明太祖废宰相后的事实表明：没有大臣的辅弼，皇权体系是不能正常运行的。因此，明太祖欲寻求一种既可以防止大臣专权，又足以充分起到辅佐皇权的宰相的替代机构。</w:t>
      </w:r>
      <w:r>
        <w:rPr>
          <w:rFonts w:ascii="Times New Roman" w:hAnsi="Times New Roman" w:cs="Times New Roman"/>
          <w:b/>
        </w:rPr>
        <w:t>为此</w:t>
      </w:r>
      <w:r>
        <w:rPr>
          <w:rFonts w:ascii="Times New Roman" w:hAnsi="Times New Roman" w:eastAsia="MingLiU_HKSCS" w:cs="Times New Roman"/>
          <w:b/>
        </w:rPr>
        <w:t>，</w:t>
      </w:r>
      <w:r>
        <w:rPr>
          <w:rFonts w:ascii="Times New Roman" w:hAnsi="Times New Roman" w:cs="Times New Roman"/>
          <w:b/>
        </w:rPr>
        <w:t>明太祖设置了(　 )</w:t>
      </w:r>
    </w:p>
    <w:p w14:paraId="74E606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内阁 </w:t>
      </w:r>
      <w:r>
        <w:rPr>
          <w:rFonts w:ascii="Times New Roman" w:hAnsi="Times New Roman" w:cs="Times New Roman"/>
          <w:b/>
        </w:rPr>
        <w:tab/>
      </w:r>
      <w:r>
        <w:rPr>
          <w:rFonts w:ascii="Times New Roman" w:hAnsi="Times New Roman" w:cs="Times New Roman"/>
          <w:b/>
        </w:rPr>
        <w:t>B．殿阁大学士</w:t>
      </w:r>
    </w:p>
    <w:p w14:paraId="4D84F6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六部 </w:t>
      </w:r>
      <w:r>
        <w:rPr>
          <w:rFonts w:ascii="Times New Roman" w:hAnsi="Times New Roman" w:cs="Times New Roman"/>
          <w:b/>
        </w:rPr>
        <w:tab/>
      </w:r>
      <w:r>
        <w:rPr>
          <w:rFonts w:ascii="Times New Roman" w:hAnsi="Times New Roman" w:cs="Times New Roman"/>
          <w:b/>
        </w:rPr>
        <w:t>D．中书省</w:t>
      </w:r>
    </w:p>
    <w:p w14:paraId="3BE98C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明太祖欲寻求一种既可以防止大臣专权，又足以充分起到辅佐皇权的宰相的替代机构</w:t>
      </w:r>
      <w:r>
        <w:rPr>
          <w:rFonts w:hAnsi="宋体" w:cs="Times New Roman"/>
          <w:b/>
        </w:rPr>
        <w:t>”</w:t>
      </w:r>
      <w:r>
        <w:rPr>
          <w:rFonts w:ascii="Times New Roman" w:hAnsi="Times New Roman" w:eastAsia="楷体_GB2312" w:cs="Times New Roman"/>
          <w:b/>
        </w:rPr>
        <w:t>并结合所学知识可知，明太祖废宰相后，设置殿阁大学士，作为其侍从顾问，故选B项；内阁是明成祖在位时设置的，排除A项；六部是沿袭以前历代的政治制度，不是明太祖时才有，排除C项；中书省被明太祖废除了，排除D项。</w:t>
      </w:r>
    </w:p>
    <w:p w14:paraId="0EAE1F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以下是某同学做的历史课堂笔记</w:t>
      </w:r>
      <w:r>
        <w:rPr>
          <w:rFonts w:ascii="Times New Roman" w:hAnsi="Times New Roman" w:eastAsia="MingLiU_HKSCS" w:cs="Times New Roman"/>
          <w:b/>
        </w:rPr>
        <w:t>，</w:t>
      </w:r>
      <w:r>
        <w:rPr>
          <w:rFonts w:ascii="Times New Roman" w:hAnsi="Times New Roman" w:cs="Times New Roman"/>
          <w:b/>
        </w:rPr>
        <w:t>该笔记的主题应是(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6"/>
        <w:gridCol w:w="3383"/>
      </w:tblGrid>
      <w:tr w14:paraId="4692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6" w:type="dxa"/>
            <w:shd w:val="clear" w:color="auto" w:fill="auto"/>
            <w:noWrap w:val="0"/>
            <w:vAlign w:val="center"/>
          </w:tcPr>
          <w:p w14:paraId="0E9808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措施</w:t>
            </w:r>
          </w:p>
        </w:tc>
        <w:tc>
          <w:tcPr>
            <w:tcW w:w="3383" w:type="dxa"/>
            <w:shd w:val="clear" w:color="auto" w:fill="auto"/>
            <w:noWrap w:val="0"/>
            <w:vAlign w:val="center"/>
          </w:tcPr>
          <w:p w14:paraId="6829C0C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目的</w:t>
            </w:r>
          </w:p>
        </w:tc>
      </w:tr>
      <w:tr w14:paraId="6C89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6" w:type="dxa"/>
            <w:shd w:val="clear" w:color="auto" w:fill="auto"/>
            <w:noWrap w:val="0"/>
            <w:vAlign w:val="center"/>
          </w:tcPr>
          <w:p w14:paraId="7AE257A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废中书省和宰相</w:t>
            </w:r>
            <w:r>
              <w:rPr>
                <w:rFonts w:ascii="Times New Roman" w:hAnsi="Times New Roman" w:eastAsia="MingLiU_HKSCS" w:cs="Times New Roman"/>
                <w:b/>
              </w:rPr>
              <w:t>、</w:t>
            </w:r>
            <w:r>
              <w:rPr>
                <w:rFonts w:ascii="Times New Roman" w:hAnsi="Times New Roman" w:cs="Times New Roman"/>
                <w:b/>
              </w:rPr>
              <w:t>权分六部</w:t>
            </w:r>
          </w:p>
        </w:tc>
        <w:tc>
          <w:tcPr>
            <w:tcW w:w="3383" w:type="dxa"/>
            <w:shd w:val="clear" w:color="auto" w:fill="auto"/>
            <w:noWrap w:val="0"/>
            <w:vAlign w:val="center"/>
          </w:tcPr>
          <w:p w14:paraId="7945FDD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皇帝独揽大权</w:t>
            </w:r>
          </w:p>
        </w:tc>
      </w:tr>
      <w:tr w14:paraId="4F2B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6" w:type="dxa"/>
            <w:shd w:val="clear" w:color="auto" w:fill="auto"/>
            <w:noWrap w:val="0"/>
            <w:vAlign w:val="center"/>
          </w:tcPr>
          <w:p w14:paraId="4011FC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设内阁</w:t>
            </w:r>
          </w:p>
        </w:tc>
        <w:tc>
          <w:tcPr>
            <w:tcW w:w="3383" w:type="dxa"/>
            <w:shd w:val="clear" w:color="auto" w:fill="auto"/>
            <w:noWrap w:val="0"/>
            <w:vAlign w:val="center"/>
          </w:tcPr>
          <w:p w14:paraId="37F4A86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协助皇帝决策</w:t>
            </w:r>
          </w:p>
        </w:tc>
      </w:tr>
      <w:tr w14:paraId="10A2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6" w:type="dxa"/>
            <w:shd w:val="clear" w:color="auto" w:fill="auto"/>
            <w:noWrap w:val="0"/>
            <w:vAlign w:val="center"/>
          </w:tcPr>
          <w:p w14:paraId="08D8E5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设特务机构</w:t>
            </w:r>
          </w:p>
        </w:tc>
        <w:tc>
          <w:tcPr>
            <w:tcW w:w="3383" w:type="dxa"/>
            <w:shd w:val="clear" w:color="auto" w:fill="auto"/>
            <w:noWrap w:val="0"/>
            <w:vAlign w:val="center"/>
          </w:tcPr>
          <w:p w14:paraId="0C608A4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严密控制臣民</w:t>
            </w:r>
            <w:r>
              <w:rPr>
                <w:rFonts w:ascii="Times New Roman" w:hAnsi="Times New Roman" w:eastAsia="MingLiU_HKSCS" w:cs="Times New Roman"/>
                <w:b/>
              </w:rPr>
              <w:t>、</w:t>
            </w:r>
            <w:r>
              <w:rPr>
                <w:rFonts w:ascii="Times New Roman" w:hAnsi="Times New Roman" w:cs="Times New Roman"/>
                <w:b/>
              </w:rPr>
              <w:t>法外行事</w:t>
            </w:r>
          </w:p>
        </w:tc>
      </w:tr>
      <w:tr w14:paraId="30D2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6" w:type="dxa"/>
            <w:shd w:val="clear" w:color="auto" w:fill="auto"/>
            <w:noWrap w:val="0"/>
            <w:vAlign w:val="center"/>
          </w:tcPr>
          <w:p w14:paraId="55FF15FA">
            <w:pPr>
              <w:pStyle w:val="2"/>
              <w:tabs>
                <w:tab w:val="left" w:pos="5529"/>
              </w:tabs>
              <w:snapToGrid w:val="0"/>
              <w:spacing w:line="360" w:lineRule="auto"/>
              <w:jc w:val="center"/>
              <w:rPr>
                <w:rFonts w:ascii="Times New Roman" w:hAnsi="Times New Roman" w:cs="Times New Roman"/>
                <w:b/>
              </w:rPr>
            </w:pPr>
            <w:r>
              <w:rPr>
                <w:rFonts w:hAnsi="宋体" w:cs="Times New Roman"/>
                <w:b/>
              </w:rPr>
              <w:t>……</w:t>
            </w:r>
          </w:p>
        </w:tc>
        <w:tc>
          <w:tcPr>
            <w:tcW w:w="3383" w:type="dxa"/>
            <w:shd w:val="clear" w:color="auto" w:fill="auto"/>
            <w:noWrap w:val="0"/>
            <w:vAlign w:val="center"/>
          </w:tcPr>
          <w:p w14:paraId="683E40ED">
            <w:pPr>
              <w:pStyle w:val="2"/>
              <w:tabs>
                <w:tab w:val="left" w:pos="5529"/>
              </w:tabs>
              <w:snapToGrid w:val="0"/>
              <w:spacing w:line="360" w:lineRule="auto"/>
              <w:jc w:val="center"/>
              <w:rPr>
                <w:rFonts w:ascii="Times New Roman" w:hAnsi="Times New Roman" w:eastAsia="MingLiU_HKSCS" w:cs="Times New Roman"/>
                <w:b/>
              </w:rPr>
            </w:pPr>
            <w:r>
              <w:rPr>
                <w:rFonts w:hAnsi="宋体" w:cs="Times New Roman"/>
                <w:b/>
              </w:rPr>
              <w:t>……</w:t>
            </w:r>
          </w:p>
        </w:tc>
      </w:tr>
    </w:tbl>
    <w:p w14:paraId="578825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明太祖加强皇权 </w:t>
      </w:r>
      <w:r>
        <w:rPr>
          <w:rFonts w:ascii="Times New Roman" w:hAnsi="Times New Roman" w:cs="Times New Roman"/>
          <w:b/>
        </w:rPr>
        <w:tab/>
      </w:r>
      <w:r>
        <w:rPr>
          <w:rFonts w:ascii="Times New Roman" w:hAnsi="Times New Roman" w:cs="Times New Roman"/>
          <w:b/>
        </w:rPr>
        <w:t>B．明朝的君相关系</w:t>
      </w:r>
    </w:p>
    <w:p w14:paraId="211B55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明成祖加强皇权 </w:t>
      </w:r>
      <w:r>
        <w:rPr>
          <w:rFonts w:ascii="Times New Roman" w:hAnsi="Times New Roman" w:cs="Times New Roman"/>
          <w:b/>
        </w:rPr>
        <w:tab/>
      </w:r>
      <w:r>
        <w:rPr>
          <w:rFonts w:ascii="Times New Roman" w:hAnsi="Times New Roman" w:cs="Times New Roman"/>
          <w:b/>
        </w:rPr>
        <w:t>D．明朝的皇权强化</w:t>
      </w:r>
    </w:p>
    <w:p w14:paraId="3A75C5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从表格内容看，废宰相，设内阁、特务机构等措施均服务于皇帝，说明明朝的皇权强化，故D项正确。</w:t>
      </w:r>
    </w:p>
    <w:p w14:paraId="1CF79E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嘉靖年间(1522—1566年)，明政府开始学习西方的佛郎机(葡萄牙速射炮)和鸟铳技术，并对管形火器进行了较大幅度的改进，使之射程更远，威力更大。</w:t>
      </w:r>
      <w:r>
        <w:rPr>
          <w:rFonts w:ascii="Times New Roman" w:hAnsi="Times New Roman" w:cs="Times New Roman"/>
          <w:b/>
        </w:rPr>
        <w:t>这在当时可直接服务于(　 )</w:t>
      </w:r>
    </w:p>
    <w:p w14:paraId="691AE8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与入关清军展开决战 </w:t>
      </w:r>
      <w:r>
        <w:rPr>
          <w:rFonts w:ascii="Times New Roman" w:hAnsi="Times New Roman" w:cs="Times New Roman"/>
          <w:b/>
        </w:rPr>
        <w:tab/>
      </w:r>
      <w:r>
        <w:rPr>
          <w:rFonts w:ascii="Times New Roman" w:hAnsi="Times New Roman" w:cs="Times New Roman"/>
          <w:b/>
        </w:rPr>
        <w:t>B．引进西方先进技术</w:t>
      </w:r>
    </w:p>
    <w:p w14:paraId="72384A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镇压各地的农民起义 </w:t>
      </w:r>
      <w:r>
        <w:rPr>
          <w:rFonts w:ascii="Times New Roman" w:hAnsi="Times New Roman" w:cs="Times New Roman"/>
          <w:b/>
        </w:rPr>
        <w:tab/>
      </w:r>
      <w:r>
        <w:rPr>
          <w:rFonts w:ascii="Times New Roman" w:hAnsi="Times New Roman" w:cs="Times New Roman"/>
          <w:b/>
        </w:rPr>
        <w:t>D．巩固东南沿海海防</w:t>
      </w:r>
    </w:p>
    <w:p w14:paraId="3235D0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嘉靖年间，明朝政府学习西方管形火器技术，增强了军队的战斗力，有利于打击东南沿海的倭寇，巩固东南沿海海防，故选D项；结合所学知识可知，1644年清军入关，排除A项；材料中学习西方技术是手段，并不是目的，排除B项；结合所学知识可知，明末各地的农民起义风起云涌，与材料时间不符，排除C项。</w:t>
      </w:r>
    </w:p>
    <w:p w14:paraId="0AAFA5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洪武十年(1377年)，明太祖不仅下诏</w:t>
      </w:r>
      <w:r>
        <w:rPr>
          <w:rFonts w:hAnsi="宋体" w:cs="Times New Roman"/>
          <w:b/>
        </w:rPr>
        <w:t>“</w:t>
      </w:r>
      <w:r>
        <w:rPr>
          <w:rFonts w:ascii="Times New Roman" w:hAnsi="Times New Roman" w:eastAsia="楷体_GB2312" w:cs="Times New Roman"/>
          <w:b/>
        </w:rPr>
        <w:t>令民言事者实封直达御前</w:t>
      </w:r>
      <w:r>
        <w:rPr>
          <w:rFonts w:hAnsi="宋体" w:cs="Times New Roman"/>
          <w:b/>
        </w:rPr>
        <w:t>”</w:t>
      </w:r>
      <w:r>
        <w:rPr>
          <w:rFonts w:ascii="Times New Roman" w:hAnsi="Times New Roman" w:eastAsia="楷体_GB2312" w:cs="Times New Roman"/>
          <w:b/>
        </w:rPr>
        <w:t>，还设置通政司</w:t>
      </w:r>
      <w:r>
        <w:rPr>
          <w:rFonts w:hAnsi="宋体" w:cs="Times New Roman"/>
          <w:b/>
        </w:rPr>
        <w:t>“</w:t>
      </w:r>
      <w:r>
        <w:rPr>
          <w:rFonts w:ascii="Times New Roman" w:hAnsi="Times New Roman" w:eastAsia="楷体_GB2312" w:cs="Times New Roman"/>
          <w:b/>
        </w:rPr>
        <w:t>以受内外奏章，于早朝前汇达御前</w:t>
      </w:r>
      <w:r>
        <w:rPr>
          <w:rFonts w:hAnsi="宋体" w:cs="Times New Roman"/>
          <w:b/>
        </w:rPr>
        <w:t>”</w:t>
      </w:r>
      <w:r>
        <w:rPr>
          <w:rFonts w:ascii="Times New Roman" w:hAnsi="Times New Roman" w:eastAsia="楷体_GB2312" w:cs="Times New Roman"/>
          <w:b/>
        </w:rPr>
        <w:t>；次年，又令六部</w:t>
      </w:r>
      <w:r>
        <w:rPr>
          <w:rFonts w:hAnsi="宋体" w:cs="Times New Roman"/>
          <w:b/>
        </w:rPr>
        <w:t>“</w:t>
      </w:r>
      <w:r>
        <w:rPr>
          <w:rFonts w:ascii="Times New Roman" w:hAnsi="Times New Roman" w:eastAsia="楷体_GB2312" w:cs="Times New Roman"/>
          <w:b/>
        </w:rPr>
        <w:t>奏事勿关白中书省</w:t>
      </w:r>
      <w:r>
        <w:rPr>
          <w:rFonts w:hAnsi="宋体" w:cs="Times New Roman"/>
          <w:b/>
        </w:rPr>
        <w:t>”</w:t>
      </w:r>
      <w:r>
        <w:rPr>
          <w:rFonts w:ascii="Times New Roman" w:hAnsi="Times New Roman" w:eastAsia="楷体_GB2312" w:cs="Times New Roman"/>
          <w:b/>
        </w:rPr>
        <w:t>。</w:t>
      </w:r>
      <w:r>
        <w:rPr>
          <w:rFonts w:ascii="Times New Roman" w:hAnsi="Times New Roman" w:cs="Times New Roman"/>
          <w:b/>
        </w:rPr>
        <w:t>明太祖的这些措施(　 )</w:t>
      </w:r>
    </w:p>
    <w:p w14:paraId="405F1C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旨在完善政府下情上达的程序</w:t>
      </w:r>
    </w:p>
    <w:p w14:paraId="7424BC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利于实现对朝政的全面控制</w:t>
      </w:r>
    </w:p>
    <w:p w14:paraId="05EA9C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有效地提升了政府的行政效率</w:t>
      </w:r>
    </w:p>
    <w:p w14:paraId="51997D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强化了通政司参政议政职能</w:t>
      </w:r>
    </w:p>
    <w:p w14:paraId="77CC35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令民言事者实封直达御前</w:t>
      </w:r>
      <w:r>
        <w:rPr>
          <w:rFonts w:hAnsi="宋体" w:cs="Times New Roman"/>
          <w:b/>
        </w:rPr>
        <w:t>”“</w:t>
      </w:r>
      <w:r>
        <w:rPr>
          <w:rFonts w:ascii="Times New Roman" w:hAnsi="Times New Roman" w:eastAsia="楷体_GB2312" w:cs="Times New Roman"/>
          <w:b/>
        </w:rPr>
        <w:t>以受内外奏章，于早朝前汇达御前</w:t>
      </w:r>
      <w:r>
        <w:rPr>
          <w:rFonts w:hAnsi="宋体" w:cs="Times New Roman"/>
          <w:b/>
        </w:rPr>
        <w:t>”“</w:t>
      </w:r>
      <w:r>
        <w:rPr>
          <w:rFonts w:ascii="Times New Roman" w:hAnsi="Times New Roman" w:eastAsia="楷体_GB2312" w:cs="Times New Roman"/>
          <w:b/>
        </w:rPr>
        <w:t>奏事勿关白中书省</w:t>
      </w:r>
      <w:r>
        <w:rPr>
          <w:rFonts w:hAnsi="宋体" w:cs="Times New Roman"/>
          <w:b/>
        </w:rPr>
        <w:t>”</w:t>
      </w:r>
      <w:r>
        <w:rPr>
          <w:rFonts w:ascii="Times New Roman" w:hAnsi="Times New Roman" w:eastAsia="楷体_GB2312" w:cs="Times New Roman"/>
          <w:b/>
        </w:rPr>
        <w:t>可以得出，明太祖的命令都是为了将各方面政务掌握在自己手中，以实现对朝政的全面控制，故选B项。</w:t>
      </w:r>
    </w:p>
    <w:p w14:paraId="016BAE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康熙二十八年(1689年)中俄《尼布楚条约》的签订，彻底改变了王朝国家长期存在的以中原为中心，由内而外划定边疆的传统做法</w:t>
      </w:r>
      <w:r>
        <w:rPr>
          <w:rFonts w:hAnsi="宋体" w:cs="Times New Roman"/>
          <w:b/>
        </w:rPr>
        <w:t>……</w:t>
      </w:r>
      <w:r>
        <w:rPr>
          <w:rFonts w:ascii="Times New Roman" w:hAnsi="Times New Roman" w:eastAsia="楷体_GB2312" w:cs="Times New Roman"/>
          <w:b/>
        </w:rPr>
        <w:t>此后，自康熙到乾隆年间，中俄多次签订条约划定边界，逐步明晰了中俄双方的疆界和相关权益，同时也划定了与藩属国朝鲜的边界。</w:t>
      </w:r>
      <w:r>
        <w:rPr>
          <w:rFonts w:ascii="Times New Roman" w:hAnsi="Times New Roman" w:cs="Times New Roman"/>
          <w:b/>
        </w:rPr>
        <w:t>这反映出清朝前期(　 )</w:t>
      </w:r>
    </w:p>
    <w:p w14:paraId="55D75A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被迫对外妥协 </w:t>
      </w:r>
      <w:r>
        <w:rPr>
          <w:rFonts w:ascii="Times New Roman" w:hAnsi="Times New Roman" w:cs="Times New Roman"/>
          <w:b/>
        </w:rPr>
        <w:tab/>
      </w:r>
      <w:r>
        <w:rPr>
          <w:rFonts w:ascii="Times New Roman" w:hAnsi="Times New Roman" w:cs="Times New Roman"/>
          <w:b/>
        </w:rPr>
        <w:t>B．主权国家观念的萌发</w:t>
      </w:r>
    </w:p>
    <w:p w14:paraId="1B0618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疆域完全确定 </w:t>
      </w:r>
      <w:r>
        <w:rPr>
          <w:rFonts w:ascii="Times New Roman" w:hAnsi="Times New Roman" w:cs="Times New Roman"/>
          <w:b/>
        </w:rPr>
        <w:tab/>
      </w:r>
      <w:r>
        <w:rPr>
          <w:rFonts w:ascii="Times New Roman" w:hAnsi="Times New Roman" w:cs="Times New Roman"/>
          <w:b/>
        </w:rPr>
        <w:t>D．朝贡体系瓦解</w:t>
      </w:r>
    </w:p>
    <w:p w14:paraId="7975D0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尼布楚条约》的签订，使中国传统的外交发生了变化，由传统的藩属外交，开始转向主权国家之间的外交，同时，清朝前期与藩属国之间的国界也开始划定，这体现了主权国家观念的萌发，故选B项。</w:t>
      </w:r>
    </w:p>
    <w:p w14:paraId="6F855F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《国史十六讲》提到，在皇帝和皇太后的全力支持下，张居正把内宫(皇帝)与外朝(政府)的事权集于一身，成为明朝权力最大的内阁首辅。张居正经常对下属说：</w:t>
      </w:r>
      <w:r>
        <w:rPr>
          <w:rFonts w:hAnsi="宋体" w:cs="Times New Roman"/>
          <w:b/>
        </w:rPr>
        <w:t>“</w:t>
      </w:r>
      <w:r>
        <w:rPr>
          <w:rFonts w:ascii="Times New Roman" w:hAnsi="Times New Roman" w:eastAsia="楷体_GB2312" w:cs="Times New Roman"/>
          <w:b/>
        </w:rPr>
        <w:t>我非相，乃摄也。</w:t>
      </w:r>
      <w:r>
        <w:rPr>
          <w:rFonts w:hAnsi="宋体" w:cs="Times New Roman"/>
          <w:b/>
        </w:rPr>
        <w:t>”</w:t>
      </w:r>
      <w:r>
        <w:rPr>
          <w:rFonts w:ascii="Times New Roman" w:hAnsi="Times New Roman" w:eastAsia="楷体_GB2312" w:cs="Times New Roman"/>
          <w:b/>
        </w:rPr>
        <w:t>意思是他并非一般的宰相，而是</w:t>
      </w:r>
      <w:r>
        <w:rPr>
          <w:rFonts w:hAnsi="宋体" w:cs="Times New Roman"/>
          <w:b/>
        </w:rPr>
        <w:t>“</w:t>
      </w:r>
      <w:r>
        <w:rPr>
          <w:rFonts w:ascii="Times New Roman" w:hAnsi="Times New Roman" w:eastAsia="楷体_GB2312" w:cs="Times New Roman"/>
          <w:b/>
        </w:rPr>
        <w:t>摄政</w:t>
      </w:r>
      <w:r>
        <w:rPr>
          <w:rFonts w:hAnsi="宋体" w:cs="Times New Roman"/>
          <w:b/>
        </w:rPr>
        <w:t>”</w:t>
      </w:r>
      <w:r>
        <w:rPr>
          <w:rFonts w:ascii="Times New Roman" w:hAnsi="Times New Roman" w:eastAsia="楷体_GB2312" w:cs="Times New Roman"/>
          <w:b/>
        </w:rPr>
        <w:t>——代帝执政。</w:t>
      </w:r>
      <w:r>
        <w:rPr>
          <w:rFonts w:ascii="Times New Roman" w:hAnsi="Times New Roman" w:cs="Times New Roman"/>
          <w:b/>
        </w:rPr>
        <w:t>对这一历史现象的本质理解准确的是(　 )</w:t>
      </w:r>
    </w:p>
    <w:p w14:paraId="053789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内阁首辅是名副其实的宰相</w:t>
      </w:r>
    </w:p>
    <w:p w14:paraId="6076E1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内阁此时已经取得了法定的地位</w:t>
      </w:r>
    </w:p>
    <w:p w14:paraId="59F1B4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张居正提升了内阁首辅之权</w:t>
      </w:r>
    </w:p>
    <w:p w14:paraId="578FC3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内阁权力加大是君权强化的产物</w:t>
      </w:r>
    </w:p>
    <w:p w14:paraId="7B3F91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张居正强调自己作为内阁首辅权力很大，能够</w:t>
      </w:r>
      <w:r>
        <w:rPr>
          <w:rFonts w:hAnsi="宋体" w:cs="Times New Roman"/>
          <w:b/>
        </w:rPr>
        <w:t>“</w:t>
      </w:r>
      <w:r>
        <w:rPr>
          <w:rFonts w:ascii="Times New Roman" w:hAnsi="Times New Roman" w:eastAsia="楷体_GB2312" w:cs="Times New Roman"/>
          <w:b/>
        </w:rPr>
        <w:t>代帝执政</w:t>
      </w:r>
      <w:r>
        <w:rPr>
          <w:rFonts w:hAnsi="宋体" w:cs="Times New Roman"/>
          <w:b/>
        </w:rPr>
        <w:t>”</w:t>
      </w:r>
      <w:r>
        <w:rPr>
          <w:rFonts w:ascii="Times New Roman" w:hAnsi="Times New Roman" w:eastAsia="楷体_GB2312" w:cs="Times New Roman"/>
          <w:b/>
        </w:rPr>
        <w:t>，结合所学知识可知，内阁权力的大小取决于皇帝的信任，因此内阁权力不断加大，是君主专制不断强化的表现，故选D项。</w:t>
      </w:r>
    </w:p>
    <w:p w14:paraId="0F0674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康熙在1711年亲自给一位巡抚下达的一段旨意：</w:t>
      </w:r>
      <w:r>
        <w:rPr>
          <w:rFonts w:hAnsi="宋体" w:cs="Times New Roman"/>
          <w:b/>
        </w:rPr>
        <w:t>“</w:t>
      </w:r>
      <w:r>
        <w:rPr>
          <w:rFonts w:ascii="Times New Roman" w:hAnsi="Times New Roman" w:eastAsia="楷体_GB2312" w:cs="Times New Roman"/>
          <w:b/>
        </w:rPr>
        <w:t>今天下太平无事，以不生事为贵，兴一利，则生一弊。古人云</w:t>
      </w:r>
      <w:r>
        <w:rPr>
          <w:rFonts w:hAnsi="宋体" w:cs="Times New Roman"/>
          <w:b/>
        </w:rPr>
        <w:t>‘</w:t>
      </w:r>
      <w:r>
        <w:rPr>
          <w:rFonts w:ascii="Times New Roman" w:hAnsi="Times New Roman" w:eastAsia="楷体_GB2312" w:cs="Times New Roman"/>
          <w:b/>
        </w:rPr>
        <w:t>多一事不如少一事</w:t>
      </w:r>
      <w:r>
        <w:rPr>
          <w:rFonts w:hAnsi="宋体" w:cs="Times New Roman"/>
          <w:b/>
        </w:rPr>
        <w:t>’</w:t>
      </w:r>
      <w:r>
        <w:rPr>
          <w:rFonts w:ascii="Times New Roman" w:hAnsi="Times New Roman" w:eastAsia="楷体_GB2312" w:cs="Times New Roman"/>
          <w:b/>
        </w:rPr>
        <w:t>，职此事也。</w:t>
      </w:r>
      <w:r>
        <w:rPr>
          <w:rFonts w:hAnsi="宋体" w:cs="Times New Roman"/>
          <w:b/>
        </w:rPr>
        <w:t>”</w:t>
      </w:r>
      <w:r>
        <w:rPr>
          <w:rFonts w:ascii="Times New Roman" w:hAnsi="Times New Roman" w:cs="Times New Roman"/>
          <w:b/>
        </w:rPr>
        <w:t>康熙的根本用意是要求他(　 )</w:t>
      </w:r>
    </w:p>
    <w:p w14:paraId="6CA34A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无为而治</w:t>
      </w:r>
      <w:r>
        <w:rPr>
          <w:rFonts w:ascii="Times New Roman" w:hAnsi="Times New Roman" w:eastAsia="MingLiU_HKSCS" w:cs="Times New Roman"/>
          <w:b/>
        </w:rPr>
        <w:t>，</w:t>
      </w:r>
      <w:r>
        <w:rPr>
          <w:rFonts w:ascii="Times New Roman" w:hAnsi="Times New Roman" w:cs="Times New Roman"/>
          <w:b/>
        </w:rPr>
        <w:t xml:space="preserve">与民休息 </w:t>
      </w:r>
      <w:r>
        <w:rPr>
          <w:rFonts w:ascii="Times New Roman" w:hAnsi="Times New Roman" w:cs="Times New Roman"/>
          <w:b/>
        </w:rPr>
        <w:tab/>
      </w:r>
      <w:r>
        <w:rPr>
          <w:rFonts w:ascii="Times New Roman" w:hAnsi="Times New Roman" w:cs="Times New Roman"/>
          <w:b/>
        </w:rPr>
        <w:t>B．恪尽职守</w:t>
      </w:r>
      <w:r>
        <w:rPr>
          <w:rFonts w:ascii="Times New Roman" w:hAnsi="Times New Roman" w:eastAsia="MingLiU_HKSCS" w:cs="Times New Roman"/>
          <w:b/>
        </w:rPr>
        <w:t>，</w:t>
      </w:r>
      <w:r>
        <w:rPr>
          <w:rFonts w:ascii="Times New Roman" w:hAnsi="Times New Roman" w:cs="Times New Roman"/>
          <w:b/>
        </w:rPr>
        <w:t>以民为本</w:t>
      </w:r>
    </w:p>
    <w:p w14:paraId="257944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墨守成规</w:t>
      </w:r>
      <w:r>
        <w:rPr>
          <w:rFonts w:ascii="Times New Roman" w:hAnsi="Times New Roman" w:eastAsia="MingLiU_HKSCS" w:cs="Times New Roman"/>
          <w:b/>
        </w:rPr>
        <w:t>，</w:t>
      </w:r>
      <w:r>
        <w:rPr>
          <w:rFonts w:ascii="Times New Roman" w:hAnsi="Times New Roman" w:cs="Times New Roman"/>
          <w:b/>
        </w:rPr>
        <w:t xml:space="preserve">拒绝改革 </w:t>
      </w:r>
      <w:r>
        <w:rPr>
          <w:rFonts w:ascii="Times New Roman" w:hAnsi="Times New Roman" w:cs="Times New Roman"/>
          <w:b/>
        </w:rPr>
        <w:tab/>
      </w:r>
      <w:r>
        <w:rPr>
          <w:rFonts w:ascii="Times New Roman" w:hAnsi="Times New Roman" w:cs="Times New Roman"/>
          <w:b/>
        </w:rPr>
        <w:t>D．维护皇权</w:t>
      </w:r>
      <w:r>
        <w:rPr>
          <w:rFonts w:ascii="Times New Roman" w:hAnsi="Times New Roman" w:eastAsia="MingLiU_HKSCS" w:cs="Times New Roman"/>
          <w:b/>
        </w:rPr>
        <w:t>，</w:t>
      </w:r>
      <w:r>
        <w:rPr>
          <w:rFonts w:ascii="Times New Roman" w:hAnsi="Times New Roman" w:cs="Times New Roman"/>
          <w:b/>
        </w:rPr>
        <w:t>稳定统治</w:t>
      </w:r>
    </w:p>
    <w:p w14:paraId="4E92C5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根据材料并结合所学知识可知，康熙给大臣下达旨意的根本用意是维护皇权，稳定统治，故选D项。</w:t>
      </w:r>
    </w:p>
    <w:p w14:paraId="329088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乾隆四十三年(1778年)，湖北江陵县发生了一起抢劫案。一群流氓抢劫了附近的富有寡妇家，寡妇认出了抢劫者，事后当即报官。但这样一个小小案件，换了5任地方官，居然还没有结案。</w:t>
      </w:r>
      <w:r>
        <w:rPr>
          <w:rFonts w:ascii="Times New Roman" w:hAnsi="Times New Roman" w:cs="Times New Roman"/>
          <w:b/>
        </w:rPr>
        <w:t>这一现象揭示了(　 )</w:t>
      </w:r>
    </w:p>
    <w:p w14:paraId="558AB7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清朝盛世潜伏统治危机</w:t>
      </w:r>
    </w:p>
    <w:p w14:paraId="75F245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清朝社会治安状况不佳</w:t>
      </w:r>
    </w:p>
    <w:p w14:paraId="28DEAD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清朝官匪勾结现象普遍</w:t>
      </w:r>
    </w:p>
    <w:p w14:paraId="5D53C6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清朝官员缺乏实际权力</w:t>
      </w:r>
    </w:p>
    <w:p w14:paraId="76D2C1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根据材料中</w:t>
      </w:r>
      <w:r>
        <w:rPr>
          <w:rFonts w:hAnsi="宋体" w:cs="Times New Roman"/>
          <w:b/>
        </w:rPr>
        <w:t>“</w:t>
      </w:r>
      <w:r>
        <w:rPr>
          <w:rFonts w:ascii="Times New Roman" w:hAnsi="Times New Roman" w:eastAsia="楷体_GB2312" w:cs="Times New Roman"/>
          <w:b/>
        </w:rPr>
        <w:t>乾隆四十三年</w:t>
      </w:r>
      <w:r>
        <w:rPr>
          <w:rFonts w:hAnsi="宋体" w:cs="Times New Roman"/>
          <w:b/>
        </w:rPr>
        <w:t>……</w:t>
      </w:r>
      <w:r>
        <w:rPr>
          <w:rFonts w:ascii="Times New Roman" w:hAnsi="Times New Roman" w:eastAsia="楷体_GB2312" w:cs="Times New Roman"/>
          <w:b/>
        </w:rPr>
        <w:t>寡妇认出了抢劫者，事后当即报官</w:t>
      </w:r>
      <w:r>
        <w:rPr>
          <w:rFonts w:hAnsi="宋体" w:cs="Times New Roman"/>
          <w:b/>
        </w:rPr>
        <w:t>……</w:t>
      </w:r>
      <w:r>
        <w:rPr>
          <w:rFonts w:ascii="Times New Roman" w:hAnsi="Times New Roman" w:eastAsia="楷体_GB2312" w:cs="Times New Roman"/>
          <w:b/>
        </w:rPr>
        <w:t>换了5任地方官，居然还没有结案</w:t>
      </w:r>
      <w:r>
        <w:rPr>
          <w:rFonts w:hAnsi="宋体" w:cs="Times New Roman"/>
          <w:b/>
        </w:rPr>
        <w:t>”</w:t>
      </w:r>
      <w:r>
        <w:rPr>
          <w:rFonts w:ascii="Times New Roman" w:hAnsi="Times New Roman" w:eastAsia="楷体_GB2312" w:cs="Times New Roman"/>
          <w:b/>
        </w:rPr>
        <w:t>可知，乾隆年间，政治腐败和贫富矛盾的积累，统治出现危机，故选A项。</w:t>
      </w:r>
    </w:p>
    <w:p w14:paraId="4B958F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明清时期，苏湖地区丝织业日趋扩大，蚕桑用地超过稻作用地，震泽镇及近镇村民，乃尽逐绫绸之利，有力者雇人织挽，贫者皆自织，里人贾鬻他方，四时往来不绝。</w:t>
      </w:r>
      <w:r>
        <w:rPr>
          <w:rFonts w:ascii="Times New Roman" w:hAnsi="Times New Roman" w:cs="Times New Roman"/>
          <w:b/>
        </w:rPr>
        <w:t>该现象说明(　 )</w:t>
      </w:r>
    </w:p>
    <w:p w14:paraId="4C7986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商品经济影响农业生产</w:t>
      </w:r>
    </w:p>
    <w:p w14:paraId="13180B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家庭手工作坊开始出现</w:t>
      </w:r>
    </w:p>
    <w:p w14:paraId="303792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经济中心南移趋势完成</w:t>
      </w:r>
    </w:p>
    <w:p w14:paraId="19437C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政府摒弃传统抑商政策</w:t>
      </w:r>
    </w:p>
    <w:p w14:paraId="3E0448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根据材料可知，由于丝织业日趋扩大，种植蚕桑之地超过了种植水稻之地，震泽镇及近镇村民</w:t>
      </w:r>
      <w:r>
        <w:rPr>
          <w:rFonts w:hAnsi="宋体" w:cs="Times New Roman"/>
          <w:b/>
        </w:rPr>
        <w:t>“</w:t>
      </w:r>
      <w:r>
        <w:rPr>
          <w:rFonts w:ascii="Times New Roman" w:hAnsi="Times New Roman" w:eastAsia="楷体_GB2312" w:cs="Times New Roman"/>
          <w:b/>
        </w:rPr>
        <w:t>尽逐绫绸之利</w:t>
      </w:r>
      <w:r>
        <w:rPr>
          <w:rFonts w:hAnsi="宋体" w:cs="Times New Roman"/>
          <w:b/>
        </w:rPr>
        <w:t>”</w:t>
      </w:r>
      <w:r>
        <w:rPr>
          <w:rFonts w:ascii="Times New Roman" w:hAnsi="Times New Roman" w:eastAsia="楷体_GB2312" w:cs="Times New Roman"/>
          <w:b/>
        </w:rPr>
        <w:t>，说明商品经济影响农业生产，A项正确。</w:t>
      </w:r>
    </w:p>
    <w:p w14:paraId="470F14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在中国几千年的历史过程中，许多原先分散孤立的民族单位，逐渐形成一个我中有你、你中有我的多元统一体。</w:t>
      </w:r>
      <w:r>
        <w:rPr>
          <w:rFonts w:ascii="Times New Roman" w:hAnsi="Times New Roman" w:cs="Times New Roman"/>
          <w:b/>
        </w:rPr>
        <w:t>材料认为</w:t>
      </w:r>
      <w:r>
        <w:rPr>
          <w:rFonts w:ascii="Times New Roman" w:hAnsi="Times New Roman" w:eastAsia="MingLiU_HKSCS" w:cs="Times New Roman"/>
          <w:b/>
        </w:rPr>
        <w:t>，</w:t>
      </w:r>
      <w:r>
        <w:rPr>
          <w:rFonts w:ascii="Times New Roman" w:hAnsi="Times New Roman" w:cs="Times New Roman"/>
          <w:b/>
        </w:rPr>
        <w:t>中国疆域最终奠定主要得益于(　 )</w:t>
      </w:r>
    </w:p>
    <w:p w14:paraId="53CF4C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中央集权制度的连续不断</w:t>
      </w:r>
    </w:p>
    <w:p w14:paraId="0FBEDC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多民族的交融与统一</w:t>
      </w:r>
    </w:p>
    <w:p w14:paraId="173208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历代政府适宜的民族政策</w:t>
      </w:r>
    </w:p>
    <w:p w14:paraId="552CA3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复杂地理环境的影响</w:t>
      </w:r>
    </w:p>
    <w:p w14:paraId="24A114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许多原先分散孤立的民族单位，逐渐形成一个我中有你、你中有我的多元统一体</w:t>
      </w:r>
      <w:r>
        <w:rPr>
          <w:rFonts w:hAnsi="宋体" w:cs="Times New Roman"/>
          <w:b/>
        </w:rPr>
        <w:t>”</w:t>
      </w:r>
      <w:r>
        <w:rPr>
          <w:rFonts w:ascii="Times New Roman" w:hAnsi="Times New Roman" w:eastAsia="楷体_GB2312" w:cs="Times New Roman"/>
          <w:b/>
        </w:rPr>
        <w:t>可知，中国疆域最终奠定主要得益于各个民族的交流、交融和统一，故B项正确。</w:t>
      </w:r>
    </w:p>
    <w:p w14:paraId="743589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cs="Times New Roman"/>
          <w:b/>
        </w:rPr>
        <w:t>下图为1661—1887年间</w:t>
      </w:r>
      <w:r>
        <w:rPr>
          <w:rFonts w:ascii="Times New Roman" w:hAnsi="Times New Roman" w:eastAsia="MingLiU_HKSCS" w:cs="Times New Roman"/>
          <w:b/>
        </w:rPr>
        <w:t>，</w:t>
      </w:r>
      <w:r>
        <w:rPr>
          <w:rFonts w:ascii="Times New Roman" w:hAnsi="Times New Roman" w:cs="Times New Roman"/>
          <w:b/>
        </w:rPr>
        <w:t>直隶(今北京</w:t>
      </w:r>
      <w:r>
        <w:rPr>
          <w:rFonts w:ascii="Times New Roman" w:hAnsi="Times New Roman" w:eastAsia="MingLiU_HKSCS" w:cs="Times New Roman"/>
          <w:b/>
        </w:rPr>
        <w:t>、</w:t>
      </w:r>
      <w:r>
        <w:rPr>
          <w:rFonts w:ascii="Times New Roman" w:hAnsi="Times New Roman" w:cs="Times New Roman"/>
          <w:b/>
        </w:rPr>
        <w:t>天津</w:t>
      </w:r>
      <w:r>
        <w:rPr>
          <w:rFonts w:ascii="Times New Roman" w:hAnsi="Times New Roman" w:eastAsia="MingLiU_HKSCS" w:cs="Times New Roman"/>
          <w:b/>
        </w:rPr>
        <w:t>、</w:t>
      </w:r>
      <w:r>
        <w:rPr>
          <w:rFonts w:ascii="Times New Roman" w:hAnsi="Times New Roman" w:cs="Times New Roman"/>
          <w:b/>
        </w:rPr>
        <w:t>河北等地)耕地总面积和人均耕地面积变化情况</w:t>
      </w:r>
      <w:r>
        <w:rPr>
          <w:rFonts w:ascii="Times New Roman" w:hAnsi="Times New Roman" w:eastAsia="MingLiU_HKSCS" w:cs="Times New Roman"/>
          <w:b/>
        </w:rPr>
        <w:t>。</w:t>
      </w:r>
      <w:r>
        <w:rPr>
          <w:rFonts w:ascii="Times New Roman" w:hAnsi="Times New Roman" w:cs="Times New Roman"/>
          <w:b/>
        </w:rPr>
        <w:t>这一变化在当时(　 )</w:t>
      </w:r>
    </w:p>
    <w:p w14:paraId="5BA907D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INCLUDEPICTURE"22XLSJ2-17.TIF"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915285" cy="1062355"/>
            <wp:effectExtent l="0" t="0" r="18415" b="4445"/>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61" r:link="rId62"/>
                    <a:stretch>
                      <a:fillRect/>
                    </a:stretch>
                  </pic:blipFill>
                  <pic:spPr>
                    <a:xfrm>
                      <a:off x="0" y="0"/>
                      <a:ext cx="2915285" cy="1062355"/>
                    </a:xfrm>
                    <a:prstGeom prst="rect">
                      <a:avLst/>
                    </a:prstGeom>
                    <a:noFill/>
                    <a:ln>
                      <a:noFill/>
                    </a:ln>
                  </pic:spPr>
                </pic:pic>
              </a:graphicData>
            </a:graphic>
          </wp:inline>
        </w:drawing>
      </w:r>
      <w:r>
        <w:rPr>
          <w:rFonts w:ascii="Times New Roman" w:hAnsi="Times New Roman" w:cs="Times New Roman"/>
          <w:b/>
        </w:rPr>
        <w:fldChar w:fldCharType="end"/>
      </w:r>
    </w:p>
    <w:p w14:paraId="3ADBA4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A．带来农业耕作方式的进步</w:t>
      </w:r>
    </w:p>
    <w:p w14:paraId="50DDDA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造成农业生产关系的调整</w:t>
      </w:r>
    </w:p>
    <w:p w14:paraId="5597B2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引起农业经营方式的改变</w:t>
      </w:r>
    </w:p>
    <w:p w14:paraId="7788B0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加剧农业生产环境的恶化</w:t>
      </w:r>
    </w:p>
    <w:p w14:paraId="352455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根据图示可知，1661—1887年间的直隶地区人均耕地面积不断下降，说明耕地的增长速度难以满足人口增长的需要，说明这一时期人地矛盾尖锐，加剧农业生产环境的恶化，D项正确。</w:t>
      </w:r>
    </w:p>
    <w:p w14:paraId="4AA23F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(石门)镇油坊可二十家，杵油须壮有力者，夜作晓罢，即丁夫不能日操杵。坊须数十人，间日而作。镇民少，辄募旁邑民为佣</w:t>
      </w:r>
      <w:r>
        <w:rPr>
          <w:rFonts w:hAnsi="宋体" w:cs="Times New Roman"/>
          <w:b/>
        </w:rPr>
        <w:t>……</w:t>
      </w:r>
      <w:r>
        <w:rPr>
          <w:rFonts w:ascii="Times New Roman" w:hAnsi="Times New Roman" w:eastAsia="楷体_GB2312" w:cs="Times New Roman"/>
          <w:b/>
        </w:rPr>
        <w:t>二十家合之八百余人。一夕作，佣直二铢而赢。</w:t>
      </w:r>
      <w:r>
        <w:rPr>
          <w:rFonts w:hAnsi="宋体" w:cs="Times New Roman"/>
          <w:b/>
        </w:rPr>
        <w:t>”</w:t>
      </w:r>
      <w:r>
        <w:rPr>
          <w:rFonts w:ascii="Times New Roman" w:hAnsi="Times New Roman" w:cs="Times New Roman"/>
          <w:b/>
        </w:rPr>
        <w:t>材料可以用来研究(　 )</w:t>
      </w:r>
    </w:p>
    <w:p w14:paraId="3C0B84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古代官办手工作坊 </w:t>
      </w:r>
      <w:r>
        <w:rPr>
          <w:rFonts w:ascii="Times New Roman" w:hAnsi="Times New Roman" w:cs="Times New Roman"/>
          <w:b/>
        </w:rPr>
        <w:tab/>
      </w:r>
      <w:r>
        <w:rPr>
          <w:rFonts w:ascii="Times New Roman" w:hAnsi="Times New Roman" w:cs="Times New Roman"/>
          <w:b/>
        </w:rPr>
        <w:t>B．明清资本主义萌芽</w:t>
      </w:r>
    </w:p>
    <w:p w14:paraId="1CC7AE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传统的重农抑商政策 </w:t>
      </w:r>
      <w:r>
        <w:rPr>
          <w:rFonts w:ascii="Times New Roman" w:hAnsi="Times New Roman" w:cs="Times New Roman"/>
          <w:b/>
        </w:rPr>
        <w:tab/>
      </w:r>
      <w:r>
        <w:rPr>
          <w:rFonts w:ascii="Times New Roman" w:hAnsi="Times New Roman" w:cs="Times New Roman"/>
          <w:b/>
        </w:rPr>
        <w:t>D．古代家庭结构的变迁</w:t>
      </w:r>
    </w:p>
    <w:p w14:paraId="7CD77A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募旁邑民为佣</w:t>
      </w:r>
      <w:r>
        <w:rPr>
          <w:rFonts w:hAnsi="宋体" w:cs="Times New Roman"/>
          <w:b/>
        </w:rPr>
        <w:t>”“</w:t>
      </w:r>
      <w:r>
        <w:rPr>
          <w:rFonts w:ascii="Times New Roman" w:hAnsi="Times New Roman" w:eastAsia="楷体_GB2312" w:cs="Times New Roman"/>
          <w:b/>
        </w:rPr>
        <w:t>一夕作，佣直二铢而赢</w:t>
      </w:r>
      <w:r>
        <w:rPr>
          <w:rFonts w:hAnsi="宋体" w:cs="Times New Roman"/>
          <w:b/>
        </w:rPr>
        <w:t>”</w:t>
      </w:r>
      <w:r>
        <w:rPr>
          <w:rFonts w:ascii="Times New Roman" w:hAnsi="Times New Roman" w:eastAsia="楷体_GB2312" w:cs="Times New Roman"/>
          <w:b/>
        </w:rPr>
        <w:t>，说明石门镇油坊主为了满足生产对劳动力的需求，雇佣旁邑人，每日付给其酬劳，他们之间形成了雇佣关系，这表明明清时期出现资本主义萌芽，故选B项。</w:t>
      </w:r>
    </w:p>
    <w:p w14:paraId="783480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丁·尼达姆研究认为，在15世纪前的1 500年中，有35种重要技术与发明从中国传入欧洲，而从欧洲传入中国的技术仅有4种。</w:t>
      </w:r>
      <w:r>
        <w:rPr>
          <w:rFonts w:ascii="Times New Roman" w:hAnsi="Times New Roman" w:cs="Times New Roman"/>
          <w:b/>
        </w:rPr>
        <w:t>这一现象从侧面说明</w:t>
      </w:r>
      <w:r>
        <w:rPr>
          <w:rFonts w:ascii="Times New Roman" w:hAnsi="Times New Roman" w:eastAsia="MingLiU_HKSCS" w:cs="Times New Roman"/>
          <w:b/>
        </w:rPr>
        <w:t>，</w:t>
      </w:r>
      <w:r>
        <w:rPr>
          <w:rFonts w:ascii="Times New Roman" w:hAnsi="Times New Roman" w:cs="Times New Roman"/>
          <w:b/>
        </w:rPr>
        <w:t>在15世纪前(　 )</w:t>
      </w:r>
    </w:p>
    <w:p w14:paraId="5B452E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东西方科技交流不畅通</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中国科技在全球内传播</w:t>
      </w:r>
    </w:p>
    <w:p w14:paraId="5A3DC1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中国经济远比欧洲发达</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中国科技水平领先欧洲</w:t>
      </w:r>
    </w:p>
    <w:p w14:paraId="03BE2E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有35种重要技术与发明从中国传入欧洲，而从欧洲传入中国的技术仅有4种</w:t>
      </w:r>
      <w:r>
        <w:rPr>
          <w:rFonts w:hAnsi="宋体" w:cs="Times New Roman"/>
          <w:b/>
        </w:rPr>
        <w:t>”</w:t>
      </w:r>
      <w:r>
        <w:rPr>
          <w:rFonts w:ascii="Times New Roman" w:hAnsi="Times New Roman" w:eastAsia="楷体_GB2312" w:cs="Times New Roman"/>
          <w:b/>
        </w:rPr>
        <w:t>可知，在中西方科技交流中，中国处于主导地位，这一现象从侧面说明，在15世纪前中国科技水平领先欧洲，故选D项。</w:t>
      </w:r>
    </w:p>
    <w:p w14:paraId="40F95B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eastAsia="楷体_GB2312" w:cs="Times New Roman"/>
          <w:b/>
        </w:rPr>
        <w:t>明清时期，江南地区棉花、甘蔗、烟草、油菜籽、茶树、水果等经济作物种植范围不断扩大。以苏州农村种植油菜籽为例，在成熟时节，农民将收获的油菜籽卖给商人或油坊，多者可运销外地。</w:t>
      </w:r>
      <w:r>
        <w:rPr>
          <w:rFonts w:ascii="Times New Roman" w:hAnsi="Times New Roman" w:cs="Times New Roman"/>
          <w:b/>
        </w:rPr>
        <w:t>材料表明</w:t>
      </w:r>
      <w:r>
        <w:rPr>
          <w:rFonts w:ascii="Times New Roman" w:hAnsi="Times New Roman" w:eastAsia="MingLiU_HKSCS" w:cs="Times New Roman"/>
          <w:b/>
        </w:rPr>
        <w:t>，</w:t>
      </w:r>
      <w:r>
        <w:rPr>
          <w:rFonts w:ascii="Times New Roman" w:hAnsi="Times New Roman" w:cs="Times New Roman"/>
          <w:b/>
        </w:rPr>
        <w:t>这一时期(　 )</w:t>
      </w:r>
    </w:p>
    <w:p w14:paraId="2CB58A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新的生产关系出现 </w:t>
      </w:r>
      <w:r>
        <w:rPr>
          <w:rFonts w:ascii="Times New Roman" w:hAnsi="Times New Roman" w:cs="Times New Roman"/>
          <w:b/>
        </w:rPr>
        <w:tab/>
      </w:r>
      <w:r>
        <w:rPr>
          <w:rFonts w:ascii="Times New Roman" w:hAnsi="Times New Roman" w:cs="Times New Roman"/>
          <w:b/>
        </w:rPr>
        <w:t>B．农民受到的剥削沉重</w:t>
      </w:r>
    </w:p>
    <w:p w14:paraId="65AA61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城市经济十分兴盛 </w:t>
      </w:r>
      <w:r>
        <w:rPr>
          <w:rFonts w:ascii="Times New Roman" w:hAnsi="Times New Roman" w:cs="Times New Roman"/>
          <w:b/>
        </w:rPr>
        <w:tab/>
      </w:r>
      <w:r>
        <w:rPr>
          <w:rFonts w:ascii="Times New Roman" w:hAnsi="Times New Roman" w:cs="Times New Roman"/>
          <w:b/>
        </w:rPr>
        <w:t>D．商品经济进一步发展</w:t>
      </w:r>
    </w:p>
    <w:p w14:paraId="36C8F2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经济作物种植范围不断扩大</w:t>
      </w:r>
      <w:r>
        <w:rPr>
          <w:rFonts w:hAnsi="宋体" w:cs="Times New Roman"/>
          <w:b/>
        </w:rPr>
        <w:t>”“</w:t>
      </w:r>
      <w:r>
        <w:rPr>
          <w:rFonts w:ascii="Times New Roman" w:hAnsi="Times New Roman" w:eastAsia="楷体_GB2312" w:cs="Times New Roman"/>
          <w:b/>
        </w:rPr>
        <w:t>油菜籽卖给商人或油坊，多者可运销外地</w:t>
      </w:r>
      <w:r>
        <w:rPr>
          <w:rFonts w:hAnsi="宋体" w:cs="Times New Roman"/>
          <w:b/>
        </w:rPr>
        <w:t>”</w:t>
      </w:r>
      <w:r>
        <w:rPr>
          <w:rFonts w:ascii="Times New Roman" w:hAnsi="Times New Roman" w:eastAsia="楷体_GB2312" w:cs="Times New Roman"/>
          <w:b/>
        </w:rPr>
        <w:t>可知，明清时期，江南地区农产品的商品化程度提高，推动了商品经济进一步发展，故选D项；材料未涉及雇佣关系，无法说明新的生产关系出现，排除A项；地租、高利贷和苛捐杂税等是农民主要受到的剥削，材料未涉及，排除B项；城市经济指由工业、商业等各种非农业经济部门聚集而成的地区经济，而材料是农产品的商品化，排除C项。</w:t>
      </w:r>
    </w:p>
    <w:p w14:paraId="30D682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eastAsia="楷体_GB2312" w:cs="Times New Roman"/>
          <w:b/>
        </w:rPr>
        <w:t>黄宗羲指出：</w:t>
      </w:r>
      <w:r>
        <w:rPr>
          <w:rFonts w:hAnsi="宋体" w:cs="Times New Roman"/>
          <w:b/>
        </w:rPr>
        <w:t>“</w:t>
      </w:r>
      <w:r>
        <w:rPr>
          <w:rFonts w:ascii="Times New Roman" w:hAnsi="Times New Roman" w:eastAsia="楷体_GB2312" w:cs="Times New Roman"/>
          <w:b/>
        </w:rPr>
        <w:t>后之人主，既得天下，唯恐其祚命之不长，子孙之不能保有也，思患于未然以为之法。然则其所谓法者，一家之法而非天下之法也</w:t>
      </w:r>
      <w:r>
        <w:rPr>
          <w:rFonts w:hAnsi="宋体" w:cs="Times New Roman"/>
          <w:b/>
        </w:rPr>
        <w:t>……</w:t>
      </w:r>
      <w:r>
        <w:rPr>
          <w:rFonts w:ascii="Times New Roman" w:hAnsi="Times New Roman" w:eastAsia="楷体_GB2312" w:cs="Times New Roman"/>
          <w:b/>
        </w:rPr>
        <w:t>法愈密而天下之乱即生于法之中，所谓非法之法也。</w:t>
      </w:r>
      <w:r>
        <w:rPr>
          <w:rFonts w:hAnsi="宋体" w:cs="Times New Roman"/>
          <w:b/>
        </w:rPr>
        <w:t>……</w:t>
      </w:r>
      <w:r>
        <w:rPr>
          <w:rFonts w:ascii="Times New Roman" w:hAnsi="Times New Roman" w:eastAsia="楷体_GB2312" w:cs="Times New Roman"/>
          <w:b/>
        </w:rPr>
        <w:t>必须建立</w:t>
      </w:r>
      <w:r>
        <w:rPr>
          <w:rFonts w:hAnsi="宋体" w:cs="Times New Roman"/>
          <w:b/>
        </w:rPr>
        <w:t>‘</w:t>
      </w:r>
      <w:r>
        <w:rPr>
          <w:rFonts w:ascii="Times New Roman" w:hAnsi="Times New Roman" w:eastAsia="楷体_GB2312" w:cs="Times New Roman"/>
          <w:b/>
        </w:rPr>
        <w:t>天下之法</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黄宗羲(　 )</w:t>
      </w:r>
    </w:p>
    <w:p w14:paraId="1FAE3A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维护封建专制统治 </w:t>
      </w:r>
      <w:r>
        <w:rPr>
          <w:rFonts w:ascii="Times New Roman" w:hAnsi="Times New Roman" w:cs="Times New Roman"/>
          <w:b/>
        </w:rPr>
        <w:tab/>
      </w:r>
      <w:r>
        <w:rPr>
          <w:rFonts w:ascii="Times New Roman" w:hAnsi="Times New Roman" w:cs="Times New Roman"/>
          <w:b/>
        </w:rPr>
        <w:t>B．否定君权至上</w:t>
      </w:r>
    </w:p>
    <w:p w14:paraId="2EB02C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具有民主政治思想 </w:t>
      </w:r>
      <w:r>
        <w:rPr>
          <w:rFonts w:ascii="Times New Roman" w:hAnsi="Times New Roman" w:cs="Times New Roman"/>
          <w:b/>
        </w:rPr>
        <w:tab/>
      </w:r>
      <w:r>
        <w:rPr>
          <w:rFonts w:ascii="Times New Roman" w:hAnsi="Times New Roman" w:cs="Times New Roman"/>
          <w:b/>
        </w:rPr>
        <w:t>D．主张君臣平等</w:t>
      </w:r>
    </w:p>
    <w:p w14:paraId="023F6B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根据材料可知，黄宗羲认为君主制定的法是一家之法，一家之法是导致天下大乱的原因，所以他否定君主的一家之法，主张建立</w:t>
      </w:r>
      <w:r>
        <w:rPr>
          <w:rFonts w:hAnsi="宋体" w:cs="Times New Roman"/>
          <w:b/>
        </w:rPr>
        <w:t>“</w:t>
      </w:r>
      <w:r>
        <w:rPr>
          <w:rFonts w:ascii="Times New Roman" w:hAnsi="Times New Roman" w:eastAsia="楷体_GB2312" w:cs="Times New Roman"/>
          <w:b/>
        </w:rPr>
        <w:t>天下之法</w:t>
      </w:r>
      <w:r>
        <w:rPr>
          <w:rFonts w:hAnsi="宋体" w:cs="Times New Roman"/>
          <w:b/>
        </w:rPr>
        <w:t>”</w:t>
      </w:r>
      <w:r>
        <w:rPr>
          <w:rFonts w:ascii="Times New Roman" w:hAnsi="Times New Roman" w:eastAsia="楷体_GB2312" w:cs="Times New Roman"/>
          <w:b/>
        </w:rPr>
        <w:t>，从而否定君权至上，B项正确。</w:t>
      </w:r>
    </w:p>
    <w:p w14:paraId="04E844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16</w:t>
      </w:r>
      <w:r>
        <w:rPr>
          <w:rFonts w:ascii="Times New Roman" w:hAnsi="Times New Roman" w:eastAsia="MingLiU_HKSCS" w:cs="Times New Roman"/>
          <w:b/>
        </w:rPr>
        <w:t>．</w:t>
      </w:r>
      <w:r>
        <w:rPr>
          <w:rFonts w:ascii="Times New Roman" w:hAnsi="Times New Roman" w:eastAsia="楷体_GB2312" w:cs="Times New Roman"/>
          <w:b/>
        </w:rPr>
        <w:t>《坤舆万国全图》为明万历年间意大利传教士利玛窦在中国刊印的世界地图。该图第一次向中国人展示世界全貌，内容涉及地理、天文、人文等信息，但当时的一些士大夫将此图斥为</w:t>
      </w:r>
      <w:r>
        <w:rPr>
          <w:rFonts w:hAnsi="宋体" w:cs="Times New Roman"/>
          <w:b/>
        </w:rPr>
        <w:t>“</w:t>
      </w:r>
      <w:r>
        <w:rPr>
          <w:rFonts w:ascii="Times New Roman" w:hAnsi="Times New Roman" w:eastAsia="楷体_GB2312" w:cs="Times New Roman"/>
          <w:b/>
        </w:rPr>
        <w:t>邪说惑众</w:t>
      </w:r>
      <w:r>
        <w:rPr>
          <w:rFonts w:hAnsi="宋体" w:cs="Times New Roman"/>
          <w:b/>
        </w:rPr>
        <w:t>”</w:t>
      </w:r>
      <w:r>
        <w:rPr>
          <w:rFonts w:ascii="Times New Roman" w:hAnsi="Times New Roman" w:eastAsia="楷体_GB2312" w:cs="Times New Roman"/>
          <w:b/>
        </w:rPr>
        <w:t>并加以攻击。</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明朝(　 )</w:t>
      </w:r>
    </w:p>
    <w:p w14:paraId="269C27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传教士为西学传播的主体</w:t>
      </w:r>
    </w:p>
    <w:p w14:paraId="0341BE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西学已经深入人心</w:t>
      </w:r>
    </w:p>
    <w:p w14:paraId="08C5B0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西学以地理学为主要内容</w:t>
      </w:r>
    </w:p>
    <w:p w14:paraId="152A61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华夷观念尚未打破</w:t>
      </w:r>
    </w:p>
    <w:p w14:paraId="35CC9B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材料体现的是利玛窦在中国传播西方先进科技的过程中，一些士大夫将其斥为</w:t>
      </w:r>
      <w:r>
        <w:rPr>
          <w:rFonts w:hAnsi="宋体" w:cs="Times New Roman"/>
          <w:b/>
        </w:rPr>
        <w:t>“</w:t>
      </w:r>
      <w:r>
        <w:rPr>
          <w:rFonts w:ascii="Times New Roman" w:hAnsi="Times New Roman" w:eastAsia="楷体_GB2312" w:cs="Times New Roman"/>
          <w:b/>
        </w:rPr>
        <w:t>邪说惑众</w:t>
      </w:r>
      <w:r>
        <w:rPr>
          <w:rFonts w:hAnsi="宋体" w:cs="Times New Roman"/>
          <w:b/>
        </w:rPr>
        <w:t>”</w:t>
      </w:r>
      <w:r>
        <w:rPr>
          <w:rFonts w:ascii="Times New Roman" w:hAnsi="Times New Roman" w:eastAsia="楷体_GB2312" w:cs="Times New Roman"/>
          <w:b/>
        </w:rPr>
        <w:t>，说明当时华夷观念尚未打破，D项正确。</w:t>
      </w:r>
    </w:p>
    <w:p w14:paraId="3AA474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17</w:t>
      </w:r>
      <w:r>
        <w:rPr>
          <w:rFonts w:ascii="Times New Roman" w:hAnsi="Times New Roman" w:eastAsia="MingLiU_HKSCS" w:cs="Times New Roman"/>
          <w:b/>
        </w:rPr>
        <w:t>．</w:t>
      </w:r>
      <w:r>
        <w:rPr>
          <w:rFonts w:ascii="Times New Roman" w:hAnsi="Times New Roman" w:eastAsia="楷体_GB2312" w:cs="Times New Roman"/>
          <w:b/>
        </w:rPr>
        <w:t>明清小说将视角投向过去不为人们重视的追求财富的商人、敢爱敢恨的女性、鲜活生动的市井小民等。塑造这些主人公不是为了标榜封建伦理道德，而是为了现实生活的需要。</w:t>
      </w:r>
      <w:r>
        <w:rPr>
          <w:rFonts w:ascii="Times New Roman" w:hAnsi="Times New Roman" w:cs="Times New Roman"/>
          <w:b/>
        </w:rPr>
        <w:t>这表明</w:t>
      </w:r>
      <w:r>
        <w:rPr>
          <w:rFonts w:ascii="Times New Roman" w:hAnsi="Times New Roman" w:eastAsia="MingLiU_HKSCS" w:cs="Times New Roman"/>
          <w:b/>
        </w:rPr>
        <w:t>，</w:t>
      </w:r>
      <w:r>
        <w:rPr>
          <w:rFonts w:ascii="Times New Roman" w:hAnsi="Times New Roman" w:cs="Times New Roman"/>
          <w:b/>
        </w:rPr>
        <w:t>当时(　 )</w:t>
      </w:r>
    </w:p>
    <w:p w14:paraId="5BD038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早期白话小说出现 </w:t>
      </w:r>
      <w:r>
        <w:rPr>
          <w:rFonts w:ascii="Times New Roman" w:hAnsi="Times New Roman" w:cs="Times New Roman"/>
          <w:b/>
        </w:rPr>
        <w:tab/>
      </w:r>
      <w:r>
        <w:rPr>
          <w:rFonts w:ascii="Times New Roman" w:hAnsi="Times New Roman" w:cs="Times New Roman"/>
          <w:b/>
        </w:rPr>
        <w:t>B．社会观念发生转变</w:t>
      </w:r>
    </w:p>
    <w:p w14:paraId="1A815B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商人群体开始形成 </w:t>
      </w:r>
      <w:r>
        <w:rPr>
          <w:rFonts w:ascii="Times New Roman" w:hAnsi="Times New Roman" w:cs="Times New Roman"/>
          <w:b/>
        </w:rPr>
        <w:tab/>
      </w:r>
      <w:r>
        <w:rPr>
          <w:rFonts w:ascii="Times New Roman" w:hAnsi="Times New Roman" w:cs="Times New Roman"/>
          <w:b/>
        </w:rPr>
        <w:t>D．女性社会地位提高</w:t>
      </w:r>
    </w:p>
    <w:p w14:paraId="25C5B3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为了现实生活的需要</w:t>
      </w:r>
      <w:r>
        <w:rPr>
          <w:rFonts w:hAnsi="宋体" w:cs="Times New Roman"/>
          <w:b/>
        </w:rPr>
        <w:t>”</w:t>
      </w:r>
      <w:r>
        <w:rPr>
          <w:rFonts w:ascii="Times New Roman" w:hAnsi="Times New Roman" w:eastAsia="楷体_GB2312" w:cs="Times New Roman"/>
          <w:b/>
        </w:rPr>
        <w:t>可知，明清时期，商品经济发展，使人们更加关注现实生活，推动社会观念转变，所以明清小说更加关注世俗，将视角投向商人、妇女和市井小民等群体，故选B项。</w:t>
      </w:r>
    </w:p>
    <w:p w14:paraId="54FE6D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18</w:t>
      </w:r>
      <w:r>
        <w:rPr>
          <w:rFonts w:ascii="Times New Roman" w:hAnsi="Times New Roman" w:eastAsia="MingLiU_HKSCS" w:cs="Times New Roman"/>
          <w:b/>
        </w:rPr>
        <w:t>．</w:t>
      </w:r>
      <w:r>
        <w:rPr>
          <w:rFonts w:ascii="Times New Roman" w:hAnsi="Times New Roman" w:eastAsia="楷体_GB2312" w:cs="Times New Roman"/>
          <w:b/>
        </w:rPr>
        <w:t>李贽和明清之际三大思想家毕竟还属于儒家学派中的改革派。他们并不完全否定儒家思想，而是希望给儒家思想增添符合新时期的内容。</w:t>
      </w:r>
      <w:r>
        <w:rPr>
          <w:rFonts w:ascii="Times New Roman" w:hAnsi="Times New Roman" w:cs="Times New Roman"/>
          <w:b/>
        </w:rPr>
        <w:t>下列属于</w:t>
      </w:r>
      <w:r>
        <w:rPr>
          <w:rFonts w:hAnsi="宋体" w:cs="Times New Roman"/>
          <w:b/>
        </w:rPr>
        <w:t>“</w:t>
      </w:r>
      <w:r>
        <w:rPr>
          <w:rFonts w:ascii="Times New Roman" w:hAnsi="Times New Roman" w:cs="Times New Roman"/>
          <w:b/>
        </w:rPr>
        <w:t>新时期内容</w:t>
      </w:r>
      <w:r>
        <w:rPr>
          <w:rFonts w:hAnsi="宋体" w:cs="Times New Roman"/>
          <w:b/>
        </w:rPr>
        <w:t>”</w:t>
      </w:r>
      <w:r>
        <w:rPr>
          <w:rFonts w:ascii="Times New Roman" w:hAnsi="Times New Roman" w:cs="Times New Roman"/>
          <w:b/>
        </w:rPr>
        <w:t>的是(　 )</w:t>
      </w:r>
    </w:p>
    <w:p w14:paraId="1CE73E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民为贵</w:t>
      </w:r>
      <w:r>
        <w:rPr>
          <w:rFonts w:ascii="Times New Roman" w:hAnsi="Times New Roman" w:eastAsia="MingLiU_HKSCS" w:cs="Times New Roman"/>
          <w:b/>
        </w:rPr>
        <w:t>，</w:t>
      </w:r>
      <w:r>
        <w:rPr>
          <w:rFonts w:ascii="Times New Roman" w:hAnsi="Times New Roman" w:cs="Times New Roman"/>
          <w:b/>
        </w:rPr>
        <w:t>社稷次之</w:t>
      </w:r>
      <w:r>
        <w:rPr>
          <w:rFonts w:ascii="Times New Roman" w:hAnsi="Times New Roman" w:eastAsia="MingLiU_HKSCS" w:cs="Times New Roman"/>
          <w:b/>
        </w:rPr>
        <w:t>，</w:t>
      </w:r>
      <w:r>
        <w:rPr>
          <w:rFonts w:ascii="Times New Roman" w:hAnsi="Times New Roman" w:cs="Times New Roman"/>
          <w:b/>
        </w:rPr>
        <w:t>君为轻</w:t>
      </w:r>
      <w:r>
        <w:rPr>
          <w:rFonts w:hAnsi="宋体" w:cs="Times New Roman"/>
          <w:b/>
        </w:rPr>
        <w:t>”</w:t>
      </w:r>
    </w:p>
    <w:p w14:paraId="6BF936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hAnsi="宋体" w:cs="Times New Roman"/>
          <w:b/>
        </w:rPr>
        <w:t>“</w:t>
      </w:r>
      <w:r>
        <w:rPr>
          <w:rFonts w:ascii="Times New Roman" w:hAnsi="Times New Roman" w:cs="Times New Roman"/>
          <w:b/>
        </w:rPr>
        <w:t>知善知恶是良知</w:t>
      </w:r>
      <w:r>
        <w:rPr>
          <w:rFonts w:hAnsi="宋体" w:cs="Times New Roman"/>
          <w:b/>
        </w:rPr>
        <w:t>”</w:t>
      </w:r>
    </w:p>
    <w:p w14:paraId="3255F0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为天下之大害者</w:t>
      </w:r>
      <w:r>
        <w:rPr>
          <w:rFonts w:ascii="Times New Roman" w:hAnsi="Times New Roman" w:eastAsia="MingLiU_HKSCS" w:cs="Times New Roman"/>
          <w:b/>
        </w:rPr>
        <w:t>，</w:t>
      </w:r>
      <w:r>
        <w:rPr>
          <w:rFonts w:ascii="Times New Roman" w:hAnsi="Times New Roman" w:cs="Times New Roman"/>
          <w:b/>
        </w:rPr>
        <w:t>君而已矣</w:t>
      </w:r>
      <w:r>
        <w:rPr>
          <w:rFonts w:hAnsi="宋体" w:cs="Times New Roman"/>
          <w:b/>
        </w:rPr>
        <w:t>”</w:t>
      </w:r>
    </w:p>
    <w:p w14:paraId="6ABC7E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hAnsi="宋体" w:cs="Times New Roman"/>
          <w:b/>
        </w:rPr>
        <w:t>“</w:t>
      </w:r>
      <w:r>
        <w:rPr>
          <w:rFonts w:ascii="Times New Roman" w:hAnsi="Times New Roman" w:cs="Times New Roman"/>
          <w:b/>
        </w:rPr>
        <w:t>宇宙便是吾心</w:t>
      </w:r>
      <w:r>
        <w:rPr>
          <w:rFonts w:ascii="Times New Roman" w:hAnsi="Times New Roman" w:eastAsia="MingLiU_HKSCS" w:cs="Times New Roman"/>
          <w:b/>
        </w:rPr>
        <w:t>，</w:t>
      </w:r>
      <w:r>
        <w:rPr>
          <w:rFonts w:ascii="Times New Roman" w:hAnsi="Times New Roman" w:cs="Times New Roman"/>
          <w:b/>
        </w:rPr>
        <w:t>吾心即是宇宙</w:t>
      </w:r>
      <w:r>
        <w:rPr>
          <w:rFonts w:hAnsi="宋体" w:cs="Times New Roman"/>
          <w:b/>
        </w:rPr>
        <w:t>”</w:t>
      </w:r>
    </w:p>
    <w:p w14:paraId="6D77A4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C项是黄宗羲的思想，黄宗羲是明清之际思想家之一，反对君主专制、提倡经世致用，与材料中</w:t>
      </w:r>
      <w:r>
        <w:rPr>
          <w:rFonts w:hAnsi="宋体" w:cs="Times New Roman"/>
          <w:b/>
        </w:rPr>
        <w:t>“</w:t>
      </w:r>
      <w:r>
        <w:rPr>
          <w:rFonts w:ascii="Times New Roman" w:hAnsi="Times New Roman" w:eastAsia="楷体_GB2312" w:cs="Times New Roman"/>
          <w:b/>
        </w:rPr>
        <w:t>增添符合新时期的内容</w:t>
      </w:r>
      <w:r>
        <w:rPr>
          <w:rFonts w:hAnsi="宋体" w:cs="Times New Roman"/>
          <w:b/>
        </w:rPr>
        <w:t>”</w:t>
      </w:r>
      <w:r>
        <w:rPr>
          <w:rFonts w:ascii="Times New Roman" w:hAnsi="Times New Roman" w:eastAsia="楷体_GB2312" w:cs="Times New Roman"/>
          <w:b/>
        </w:rPr>
        <w:t>相符，C项正确。</w:t>
      </w:r>
    </w:p>
    <w:p w14:paraId="3FEDC0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w:t>
      </w:r>
      <w:r>
        <w:rPr>
          <w:rFonts w:ascii="Times New Roman" w:hAnsi="Times New Roman" w:eastAsia="MingLiU_HKSCS" w:cs="Times New Roman"/>
          <w:b/>
        </w:rPr>
        <w:t>．</w:t>
      </w:r>
      <w:r>
        <w:rPr>
          <w:rFonts w:ascii="Times New Roman" w:hAnsi="Times New Roman" w:eastAsia="楷体_GB2312" w:cs="Times New Roman"/>
          <w:b/>
        </w:rPr>
        <w:t>明代初年，朱</w:t>
      </w:r>
      <w:r>
        <w:rPr>
          <w:rFonts w:hint="eastAsia" w:hAnsi="宋体" w:cs="宋体"/>
          <w:b/>
        </w:rPr>
        <w:t>橚</w:t>
      </w:r>
      <w:r>
        <w:rPr>
          <w:rFonts w:hint="eastAsia" w:ascii="楷体_GB2312" w:hAnsi="楷体_GB2312" w:eastAsia="楷体_GB2312" w:cs="楷体_GB2312"/>
          <w:b/>
        </w:rPr>
        <w:t>等人著成《普济方》，兼采笔记杂说及道藏佛书，指出骨科手术时，病人服用坐拿草、曼陀罗花各五钱</w:t>
      </w:r>
      <w:r>
        <w:rPr>
          <w:rFonts w:ascii="Times New Roman" w:hAnsi="Times New Roman" w:eastAsia="楷体_GB2312" w:cs="Times New Roman"/>
          <w:b/>
        </w:rPr>
        <w:t>，即不知痛。</w:t>
      </w:r>
      <w:r>
        <w:rPr>
          <w:rFonts w:ascii="Times New Roman" w:hAnsi="Times New Roman" w:cs="Times New Roman"/>
          <w:b/>
        </w:rPr>
        <w:t>这表明(　 )</w:t>
      </w:r>
    </w:p>
    <w:p w14:paraId="703C6C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中医外科理论出现重要突破</w:t>
      </w:r>
    </w:p>
    <w:p w14:paraId="241DF5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进入中医学知识综合集成阶段</w:t>
      </w:r>
    </w:p>
    <w:p w14:paraId="5A4415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麻醉学成为医家的研究重心</w:t>
      </w:r>
    </w:p>
    <w:p w14:paraId="021DF3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医学发展受到尊经崇古思想的制约</w:t>
      </w:r>
    </w:p>
    <w:p w14:paraId="438DE0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朱</w:t>
      </w:r>
      <w:r>
        <w:rPr>
          <w:rFonts w:hint="eastAsia" w:hAnsi="宋体" w:cs="宋体"/>
          <w:b/>
        </w:rPr>
        <w:t>橚</w:t>
      </w:r>
      <w:r>
        <w:rPr>
          <w:rFonts w:hint="eastAsia" w:ascii="楷体_GB2312" w:hAnsi="楷体_GB2312" w:eastAsia="楷体_GB2312" w:cs="楷体_GB2312"/>
          <w:b/>
        </w:rPr>
        <w:t>等人著成《普济方》，兼采笔记杂说及道藏佛书</w:t>
      </w:r>
      <w:r>
        <w:rPr>
          <w:rFonts w:hAnsi="宋体" w:cs="Times New Roman"/>
          <w:b/>
        </w:rPr>
        <w:t>”</w:t>
      </w:r>
      <w:r>
        <w:rPr>
          <w:rFonts w:ascii="Times New Roman" w:hAnsi="Times New Roman" w:eastAsia="楷体_GB2312" w:cs="Times New Roman"/>
          <w:b/>
        </w:rPr>
        <w:t>体现的是明清时期的中医学发展进入总结阶段，B项正确。</w:t>
      </w:r>
    </w:p>
    <w:p w14:paraId="276956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20</w:t>
      </w:r>
      <w:r>
        <w:rPr>
          <w:rFonts w:ascii="Times New Roman" w:hAnsi="Times New Roman" w:eastAsia="MingLiU_HKSCS" w:cs="Times New Roman"/>
          <w:b/>
        </w:rPr>
        <w:t>．</w:t>
      </w:r>
      <w:r>
        <w:rPr>
          <w:rFonts w:ascii="Times New Roman" w:hAnsi="Times New Roman" w:eastAsia="楷体_GB2312" w:cs="Times New Roman"/>
          <w:b/>
        </w:rPr>
        <w:t>宋应星已注意到了运用数据来说明生产质量和效率的方法，如留心人力踏转龙骨车和牛力转动龙骨车之间的功效差别，推算了一亩稻秧可供移栽的面积和稻秧生长的时日，比较了胡麻、菌麻子、樟树子的榨油量。</w:t>
      </w:r>
      <w:r>
        <w:rPr>
          <w:rFonts w:ascii="Times New Roman" w:hAnsi="Times New Roman" w:cs="Times New Roman"/>
          <w:b/>
        </w:rPr>
        <w:t>材料说明宋应星的研究(　 )</w:t>
      </w:r>
    </w:p>
    <w:p w14:paraId="73746E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推动了明朝后期传统科技完成转型</w:t>
      </w:r>
    </w:p>
    <w:p w14:paraId="7CB7FE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已接近近代科学研究中的实验方法</w:t>
      </w:r>
    </w:p>
    <w:p w14:paraId="07D974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系统记载了中国古代工艺相关知识</w:t>
      </w:r>
    </w:p>
    <w:p w14:paraId="5FF52B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逐渐成为当时科技领域的主流方法</w:t>
      </w:r>
    </w:p>
    <w:p w14:paraId="624EF2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根据材料并结合所学知识可知，宋应星的研究重数据、重反复测算，与近代科学的实验方法有相通之处，故选B项。</w:t>
      </w:r>
    </w:p>
    <w:p w14:paraId="342393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r>
        <w:rPr>
          <w:rFonts w:ascii="Times New Roman" w:hAnsi="Times New Roman" w:eastAsia="楷体_GB2312" w:cs="Times New Roman"/>
          <w:b/>
        </w:rPr>
        <w:t>(共3小题，共40分)</w:t>
      </w:r>
    </w:p>
    <w:p w14:paraId="03F0DC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21</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(13分)</w:t>
      </w:r>
    </w:p>
    <w:p w14:paraId="64A7D6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明代国家政治体制，以君主作为权力主体表现得更为明确，规定和安排得更为周详具体。举凡官制、人事、行政区划、立法、司法、财政、民政、军事各方面的主要权力均由皇帝亲掌之并独掌之。在封建社会晚期这样的特定时期，高度专制可能有助于贯彻政令，发挥国力，促进统一，但也必然造成专横暴虐，加重对人民的剥削和镇压，甚至助长昏聩和腐败，激化封建社会内部的矛盾，给社会发展造成巨大的损害。</w:t>
      </w:r>
    </w:p>
    <w:p w14:paraId="0245AD1A">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——摘编自韦庆远《中国政治制度史》</w:t>
      </w:r>
    </w:p>
    <w:p w14:paraId="66E311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自明朝中期起，商品经济进入新的繁荣期。美洲等地的白银通过海外贸易大量流入，成为普遍使用的货币，促进了长途和大额贸易的发展，也有利于商业资本的集聚。一些地方的人以经商闻名，形成实力雄厚的商人群体。在工商业发达地区和交通要冲，兴起一大批以经济功能为主的工商业市镇，商业活跃，人口密集，成为地区贸易网络的核心。</w:t>
      </w:r>
    </w:p>
    <w:p w14:paraId="1BE5604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——摘编自朱汉国《简明中国史》</w:t>
      </w:r>
    </w:p>
    <w:p w14:paraId="379437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指出明朝初政治制度的主要特点并加以评述</w:t>
      </w:r>
      <w:r>
        <w:rPr>
          <w:rFonts w:ascii="Times New Roman" w:hAnsi="Times New Roman" w:eastAsia="MingLiU_HKSCS" w:cs="Times New Roman"/>
          <w:b/>
        </w:rPr>
        <w:t>。</w:t>
      </w:r>
      <w:r>
        <w:rPr>
          <w:rFonts w:ascii="Times New Roman" w:hAnsi="Times New Roman" w:cs="Times New Roman"/>
          <w:b/>
        </w:rPr>
        <w:t>(5分)</w:t>
      </w:r>
    </w:p>
    <w:p w14:paraId="053B81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概括明朝中后期商业发展的表现</w:t>
      </w:r>
      <w:r>
        <w:rPr>
          <w:rFonts w:ascii="Times New Roman" w:hAnsi="Times New Roman" w:eastAsia="MingLiU_HKSCS" w:cs="Times New Roman"/>
          <w:b/>
        </w:rPr>
        <w:t>。</w:t>
      </w:r>
      <w:r>
        <w:rPr>
          <w:rFonts w:ascii="Times New Roman" w:hAnsi="Times New Roman" w:cs="Times New Roman"/>
          <w:b/>
        </w:rPr>
        <w:t>(5分)</w:t>
      </w:r>
    </w:p>
    <w:p w14:paraId="03BE5D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说明明朝政治体制与商业发展的关系</w:t>
      </w:r>
      <w:r>
        <w:rPr>
          <w:rFonts w:ascii="Times New Roman" w:hAnsi="Times New Roman" w:eastAsia="MingLiU_HKSCS" w:cs="Times New Roman"/>
          <w:b/>
        </w:rPr>
        <w:t>。</w:t>
      </w:r>
      <w:r>
        <w:rPr>
          <w:rFonts w:ascii="Times New Roman" w:hAnsi="Times New Roman" w:cs="Times New Roman"/>
          <w:b/>
        </w:rPr>
        <w:t>(3分)</w:t>
      </w:r>
    </w:p>
    <w:p w14:paraId="2993B3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(1)主要特点：中央集权加强</w:t>
      </w:r>
      <w:r>
        <w:rPr>
          <w:rFonts w:ascii="Times New Roman" w:hAnsi="Times New Roman" w:eastAsia="MingLiU_HKSCS" w:cs="Times New Roman"/>
          <w:b/>
        </w:rPr>
        <w:t>，</w:t>
      </w:r>
      <w:r>
        <w:rPr>
          <w:rFonts w:ascii="Times New Roman" w:hAnsi="Times New Roman" w:cs="Times New Roman"/>
          <w:b/>
        </w:rPr>
        <w:t>君主高度专制</w:t>
      </w:r>
      <w:r>
        <w:rPr>
          <w:rFonts w:ascii="Times New Roman" w:hAnsi="Times New Roman" w:eastAsia="MingLiU_HKSCS" w:cs="Times New Roman"/>
          <w:b/>
        </w:rPr>
        <w:t>。</w:t>
      </w:r>
    </w:p>
    <w:p w14:paraId="0B2B00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评述：有利于贯彻政令；有利于维护国家统一与社会稳定；易造成暴政与腐败</w:t>
      </w:r>
      <w:r>
        <w:rPr>
          <w:rFonts w:ascii="Times New Roman" w:hAnsi="Times New Roman" w:eastAsia="MingLiU_HKSCS" w:cs="Times New Roman"/>
          <w:b/>
        </w:rPr>
        <w:t>，</w:t>
      </w:r>
      <w:r>
        <w:rPr>
          <w:rFonts w:ascii="Times New Roman" w:hAnsi="Times New Roman" w:cs="Times New Roman"/>
          <w:b/>
        </w:rPr>
        <w:t>加重人民负担；激化社会矛盾</w:t>
      </w:r>
      <w:r>
        <w:rPr>
          <w:rFonts w:ascii="Times New Roman" w:hAnsi="Times New Roman" w:eastAsia="MingLiU_HKSCS" w:cs="Times New Roman"/>
          <w:b/>
        </w:rPr>
        <w:t>。</w:t>
      </w:r>
    </w:p>
    <w:p w14:paraId="549FC0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(2)表现：白银普遍使用；长途贸易兴盛；商帮出现；工商业市镇兴起</w:t>
      </w:r>
      <w:r>
        <w:rPr>
          <w:rFonts w:ascii="Times New Roman" w:hAnsi="Times New Roman" w:eastAsia="MingLiU_HKSCS" w:cs="Times New Roman"/>
          <w:b/>
        </w:rPr>
        <w:t>。</w:t>
      </w:r>
    </w:p>
    <w:p w14:paraId="7CC2E6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(3)关系：中央集权的加强</w:t>
      </w:r>
      <w:r>
        <w:rPr>
          <w:rFonts w:ascii="Times New Roman" w:hAnsi="Times New Roman" w:eastAsia="MingLiU_HKSCS" w:cs="Times New Roman"/>
          <w:b/>
        </w:rPr>
        <w:t>，</w:t>
      </w:r>
      <w:r>
        <w:rPr>
          <w:rFonts w:ascii="Times New Roman" w:hAnsi="Times New Roman" w:cs="Times New Roman"/>
          <w:b/>
        </w:rPr>
        <w:t>有利于维护社会经济秩序</w:t>
      </w:r>
      <w:r>
        <w:rPr>
          <w:rFonts w:ascii="Times New Roman" w:hAnsi="Times New Roman" w:eastAsia="MingLiU_HKSCS" w:cs="Times New Roman"/>
          <w:b/>
        </w:rPr>
        <w:t>，</w:t>
      </w:r>
      <w:r>
        <w:rPr>
          <w:rFonts w:ascii="Times New Roman" w:hAnsi="Times New Roman" w:cs="Times New Roman"/>
          <w:b/>
        </w:rPr>
        <w:t>为商业发展提供了条件；明朝中后期商业繁荣</w:t>
      </w:r>
      <w:r>
        <w:rPr>
          <w:rFonts w:ascii="Times New Roman" w:hAnsi="Times New Roman" w:eastAsia="MingLiU_HKSCS" w:cs="Times New Roman"/>
          <w:b/>
        </w:rPr>
        <w:t>，</w:t>
      </w:r>
      <w:r>
        <w:rPr>
          <w:rFonts w:ascii="Times New Roman" w:hAnsi="Times New Roman" w:cs="Times New Roman"/>
          <w:b/>
        </w:rPr>
        <w:t>出现资本主义萌芽</w:t>
      </w:r>
      <w:r>
        <w:rPr>
          <w:rFonts w:ascii="Times New Roman" w:hAnsi="Times New Roman" w:eastAsia="MingLiU_HKSCS" w:cs="Times New Roman"/>
          <w:b/>
        </w:rPr>
        <w:t>，</w:t>
      </w:r>
      <w:r>
        <w:rPr>
          <w:rFonts w:ascii="Times New Roman" w:hAnsi="Times New Roman" w:cs="Times New Roman"/>
          <w:b/>
        </w:rPr>
        <w:t>冲击了专制统治秩序</w:t>
      </w:r>
      <w:r>
        <w:rPr>
          <w:rFonts w:ascii="Times New Roman" w:hAnsi="Times New Roman" w:eastAsia="MingLiU_HKSCS" w:cs="Times New Roman"/>
          <w:b/>
        </w:rPr>
        <w:t>，</w:t>
      </w:r>
      <w:r>
        <w:rPr>
          <w:rFonts w:ascii="Times New Roman" w:hAnsi="Times New Roman" w:cs="Times New Roman"/>
          <w:b/>
        </w:rPr>
        <w:t>促使封建社会走向衰落</w:t>
      </w:r>
      <w:r>
        <w:rPr>
          <w:rFonts w:ascii="Times New Roman" w:hAnsi="Times New Roman" w:eastAsia="MingLiU_HKSCS" w:cs="Times New Roman"/>
          <w:b/>
        </w:rPr>
        <w:t>。</w:t>
      </w:r>
    </w:p>
    <w:p w14:paraId="02A707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22</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7B42D9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Ansi="宋体" w:cs="Times New Roman"/>
          <w:b/>
        </w:rPr>
        <w:t>“</w:t>
      </w:r>
      <w:r>
        <w:rPr>
          <w:rFonts w:ascii="Times New Roman" w:hAnsi="Times New Roman" w:eastAsia="楷体_GB2312" w:cs="Times New Roman"/>
          <w:b/>
        </w:rPr>
        <w:t>夫学贵得之心，求之于心而非也，虽其言之出于孔子，不敢以为是也</w:t>
      </w:r>
      <w:r>
        <w:rPr>
          <w:rFonts w:hAnsi="宋体" w:cs="Times New Roman"/>
          <w:b/>
        </w:rPr>
        <w:t>……</w:t>
      </w:r>
      <w:r>
        <w:rPr>
          <w:rFonts w:ascii="Times New Roman" w:hAnsi="Times New Roman" w:eastAsia="楷体_GB2312" w:cs="Times New Roman"/>
          <w:b/>
        </w:rPr>
        <w:t>求之于心而是也，虽其言之出于庸常，不敢以为非也</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士以修治，农以具养，工以利器，商以通货，各就其资之所近，力之所及者而业焉。</w:t>
      </w:r>
      <w:r>
        <w:rPr>
          <w:rFonts w:hAnsi="宋体" w:cs="Times New Roman"/>
          <w:b/>
        </w:rPr>
        <w:t>……</w:t>
      </w:r>
      <w:r>
        <w:rPr>
          <w:rFonts w:ascii="Times New Roman" w:hAnsi="Times New Roman" w:eastAsia="楷体_GB2312" w:cs="Times New Roman"/>
          <w:b/>
        </w:rPr>
        <w:t>故曰，四民异业而同道</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大人者，以天地万物为一体者也，其视天下犹一家，中国犹一人焉</w:t>
      </w:r>
      <w:r>
        <w:rPr>
          <w:rFonts w:hAnsi="宋体" w:cs="Times New Roman"/>
          <w:b/>
        </w:rPr>
        <w:t>”</w:t>
      </w:r>
      <w:r>
        <w:rPr>
          <w:rFonts w:ascii="Times New Roman" w:hAnsi="Times New Roman" w:eastAsia="楷体_GB2312" w:cs="Times New Roman"/>
          <w:b/>
        </w:rPr>
        <w:t>。</w:t>
      </w:r>
    </w:p>
    <w:p w14:paraId="3247827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——摘自《王阳明文集》</w:t>
      </w:r>
    </w:p>
    <w:p w14:paraId="6DD327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黄宗羲说：</w:t>
      </w:r>
      <w:r>
        <w:rPr>
          <w:rFonts w:hAnsi="宋体" w:cs="Times New Roman"/>
          <w:b/>
        </w:rPr>
        <w:t>“</w:t>
      </w:r>
      <w:r>
        <w:rPr>
          <w:rFonts w:ascii="Times New Roman" w:hAnsi="Times New Roman" w:eastAsia="楷体_GB2312" w:cs="Times New Roman"/>
          <w:b/>
        </w:rPr>
        <w:t>凡天下无地而得安宁者，为君也。是以其未得之也，荼毒天下之肝脑，离散天下之子女，以博我一人之产业，曾不惨然。</w:t>
      </w:r>
      <w:r>
        <w:rPr>
          <w:rFonts w:hAnsi="宋体" w:cs="Times New Roman"/>
          <w:b/>
        </w:rPr>
        <w:t>……</w:t>
      </w:r>
      <w:r>
        <w:rPr>
          <w:rFonts w:ascii="Times New Roman" w:hAnsi="Times New Roman" w:eastAsia="楷体_GB2312" w:cs="Times New Roman"/>
          <w:b/>
        </w:rPr>
        <w:t>敲剥天下之骨髓，离散天下之子女，以奉我一人之淫乐，视为当然</w:t>
      </w:r>
      <w:r>
        <w:rPr>
          <w:rFonts w:hAnsi="宋体" w:cs="Times New Roman"/>
          <w:b/>
        </w:rPr>
        <w:t>……</w:t>
      </w:r>
      <w:r>
        <w:rPr>
          <w:rFonts w:ascii="Times New Roman" w:hAnsi="Times New Roman" w:eastAsia="楷体_GB2312" w:cs="Times New Roman"/>
          <w:b/>
        </w:rPr>
        <w:t>然则，为天下之大害者，君而已矣！</w:t>
      </w:r>
      <w:r>
        <w:rPr>
          <w:rFonts w:hAnsi="宋体" w:cs="Times New Roman"/>
          <w:b/>
        </w:rPr>
        <w:t>”</w:t>
      </w:r>
    </w:p>
    <w:p w14:paraId="265F3EB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——摘自《明夷待访录·原君》</w:t>
      </w:r>
    </w:p>
    <w:p w14:paraId="5C90DE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(1)有的学者认为王阳明是中国早期启蒙思想家之一</w:t>
      </w:r>
      <w:r>
        <w:rPr>
          <w:rFonts w:ascii="Times New Roman" w:hAnsi="Times New Roman" w:eastAsia="MingLiU_HKSCS" w:cs="Times New Roman"/>
          <w:b/>
        </w:rPr>
        <w:t>，</w:t>
      </w:r>
      <w:r>
        <w:rPr>
          <w:rFonts w:ascii="Times New Roman" w:hAnsi="Times New Roman" w:cs="Times New Roman"/>
          <w:b/>
        </w:rPr>
        <w:t>请根据材料一中王阳明的主要思想主张论证这一观点</w:t>
      </w:r>
      <w:r>
        <w:rPr>
          <w:rFonts w:ascii="Times New Roman" w:hAnsi="Times New Roman" w:eastAsia="MingLiU_HKSCS" w:cs="Times New Roman"/>
          <w:b/>
        </w:rPr>
        <w:t>，</w:t>
      </w:r>
      <w:r>
        <w:rPr>
          <w:rFonts w:ascii="Times New Roman" w:hAnsi="Times New Roman" w:cs="Times New Roman"/>
          <w:b/>
        </w:rPr>
        <w:t>并分析其思想主张的社会影响</w:t>
      </w:r>
      <w:r>
        <w:rPr>
          <w:rFonts w:ascii="Times New Roman" w:hAnsi="Times New Roman" w:eastAsia="MingLiU_HKSCS" w:cs="Times New Roman"/>
          <w:b/>
        </w:rPr>
        <w:t>。</w:t>
      </w:r>
      <w:r>
        <w:rPr>
          <w:rFonts w:ascii="Times New Roman" w:hAnsi="Times New Roman" w:cs="Times New Roman"/>
          <w:b/>
        </w:rPr>
        <w:t>(8分)</w:t>
      </w:r>
    </w:p>
    <w:p w14:paraId="7D9EA2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(2)材料二反映了黄宗羲的思想具有怎样的时代特点？概括指出这种时代特点形成的原因</w:t>
      </w:r>
      <w:r>
        <w:rPr>
          <w:rFonts w:ascii="Times New Roman" w:hAnsi="Times New Roman" w:eastAsia="MingLiU_HKSCS" w:cs="Times New Roman"/>
          <w:b/>
        </w:rPr>
        <w:t>。</w:t>
      </w:r>
      <w:r>
        <w:rPr>
          <w:rFonts w:ascii="Times New Roman" w:hAnsi="Times New Roman" w:cs="Times New Roman"/>
          <w:b/>
        </w:rPr>
        <w:t>(6分)</w:t>
      </w:r>
    </w:p>
    <w:p w14:paraId="613BB9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(1)论证：反对外在权威</w:t>
      </w:r>
      <w:r>
        <w:rPr>
          <w:rFonts w:ascii="Times New Roman" w:hAnsi="Times New Roman" w:eastAsia="MingLiU_HKSCS" w:cs="Times New Roman"/>
          <w:b/>
        </w:rPr>
        <w:t>，</w:t>
      </w:r>
      <w:r>
        <w:rPr>
          <w:rFonts w:ascii="Times New Roman" w:hAnsi="Times New Roman" w:cs="Times New Roman"/>
          <w:b/>
        </w:rPr>
        <w:t>充分肯定人的主体性；提倡四民平等</w:t>
      </w:r>
      <w:r>
        <w:rPr>
          <w:rFonts w:ascii="Times New Roman" w:hAnsi="Times New Roman" w:eastAsia="MingLiU_HKSCS" w:cs="Times New Roman"/>
          <w:b/>
        </w:rPr>
        <w:t>，</w:t>
      </w:r>
      <w:r>
        <w:rPr>
          <w:rFonts w:ascii="Times New Roman" w:hAnsi="Times New Roman" w:cs="Times New Roman"/>
          <w:b/>
        </w:rPr>
        <w:t>具有进步的平等观；提倡博大宽广的博爱思想；这些思想中蕴含着与传统思想不同的启蒙精神</w:t>
      </w:r>
      <w:r>
        <w:rPr>
          <w:rFonts w:ascii="Times New Roman" w:hAnsi="Times New Roman" w:eastAsia="MingLiU_HKSCS" w:cs="Times New Roman"/>
          <w:b/>
        </w:rPr>
        <w:t>。</w:t>
      </w:r>
    </w:p>
    <w:p w14:paraId="71D46A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影响：客观上起到了解放思想的作用</w:t>
      </w:r>
      <w:r>
        <w:rPr>
          <w:rFonts w:ascii="Times New Roman" w:hAnsi="Times New Roman" w:eastAsia="MingLiU_HKSCS" w:cs="Times New Roman"/>
          <w:b/>
        </w:rPr>
        <w:t>，</w:t>
      </w:r>
      <w:r>
        <w:rPr>
          <w:rFonts w:ascii="Times New Roman" w:hAnsi="Times New Roman" w:cs="Times New Roman"/>
          <w:b/>
        </w:rPr>
        <w:t>促进了个人价值的觉醒</w:t>
      </w:r>
      <w:r>
        <w:rPr>
          <w:rFonts w:ascii="Times New Roman" w:hAnsi="Times New Roman" w:eastAsia="MingLiU_HKSCS" w:cs="Times New Roman"/>
          <w:b/>
        </w:rPr>
        <w:t>，</w:t>
      </w:r>
      <w:r>
        <w:rPr>
          <w:rFonts w:ascii="Times New Roman" w:hAnsi="Times New Roman" w:cs="Times New Roman"/>
          <w:b/>
        </w:rPr>
        <w:t>对明清之际的启蒙思潮具有引发意义</w:t>
      </w:r>
      <w:r>
        <w:rPr>
          <w:rFonts w:ascii="Times New Roman" w:hAnsi="Times New Roman" w:eastAsia="MingLiU_HKSCS" w:cs="Times New Roman"/>
          <w:b/>
        </w:rPr>
        <w:t>。</w:t>
      </w:r>
    </w:p>
    <w:p w14:paraId="01C0B0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(2)时代特点：体现了黄宗羲反对封建专制集权(或君主专制独裁)的时代特点</w:t>
      </w:r>
      <w:r>
        <w:rPr>
          <w:rFonts w:ascii="Times New Roman" w:hAnsi="Times New Roman" w:eastAsia="MingLiU_HKSCS" w:cs="Times New Roman"/>
          <w:b/>
        </w:rPr>
        <w:t>。</w:t>
      </w:r>
    </w:p>
    <w:p w14:paraId="2F4D0E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原因：商品经济的发展</w:t>
      </w:r>
      <w:r>
        <w:rPr>
          <w:rFonts w:ascii="Times New Roman" w:hAnsi="Times New Roman" w:eastAsia="MingLiU_HKSCS" w:cs="Times New Roman"/>
          <w:b/>
        </w:rPr>
        <w:t>，</w:t>
      </w:r>
      <w:r>
        <w:rPr>
          <w:rFonts w:ascii="Times New Roman" w:hAnsi="Times New Roman" w:cs="Times New Roman"/>
          <w:b/>
        </w:rPr>
        <w:t>资本主义萌芽的出现；封建社会制度的衰落；儒学思想蜕变为封建专制统治的精神枷锁</w:t>
      </w:r>
      <w:r>
        <w:rPr>
          <w:rFonts w:ascii="Times New Roman" w:hAnsi="Times New Roman" w:eastAsia="MingLiU_HKSCS" w:cs="Times New Roman"/>
          <w:b/>
        </w:rPr>
        <w:t>。</w:t>
      </w:r>
    </w:p>
    <w:p w14:paraId="69048D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(13分)</w:t>
      </w:r>
    </w:p>
    <w:p w14:paraId="2C1088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(清朝前期)一百余年间</w:t>
      </w:r>
      <w:r>
        <w:rPr>
          <w:rFonts w:hAnsi="宋体" w:cs="Times New Roman"/>
          <w:b/>
        </w:rPr>
        <w:t>……</w:t>
      </w:r>
      <w:r>
        <w:rPr>
          <w:rFonts w:ascii="Times New Roman" w:hAnsi="Times New Roman" w:eastAsia="楷体_GB2312" w:cs="Times New Roman"/>
          <w:b/>
        </w:rPr>
        <w:t>传统政治、经济、文化发展到了新的高峰</w:t>
      </w:r>
      <w:r>
        <w:rPr>
          <w:rFonts w:hAnsi="宋体" w:cs="Times New Roman"/>
          <w:b/>
        </w:rPr>
        <w:t>……</w:t>
      </w:r>
      <w:r>
        <w:rPr>
          <w:rFonts w:ascii="Times New Roman" w:hAnsi="Times New Roman" w:eastAsia="楷体_GB2312" w:cs="Times New Roman"/>
          <w:b/>
        </w:rPr>
        <w:t>这一时期多方面的发展并没有突破传统政治体制、社会结构以及儒家思想体系的框架</w:t>
      </w:r>
      <w:r>
        <w:rPr>
          <w:rFonts w:hAnsi="宋体" w:cs="Times New Roman"/>
          <w:b/>
        </w:rPr>
        <w:t>……</w:t>
      </w:r>
      <w:r>
        <w:rPr>
          <w:rFonts w:ascii="Times New Roman" w:hAnsi="Times New Roman" w:eastAsia="楷体_GB2312" w:cs="Times New Roman"/>
          <w:b/>
        </w:rPr>
        <w:t>与同一时期西方国家开始由传统农业社会向现代工业社会的飞跃相比，中国前进的脚步显得迟滞而迂缓。</w:t>
      </w:r>
    </w:p>
    <w:p w14:paraId="0D5C28C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——摘编自张岂之《中国历史·元明清卷》</w:t>
      </w:r>
    </w:p>
    <w:p w14:paraId="0F1127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1400—1800年间</w:t>
      </w:r>
      <w:r>
        <w:rPr>
          <w:rFonts w:hAnsi="宋体" w:cs="Times New Roman"/>
          <w:b/>
        </w:rPr>
        <w:t>……</w:t>
      </w:r>
      <w:r>
        <w:rPr>
          <w:rFonts w:ascii="Times New Roman" w:hAnsi="Times New Roman" w:eastAsia="楷体_GB2312" w:cs="Times New Roman"/>
          <w:b/>
        </w:rPr>
        <w:t>中国不仅是东亚朝贡贸易体系的中心，而且在整个世界经济中</w:t>
      </w:r>
      <w:r>
        <w:rPr>
          <w:rFonts w:hAnsi="宋体" w:cs="Times New Roman"/>
          <w:b/>
        </w:rPr>
        <w:t>……</w:t>
      </w:r>
      <w:r>
        <w:rPr>
          <w:rFonts w:ascii="Times New Roman" w:hAnsi="Times New Roman" w:eastAsia="楷体_GB2312" w:cs="Times New Roman"/>
          <w:b/>
        </w:rPr>
        <w:t>也占据着支配地位</w:t>
      </w:r>
      <w:r>
        <w:rPr>
          <w:rFonts w:hAnsi="宋体" w:cs="Times New Roman"/>
          <w:b/>
        </w:rPr>
        <w:t>……</w:t>
      </w:r>
      <w:r>
        <w:rPr>
          <w:rFonts w:ascii="Times New Roman" w:hAnsi="Times New Roman" w:eastAsia="楷体_GB2312" w:cs="Times New Roman"/>
          <w:b/>
        </w:rPr>
        <w:t>它吸引和吞噬了全世界生产的白银货币的大约一半</w:t>
      </w:r>
      <w:r>
        <w:rPr>
          <w:rFonts w:hAnsi="宋体" w:cs="Times New Roman"/>
          <w:b/>
        </w:rPr>
        <w:t>……</w:t>
      </w:r>
      <w:r>
        <w:rPr>
          <w:rFonts w:ascii="Times New Roman" w:hAnsi="Times New Roman" w:eastAsia="楷体_GB2312" w:cs="Times New Roman"/>
          <w:b/>
        </w:rPr>
        <w:t>这一切之所以能够发生，直接源于中国经济和中国人民在世界市场上所具有的异乎寻常的巨大的且不断增长的生产能力、技术、生产效率、竞争力和出口能力。</w:t>
      </w:r>
    </w:p>
    <w:p w14:paraId="294BAF5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——摘编自贡德·弗兰克《白银资本》</w:t>
      </w:r>
    </w:p>
    <w:p w14:paraId="6E7730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材料一</w:t>
      </w:r>
      <w:r>
        <w:rPr>
          <w:rFonts w:ascii="Times New Roman" w:hAnsi="Times New Roman" w:eastAsia="MingLiU_HKSCS" w:cs="Times New Roman"/>
          <w:b/>
        </w:rPr>
        <w:t>、</w:t>
      </w:r>
      <w:r>
        <w:rPr>
          <w:rFonts w:ascii="Times New Roman" w:hAnsi="Times New Roman" w:cs="Times New Roman"/>
          <w:b/>
        </w:rPr>
        <w:t>二是关于明清时期中国经济发展的不同观点</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围绕其中一种观点进行论述</w:t>
      </w:r>
      <w:r>
        <w:rPr>
          <w:rFonts w:ascii="Times New Roman" w:hAnsi="Times New Roman" w:eastAsia="MingLiU_HKSCS" w:cs="Times New Roman"/>
          <w:b/>
        </w:rPr>
        <w:t>。</w:t>
      </w:r>
      <w:r>
        <w:rPr>
          <w:rFonts w:ascii="Times New Roman" w:hAnsi="Times New Roman" w:cs="Times New Roman"/>
          <w:b/>
        </w:rPr>
        <w:t>(要求：观点明确</w:t>
      </w:r>
      <w:r>
        <w:rPr>
          <w:rFonts w:ascii="Times New Roman" w:hAnsi="Times New Roman" w:eastAsia="MingLiU_HKSCS" w:cs="Times New Roman"/>
          <w:b/>
        </w:rPr>
        <w:t>，</w:t>
      </w:r>
      <w:r>
        <w:rPr>
          <w:rFonts w:ascii="Times New Roman" w:hAnsi="Times New Roman" w:cs="Times New Roman"/>
          <w:b/>
        </w:rPr>
        <w:t>史论结合</w:t>
      </w:r>
      <w:r>
        <w:rPr>
          <w:rFonts w:ascii="Times New Roman" w:hAnsi="Times New Roman" w:eastAsia="MingLiU_HKSCS" w:cs="Times New Roman"/>
          <w:b/>
        </w:rPr>
        <w:t>，</w:t>
      </w:r>
      <w:r>
        <w:rPr>
          <w:rFonts w:ascii="Times New Roman" w:hAnsi="Times New Roman" w:cs="Times New Roman"/>
          <w:b/>
        </w:rPr>
        <w:t>表述清晰</w:t>
      </w:r>
      <w:r>
        <w:rPr>
          <w:rFonts w:ascii="Times New Roman" w:hAnsi="Times New Roman" w:eastAsia="MingLiU_HKSCS" w:cs="Times New Roman"/>
          <w:b/>
        </w:rPr>
        <w:t>。</w:t>
      </w:r>
      <w:r>
        <w:rPr>
          <w:rFonts w:ascii="Times New Roman" w:hAnsi="Times New Roman" w:cs="Times New Roman"/>
          <w:b/>
        </w:rPr>
        <w:t>)</w:t>
      </w:r>
    </w:p>
    <w:p w14:paraId="7D22C6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根据材料一</w:t>
      </w:r>
      <w:r>
        <w:rPr>
          <w:rFonts w:hAnsi="宋体" w:cs="Times New Roman"/>
          <w:b/>
        </w:rPr>
        <w:t>“</w:t>
      </w:r>
      <w:r>
        <w:rPr>
          <w:rFonts w:ascii="Times New Roman" w:hAnsi="Times New Roman" w:eastAsia="楷体_GB2312" w:cs="Times New Roman"/>
          <w:b/>
        </w:rPr>
        <w:t>与同一时期西方国家开始由传统农业社会向现代工业社会的飞跃相比，中国前进的脚步显得迟滞而迂缓</w:t>
      </w:r>
      <w:r>
        <w:rPr>
          <w:rFonts w:hAnsi="宋体" w:cs="Times New Roman"/>
          <w:b/>
        </w:rPr>
        <w:t>”</w:t>
      </w:r>
      <w:r>
        <w:rPr>
          <w:rFonts w:ascii="Times New Roman" w:hAnsi="Times New Roman" w:eastAsia="楷体_GB2312" w:cs="Times New Roman"/>
          <w:b/>
        </w:rPr>
        <w:t>可知，明清时期与西方的发展相比，其落后性是显而易见的；根据材料二</w:t>
      </w:r>
      <w:r>
        <w:rPr>
          <w:rFonts w:hAnsi="宋体" w:cs="Times New Roman"/>
          <w:b/>
        </w:rPr>
        <w:t>“</w:t>
      </w:r>
      <w:r>
        <w:rPr>
          <w:rFonts w:ascii="Times New Roman" w:hAnsi="Times New Roman" w:eastAsia="楷体_GB2312" w:cs="Times New Roman"/>
          <w:b/>
        </w:rPr>
        <w:t>1400—1800年间</w:t>
      </w:r>
      <w:r>
        <w:rPr>
          <w:rFonts w:hAnsi="宋体" w:cs="Times New Roman"/>
          <w:b/>
        </w:rPr>
        <w:t>……</w:t>
      </w:r>
      <w:r>
        <w:rPr>
          <w:rFonts w:ascii="Times New Roman" w:hAnsi="Times New Roman" w:eastAsia="楷体_GB2312" w:cs="Times New Roman"/>
          <w:b/>
        </w:rPr>
        <w:t>它吸引和吞噬了全世界生产的白银货币的大约一半</w:t>
      </w:r>
      <w:r>
        <w:rPr>
          <w:rFonts w:hAnsi="宋体" w:cs="Times New Roman"/>
          <w:b/>
        </w:rPr>
        <w:t>”</w:t>
      </w:r>
      <w:r>
        <w:rPr>
          <w:rFonts w:ascii="Times New Roman" w:hAnsi="Times New Roman" w:eastAsia="楷体_GB2312" w:cs="Times New Roman"/>
          <w:b/>
        </w:rPr>
        <w:t>可知，明清时期，中国的经济发展是比较快的。如果选择材料一的观点，可从政治、经济、思想文化等方面来具体比较古代中国与近代西方的不同之处。如果选择材料二的观点，可根据明清时期的经济在哪些方面处于世界领先地位来论述。</w:t>
      </w:r>
    </w:p>
    <w:p w14:paraId="0B686A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观点一：明清时期与西方的发展相比</w:t>
      </w:r>
      <w:r>
        <w:rPr>
          <w:rFonts w:ascii="Times New Roman" w:hAnsi="Times New Roman" w:eastAsia="MingLiU_HKSCS" w:cs="Times New Roman"/>
          <w:b/>
        </w:rPr>
        <w:t>，</w:t>
      </w:r>
      <w:r>
        <w:rPr>
          <w:rFonts w:ascii="Times New Roman" w:hAnsi="Times New Roman" w:cs="Times New Roman"/>
          <w:b/>
        </w:rPr>
        <w:t>其落后性是显而易见的</w:t>
      </w:r>
      <w:r>
        <w:rPr>
          <w:rFonts w:ascii="Times New Roman" w:hAnsi="Times New Roman" w:eastAsia="MingLiU_HKSCS" w:cs="Times New Roman"/>
          <w:b/>
        </w:rPr>
        <w:t>。</w:t>
      </w:r>
    </w:p>
    <w:p w14:paraId="42E042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论述：统治者实行封建专制统治</w:t>
      </w:r>
      <w:r>
        <w:rPr>
          <w:rFonts w:ascii="Times New Roman" w:hAnsi="Times New Roman" w:eastAsia="MingLiU_HKSCS" w:cs="Times New Roman"/>
          <w:b/>
        </w:rPr>
        <w:t>，</w:t>
      </w:r>
      <w:r>
        <w:rPr>
          <w:rFonts w:ascii="Times New Roman" w:hAnsi="Times New Roman" w:cs="Times New Roman"/>
          <w:b/>
        </w:rPr>
        <w:t>压制和阻碍着社会进步和转型；传统小农经济占统治地位</w:t>
      </w:r>
      <w:r>
        <w:rPr>
          <w:rFonts w:ascii="Times New Roman" w:hAnsi="Times New Roman" w:eastAsia="MingLiU_HKSCS" w:cs="Times New Roman"/>
          <w:b/>
        </w:rPr>
        <w:t>，</w:t>
      </w:r>
      <w:r>
        <w:rPr>
          <w:rFonts w:ascii="Times New Roman" w:hAnsi="Times New Roman" w:cs="Times New Roman"/>
          <w:b/>
        </w:rPr>
        <w:t>束缚生产力的发展；实行闭关锁国政策</w:t>
      </w:r>
      <w:r>
        <w:rPr>
          <w:rFonts w:ascii="Times New Roman" w:hAnsi="Times New Roman" w:eastAsia="MingLiU_HKSCS" w:cs="Times New Roman"/>
          <w:b/>
        </w:rPr>
        <w:t>，</w:t>
      </w:r>
      <w:r>
        <w:rPr>
          <w:rFonts w:ascii="Times New Roman" w:hAnsi="Times New Roman" w:cs="Times New Roman"/>
          <w:b/>
        </w:rPr>
        <w:t>限制了海外市场的开拓；文化专制</w:t>
      </w:r>
      <w:r>
        <w:rPr>
          <w:rFonts w:ascii="Times New Roman" w:hAnsi="Times New Roman" w:eastAsia="MingLiU_HKSCS" w:cs="Times New Roman"/>
          <w:b/>
        </w:rPr>
        <w:t>，</w:t>
      </w:r>
      <w:r>
        <w:rPr>
          <w:rFonts w:ascii="Times New Roman" w:hAnsi="Times New Roman" w:cs="Times New Roman"/>
          <w:b/>
        </w:rPr>
        <w:t>思想保守</w:t>
      </w:r>
      <w:r>
        <w:rPr>
          <w:rFonts w:ascii="Times New Roman" w:hAnsi="Times New Roman" w:eastAsia="MingLiU_HKSCS" w:cs="Times New Roman"/>
          <w:b/>
        </w:rPr>
        <w:t>。</w:t>
      </w:r>
      <w:r>
        <w:rPr>
          <w:rFonts w:ascii="Times New Roman" w:hAnsi="Times New Roman" w:cs="Times New Roman"/>
          <w:b/>
        </w:rPr>
        <w:t>而当时西方国家经过文艺复兴</w:t>
      </w:r>
      <w:r>
        <w:rPr>
          <w:rFonts w:ascii="Times New Roman" w:hAnsi="Times New Roman" w:eastAsia="MingLiU_HKSCS" w:cs="Times New Roman"/>
          <w:b/>
        </w:rPr>
        <w:t>、</w:t>
      </w:r>
      <w:r>
        <w:rPr>
          <w:rFonts w:ascii="Times New Roman" w:hAnsi="Times New Roman" w:cs="Times New Roman"/>
          <w:b/>
        </w:rPr>
        <w:t>宗教改革和启蒙运动</w:t>
      </w:r>
      <w:r>
        <w:rPr>
          <w:rFonts w:ascii="Times New Roman" w:hAnsi="Times New Roman" w:eastAsia="MingLiU_HKSCS" w:cs="Times New Roman"/>
          <w:b/>
        </w:rPr>
        <w:t>，</w:t>
      </w:r>
      <w:r>
        <w:rPr>
          <w:rFonts w:ascii="Times New Roman" w:hAnsi="Times New Roman" w:cs="Times New Roman"/>
          <w:b/>
        </w:rPr>
        <w:t>促进了思想解放；通过资产阶级革命</w:t>
      </w:r>
      <w:r>
        <w:rPr>
          <w:rFonts w:ascii="Times New Roman" w:hAnsi="Times New Roman" w:eastAsia="MingLiU_HKSCS" w:cs="Times New Roman"/>
          <w:b/>
        </w:rPr>
        <w:t>，</w:t>
      </w:r>
      <w:r>
        <w:rPr>
          <w:rFonts w:ascii="Times New Roman" w:hAnsi="Times New Roman" w:cs="Times New Roman"/>
          <w:b/>
        </w:rPr>
        <w:t>先后走上资本主义道路；对外殖民掠夺</w:t>
      </w:r>
      <w:r>
        <w:rPr>
          <w:rFonts w:ascii="Times New Roman" w:hAnsi="Times New Roman" w:eastAsia="MingLiU_HKSCS" w:cs="Times New Roman"/>
          <w:b/>
        </w:rPr>
        <w:t>，</w:t>
      </w:r>
      <w:r>
        <w:rPr>
          <w:rFonts w:ascii="Times New Roman" w:hAnsi="Times New Roman" w:cs="Times New Roman"/>
          <w:b/>
        </w:rPr>
        <w:t>开拓世界市场；开始向现代工业社会飞跃</w:t>
      </w:r>
      <w:r>
        <w:rPr>
          <w:rFonts w:ascii="Times New Roman" w:hAnsi="Times New Roman" w:eastAsia="MingLiU_HKSCS" w:cs="Times New Roman"/>
          <w:b/>
        </w:rPr>
        <w:t>。</w:t>
      </w:r>
      <w:r>
        <w:rPr>
          <w:rFonts w:ascii="Times New Roman" w:hAnsi="Times New Roman" w:cs="Times New Roman"/>
          <w:b/>
        </w:rPr>
        <w:t>相比之下</w:t>
      </w:r>
      <w:r>
        <w:rPr>
          <w:rFonts w:ascii="Times New Roman" w:hAnsi="Times New Roman" w:eastAsia="MingLiU_HKSCS" w:cs="Times New Roman"/>
          <w:b/>
        </w:rPr>
        <w:t>，</w:t>
      </w:r>
      <w:r>
        <w:rPr>
          <w:rFonts w:ascii="Times New Roman" w:hAnsi="Times New Roman" w:cs="Times New Roman"/>
          <w:b/>
        </w:rPr>
        <w:t>当时中国经济处于迟滞状态</w:t>
      </w:r>
      <w:r>
        <w:rPr>
          <w:rFonts w:ascii="Times New Roman" w:hAnsi="Times New Roman" w:eastAsia="MingLiU_HKSCS" w:cs="Times New Roman"/>
          <w:b/>
        </w:rPr>
        <w:t>。</w:t>
      </w:r>
    </w:p>
    <w:p w14:paraId="44A240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观点二：1400—1800年间中国经济持续发展</w:t>
      </w:r>
      <w:r>
        <w:rPr>
          <w:rFonts w:ascii="Times New Roman" w:hAnsi="Times New Roman" w:eastAsia="MingLiU_HKSCS" w:cs="Times New Roman"/>
          <w:b/>
        </w:rPr>
        <w:t>，</w:t>
      </w:r>
      <w:r>
        <w:rPr>
          <w:rFonts w:ascii="Times New Roman" w:hAnsi="Times New Roman" w:cs="Times New Roman"/>
          <w:b/>
        </w:rPr>
        <w:t>中国在世界经济中占支配地位</w:t>
      </w:r>
      <w:r>
        <w:rPr>
          <w:rFonts w:ascii="Times New Roman" w:hAnsi="Times New Roman" w:eastAsia="MingLiU_HKSCS" w:cs="Times New Roman"/>
          <w:b/>
        </w:rPr>
        <w:t>。</w:t>
      </w:r>
    </w:p>
    <w:p w14:paraId="28E296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论述：明清时期</w:t>
      </w:r>
      <w:r>
        <w:rPr>
          <w:rFonts w:ascii="Times New Roman" w:hAnsi="Times New Roman" w:eastAsia="MingLiU_HKSCS" w:cs="Times New Roman"/>
          <w:b/>
        </w:rPr>
        <w:t>，</w:t>
      </w:r>
      <w:r>
        <w:rPr>
          <w:rFonts w:ascii="Times New Roman" w:hAnsi="Times New Roman" w:cs="Times New Roman"/>
          <w:b/>
        </w:rPr>
        <w:t>中国统一多民族国家日益巩固</w:t>
      </w:r>
      <w:r>
        <w:rPr>
          <w:rFonts w:ascii="Times New Roman" w:hAnsi="Times New Roman" w:eastAsia="MingLiU_HKSCS" w:cs="Times New Roman"/>
          <w:b/>
        </w:rPr>
        <w:t>，</w:t>
      </w:r>
      <w:r>
        <w:rPr>
          <w:rFonts w:ascii="Times New Roman" w:hAnsi="Times New Roman" w:cs="Times New Roman"/>
          <w:b/>
        </w:rPr>
        <w:t>农业经济发达</w:t>
      </w:r>
      <w:r>
        <w:rPr>
          <w:rFonts w:ascii="Times New Roman" w:hAnsi="Times New Roman" w:eastAsia="MingLiU_HKSCS" w:cs="Times New Roman"/>
          <w:b/>
        </w:rPr>
        <w:t>，</w:t>
      </w:r>
      <w:r>
        <w:rPr>
          <w:rFonts w:ascii="Times New Roman" w:hAnsi="Times New Roman" w:cs="Times New Roman"/>
          <w:b/>
        </w:rPr>
        <w:t>不断改进生产技术</w:t>
      </w:r>
      <w:r>
        <w:rPr>
          <w:rFonts w:ascii="Times New Roman" w:hAnsi="Times New Roman" w:eastAsia="MingLiU_HKSCS" w:cs="Times New Roman"/>
          <w:b/>
        </w:rPr>
        <w:t>，</w:t>
      </w:r>
      <w:r>
        <w:rPr>
          <w:rFonts w:ascii="Times New Roman" w:hAnsi="Times New Roman" w:cs="Times New Roman"/>
          <w:b/>
        </w:rPr>
        <w:t>农作物产量提高；传统手工业技术先进</w:t>
      </w:r>
      <w:r>
        <w:rPr>
          <w:rFonts w:ascii="Times New Roman" w:hAnsi="Times New Roman" w:eastAsia="MingLiU_HKSCS" w:cs="Times New Roman"/>
          <w:b/>
        </w:rPr>
        <w:t>，</w:t>
      </w:r>
      <w:r>
        <w:rPr>
          <w:rFonts w:ascii="Times New Roman" w:hAnsi="Times New Roman" w:cs="Times New Roman"/>
          <w:b/>
        </w:rPr>
        <w:t>丝织品</w:t>
      </w:r>
      <w:r>
        <w:rPr>
          <w:rFonts w:ascii="Times New Roman" w:hAnsi="Times New Roman" w:eastAsia="MingLiU_HKSCS" w:cs="Times New Roman"/>
          <w:b/>
        </w:rPr>
        <w:t>、</w:t>
      </w:r>
      <w:r>
        <w:rPr>
          <w:rFonts w:ascii="Times New Roman" w:hAnsi="Times New Roman" w:cs="Times New Roman"/>
          <w:b/>
        </w:rPr>
        <w:t>瓷器等产品远销海外；商品经济繁荣</w:t>
      </w:r>
      <w:r>
        <w:rPr>
          <w:rFonts w:ascii="Times New Roman" w:hAnsi="Times New Roman" w:eastAsia="MingLiU_HKSCS" w:cs="Times New Roman"/>
          <w:b/>
        </w:rPr>
        <w:t>，</w:t>
      </w:r>
      <w:r>
        <w:rPr>
          <w:rFonts w:ascii="Times New Roman" w:hAnsi="Times New Roman" w:cs="Times New Roman"/>
          <w:b/>
        </w:rPr>
        <w:t>城镇商业发展</w:t>
      </w:r>
      <w:r>
        <w:rPr>
          <w:rFonts w:ascii="Times New Roman" w:hAnsi="Times New Roman" w:eastAsia="MingLiU_HKSCS" w:cs="Times New Roman"/>
          <w:b/>
        </w:rPr>
        <w:t>，</w:t>
      </w:r>
      <w:r>
        <w:rPr>
          <w:rFonts w:ascii="Times New Roman" w:hAnsi="Times New Roman" w:cs="Times New Roman"/>
          <w:b/>
        </w:rPr>
        <w:t>出现地域性商人群体</w:t>
      </w:r>
      <w:r>
        <w:rPr>
          <w:rFonts w:ascii="Times New Roman" w:hAnsi="Times New Roman" w:eastAsia="MingLiU_HKSCS" w:cs="Times New Roman"/>
          <w:b/>
        </w:rPr>
        <w:t>，</w:t>
      </w:r>
      <w:r>
        <w:rPr>
          <w:rFonts w:ascii="Times New Roman" w:hAnsi="Times New Roman" w:cs="Times New Roman"/>
          <w:b/>
        </w:rPr>
        <w:t>棉花</w:t>
      </w:r>
      <w:r>
        <w:rPr>
          <w:rFonts w:ascii="Times New Roman" w:hAnsi="Times New Roman" w:eastAsia="MingLiU_HKSCS" w:cs="Times New Roman"/>
          <w:b/>
        </w:rPr>
        <w:t>、</w:t>
      </w:r>
      <w:r>
        <w:rPr>
          <w:rFonts w:ascii="Times New Roman" w:hAnsi="Times New Roman" w:cs="Times New Roman"/>
          <w:b/>
        </w:rPr>
        <w:t>茶叶等农副产品大量进入市场；美洲等地的白银通过海外贸易大量流入中国</w:t>
      </w:r>
      <w:r>
        <w:rPr>
          <w:rFonts w:ascii="Times New Roman" w:hAnsi="Times New Roman" w:eastAsia="MingLiU_HKSCS" w:cs="Times New Roman"/>
          <w:b/>
        </w:rPr>
        <w:t>。</w:t>
      </w:r>
      <w:r>
        <w:rPr>
          <w:rFonts w:ascii="Times New Roman" w:hAnsi="Times New Roman" w:cs="Times New Roman"/>
          <w:b/>
        </w:rPr>
        <w:t>当时中国不仅是东亚朝贡贸易体系的中心</w:t>
      </w:r>
      <w:r>
        <w:rPr>
          <w:rFonts w:ascii="Times New Roman" w:hAnsi="Times New Roman" w:eastAsia="MingLiU_HKSCS" w:cs="Times New Roman"/>
          <w:b/>
        </w:rPr>
        <w:t>，</w:t>
      </w:r>
      <w:r>
        <w:rPr>
          <w:rFonts w:ascii="Times New Roman" w:hAnsi="Times New Roman" w:cs="Times New Roman"/>
          <w:b/>
        </w:rPr>
        <w:t>也在世界经济中占有支配地位</w:t>
      </w:r>
      <w:r>
        <w:rPr>
          <w:rFonts w:ascii="Times New Roman" w:hAnsi="Times New Roman" w:eastAsia="MingLiU_HKSCS" w:cs="Times New Roman"/>
          <w:b/>
        </w:rPr>
        <w:t>。</w:t>
      </w:r>
    </w:p>
    <w:p w14:paraId="66BA1279">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ngLiU_HKSCS">
    <w:panose1 w:val="02020500000000000000"/>
    <w:charset w:val="88"/>
    <w:family w:val="roman"/>
    <w:pitch w:val="default"/>
    <w:sig w:usb0="A00002FF" w:usb1="3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仿宋_GB2312">
    <w:panose1 w:val="02010609030101010101"/>
    <w:charset w:val="86"/>
    <w:family w:val="modern"/>
    <w:pitch w:val="default"/>
    <w:sig w:usb0="00000001" w:usb1="080E0000" w:usb2="0000000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49B43966"/>
    <w:rsid w:val="1E914753"/>
    <w:rsid w:val="49B43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6">
    <w:name w:val="页眉 Char"/>
    <w:basedOn w:val="5"/>
    <w:link w:val="3"/>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2YLWSLS5-1+.TIF" TargetMode="External"/><Relationship Id="rId8" Type="http://schemas.openxmlformats.org/officeDocument/2006/relationships/image" Target="media/image3.png"/><Relationship Id="rId7" Type="http://schemas.openxmlformats.org/officeDocument/2006/relationships/image" Target="&#30693;.TIF" TargetMode="External"/><Relationship Id="rId63" Type="http://schemas.openxmlformats.org/officeDocument/2006/relationships/fontTable" Target="fontTable.xml"/><Relationship Id="rId62" Type="http://schemas.openxmlformats.org/officeDocument/2006/relationships/image" Target="22XLSJ2-17.TIF" TargetMode="External"/><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image" Target="media/image2.png"/><Relationship Id="rId59" Type="http://schemas.openxmlformats.org/officeDocument/2006/relationships/image" Target="&#21382;&#21490;&#20215;&#20540;.TIF" TargetMode="External"/><Relationship Id="rId58" Type="http://schemas.openxmlformats.org/officeDocument/2006/relationships/image" Target="media/image29.png"/><Relationship Id="rId57" Type="http://schemas.openxmlformats.org/officeDocument/2006/relationships/image" Target="23XKCXALSGYS-39.TIF" TargetMode="External"/><Relationship Id="rId56" Type="http://schemas.openxmlformats.org/officeDocument/2006/relationships/image" Target="media/image28.png"/><Relationship Id="rId55" Type="http://schemas.openxmlformats.org/officeDocument/2006/relationships/image" Target="&#21382;&#21490;&#32852;&#31995;.TIF" TargetMode="External"/><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22XLSJ2-16.TIF" TargetMode="External"/><Relationship Id="rId51" Type="http://schemas.openxmlformats.org/officeDocument/2006/relationships/image" Target="media/image25.png"/><Relationship Id="rId50" Type="http://schemas.openxmlformats.org/officeDocument/2006/relationships/image" Target="21XLSB4-10.TIF" TargetMode="External"/><Relationship Id="rId5" Type="http://schemas.openxmlformats.org/officeDocument/2006/relationships/image" Target="&#31532;&#22235;&#21333;&#20803;.TIF" TargetMode="External"/><Relationship Id="rId49" Type="http://schemas.openxmlformats.org/officeDocument/2006/relationships/image" Target="media/image24.png"/><Relationship Id="rId48" Type="http://schemas.openxmlformats.org/officeDocument/2006/relationships/image" Target="21XLSB4-9.TIF" TargetMode="External"/><Relationship Id="rId47" Type="http://schemas.openxmlformats.org/officeDocument/2006/relationships/image" Target="media/image23.png"/><Relationship Id="rId46" Type="http://schemas.openxmlformats.org/officeDocument/2006/relationships/image" Target="file:///F:\&#20013;&#22806;&#21382;&#21490;&#32434;&#35201;&#19978;%2520&#21512;&#29256;\22XLSJ2-15.TIF" TargetMode="External"/><Relationship Id="rId45" Type="http://schemas.openxmlformats.org/officeDocument/2006/relationships/image" Target="media/image22.png"/><Relationship Id="rId44" Type="http://schemas.openxmlformats.org/officeDocument/2006/relationships/image" Target="23XKCXALSGYS-38.TIF" TargetMode="External"/><Relationship Id="rId43" Type="http://schemas.openxmlformats.org/officeDocument/2006/relationships/image" Target="media/image21.png"/><Relationship Id="rId42" Type="http://schemas.openxmlformats.org/officeDocument/2006/relationships/image" Target="23XKCXALSGYS-37.TIF" TargetMode="External"/><Relationship Id="rId41" Type="http://schemas.openxmlformats.org/officeDocument/2006/relationships/image" Target="media/image20.png"/><Relationship Id="rId40" Type="http://schemas.openxmlformats.org/officeDocument/2006/relationships/image" Target="file:///F:\&#20013;&#22806;&#21382;&#21490;&#32434;&#35201;&#19978;%2520&#21512;&#29256;\22XLSJ2-14.TIF" TargetMode="External"/><Relationship Id="rId4" Type="http://schemas.openxmlformats.org/officeDocument/2006/relationships/image" Target="media/image1.png"/><Relationship Id="rId39" Type="http://schemas.openxmlformats.org/officeDocument/2006/relationships/image" Target="media/image19.png"/><Relationship Id="rId38" Type="http://schemas.openxmlformats.org/officeDocument/2006/relationships/image" Target="21XLSB4-8.TIF" TargetMode="External"/><Relationship Id="rId37" Type="http://schemas.openxmlformats.org/officeDocument/2006/relationships/image" Target="media/image18.png"/><Relationship Id="rId36" Type="http://schemas.openxmlformats.org/officeDocument/2006/relationships/image" Target="22XLSJ2-13.TIF" TargetMode="External"/><Relationship Id="rId35" Type="http://schemas.openxmlformats.org/officeDocument/2006/relationships/image" Target="media/image17.png"/><Relationship Id="rId34" Type="http://schemas.openxmlformats.org/officeDocument/2006/relationships/image" Target="21XLSB4-6.TIF" TargetMode="External"/><Relationship Id="rId33" Type="http://schemas.openxmlformats.org/officeDocument/2006/relationships/image" Target="media/image16.png"/><Relationship Id="rId32" Type="http://schemas.openxmlformats.org/officeDocument/2006/relationships/image" Target="21XLSB4-5.TIF" TargetMode="External"/><Relationship Id="rId31" Type="http://schemas.openxmlformats.org/officeDocument/2006/relationships/image" Target="media/image15.png"/><Relationship Id="rId30" Type="http://schemas.openxmlformats.org/officeDocument/2006/relationships/image" Target="23XKCXALSGYS-36.TIF"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23XKCXALSGYS-35.TIF" TargetMode="Externa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28784;&#22359;.TIF" TargetMode="External"/><Relationship Id="rId24" Type="http://schemas.openxmlformats.org/officeDocument/2006/relationships/image" Target="media/image11.png"/><Relationship Id="rId23" Type="http://schemas.openxmlformats.org/officeDocument/2006/relationships/image" Target="&#24605;&#32500;&#35201;&#22810;&#20803;.TIF" TargetMode="External"/><Relationship Id="rId22" Type="http://schemas.openxmlformats.org/officeDocument/2006/relationships/image" Target="media/image10.png"/><Relationship Id="rId21" Type="http://schemas.openxmlformats.org/officeDocument/2006/relationships/image" Target="20LSDBX-3.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1XLSB4-4.TIF" TargetMode="External"/><Relationship Id="rId18" Type="http://schemas.openxmlformats.org/officeDocument/2006/relationships/image" Target="media/image8.png"/><Relationship Id="rId17" Type="http://schemas.openxmlformats.org/officeDocument/2006/relationships/image" Target="&#29702;&#35299;&#35201;&#28145;&#21051;.TIF" TargetMode="External"/><Relationship Id="rId16" Type="http://schemas.openxmlformats.org/officeDocument/2006/relationships/image" Target="media/image7.png"/><Relationship Id="rId15" Type="http://schemas.openxmlformats.org/officeDocument/2006/relationships/image" Target="&#26102;&#31354;&#35201;&#28165;&#26224;.TIF" TargetMode="External"/><Relationship Id="rId14" Type="http://schemas.openxmlformats.org/officeDocument/2006/relationships/image" Target="media/image6.png"/><Relationship Id="rId13" Type="http://schemas.openxmlformats.org/officeDocument/2006/relationships/image" Target="23XKCXALSGYS-34.TIF" TargetMode="External"/><Relationship Id="rId12" Type="http://schemas.openxmlformats.org/officeDocument/2006/relationships/image" Target="media/image5.png"/><Relationship Id="rId11" Type="http://schemas.openxmlformats.org/officeDocument/2006/relationships/image" Target="&#2612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2024-11-26T01:25:00Z</dcterms:created>
  <dc:creator>Administrator</dc:creator>
  <cp:lastModifiedBy>Administrator</cp:lastModifiedBy>
  <dcterms:modified xsi:type="dcterms:W3CDTF">2024-11-26T01:44:23Z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54EA1F0A0CD3456B9E9C7560D488D2F0_11</vt:lpwstr>
  </property>
</Properties>
</file>